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62CB8" w14:textId="77777777" w:rsidR="00813D0D" w:rsidRPr="00D1085D" w:rsidRDefault="00813D0D" w:rsidP="00813BB9">
      <w:pPr>
        <w:spacing w:after="0" w:line="240" w:lineRule="auto"/>
        <w:jc w:val="center"/>
        <w:rPr>
          <w:rFonts w:ascii="Times New Roman" w:hAnsi="Times New Roman"/>
          <w:b/>
          <w:caps/>
          <w:sz w:val="24"/>
          <w:szCs w:val="24"/>
        </w:rPr>
      </w:pPr>
    </w:p>
    <w:p w14:paraId="4DAE3FC5" w14:textId="77777777" w:rsidR="00F9647F" w:rsidRPr="00D1085D" w:rsidRDefault="00F9647F" w:rsidP="00813BB9">
      <w:pPr>
        <w:spacing w:after="0" w:line="240" w:lineRule="auto"/>
        <w:jc w:val="center"/>
        <w:rPr>
          <w:rFonts w:ascii="Times New Roman" w:hAnsi="Times New Roman"/>
          <w:b/>
          <w:caps/>
          <w:sz w:val="24"/>
          <w:szCs w:val="24"/>
        </w:rPr>
      </w:pPr>
    </w:p>
    <w:p w14:paraId="30D159DC" w14:textId="77777777" w:rsidR="00F9647F" w:rsidRPr="00D1085D" w:rsidRDefault="00F9647F" w:rsidP="00813BB9">
      <w:pPr>
        <w:spacing w:after="0" w:line="240" w:lineRule="auto"/>
        <w:jc w:val="center"/>
        <w:rPr>
          <w:rFonts w:ascii="Times New Roman" w:hAnsi="Times New Roman"/>
          <w:b/>
          <w:caps/>
          <w:sz w:val="24"/>
          <w:szCs w:val="24"/>
        </w:rPr>
      </w:pPr>
    </w:p>
    <w:p w14:paraId="6A712470" w14:textId="77777777" w:rsidR="00DC5F8C" w:rsidRPr="00D1085D" w:rsidRDefault="00DC5F8C" w:rsidP="00813BB9">
      <w:pPr>
        <w:spacing w:after="0" w:line="240" w:lineRule="auto"/>
        <w:jc w:val="center"/>
        <w:rPr>
          <w:rFonts w:ascii="Times New Roman" w:hAnsi="Times New Roman"/>
          <w:b/>
          <w:caps/>
          <w:sz w:val="24"/>
          <w:szCs w:val="24"/>
        </w:rPr>
      </w:pPr>
    </w:p>
    <w:p w14:paraId="118FBC86" w14:textId="77777777" w:rsidR="00FD0711" w:rsidRPr="00D1085D" w:rsidRDefault="00FD0711" w:rsidP="00813BB9">
      <w:pPr>
        <w:spacing w:after="0" w:line="240" w:lineRule="auto"/>
        <w:jc w:val="center"/>
        <w:rPr>
          <w:rFonts w:ascii="Times New Roman" w:hAnsi="Times New Roman"/>
          <w:b/>
          <w:caps/>
          <w:color w:val="9BBB59"/>
          <w:sz w:val="24"/>
          <w:szCs w:val="24"/>
        </w:rPr>
      </w:pPr>
      <w:r w:rsidRPr="00D1085D">
        <w:rPr>
          <w:rFonts w:ascii="Times New Roman" w:hAnsi="Times New Roman"/>
          <w:b/>
          <w:caps/>
          <w:sz w:val="24"/>
          <w:szCs w:val="24"/>
        </w:rPr>
        <w:t>fi</w:t>
      </w:r>
      <w:r w:rsidR="001B1709" w:rsidRPr="00D1085D">
        <w:rPr>
          <w:rFonts w:ascii="Times New Roman" w:hAnsi="Times New Roman"/>
          <w:b/>
          <w:caps/>
          <w:sz w:val="24"/>
          <w:szCs w:val="24"/>
        </w:rPr>
        <w:t>ș</w:t>
      </w:r>
      <w:r w:rsidRPr="00D1085D">
        <w:rPr>
          <w:rFonts w:ascii="Times New Roman" w:hAnsi="Times New Roman"/>
          <w:b/>
          <w:caps/>
          <w:sz w:val="24"/>
          <w:szCs w:val="24"/>
        </w:rPr>
        <w:t>a disciplinei</w:t>
      </w:r>
    </w:p>
    <w:p w14:paraId="5240205E" w14:textId="77777777" w:rsidR="00FD0711" w:rsidRPr="00D1085D" w:rsidRDefault="00FD0711" w:rsidP="00813BB9">
      <w:pPr>
        <w:spacing w:after="0" w:line="240" w:lineRule="auto"/>
        <w:rPr>
          <w:rFonts w:ascii="Times New Roman" w:hAnsi="Times New Roman"/>
          <w:b/>
          <w:color w:val="9BBB59"/>
          <w:sz w:val="24"/>
          <w:szCs w:val="24"/>
        </w:rPr>
      </w:pPr>
      <w:r w:rsidRPr="00D1085D">
        <w:rPr>
          <w:rFonts w:ascii="Times New Roman" w:hAnsi="Times New Roman"/>
          <w:b/>
          <w:sz w:val="24"/>
          <w:szCs w:val="24"/>
        </w:rPr>
        <w:t>1. Date despre program</w:t>
      </w:r>
      <w:r w:rsidR="00850EF4" w:rsidRPr="00D1085D">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D1085D" w14:paraId="17BBF170" w14:textId="77777777" w:rsidTr="004F426F">
        <w:tc>
          <w:tcPr>
            <w:tcW w:w="3823" w:type="dxa"/>
          </w:tcPr>
          <w:p w14:paraId="01269F21" w14:textId="77777777" w:rsidR="00FD0711" w:rsidRPr="00D1085D" w:rsidRDefault="00FD0711" w:rsidP="00813BB9">
            <w:pPr>
              <w:spacing w:after="0" w:line="240" w:lineRule="auto"/>
              <w:rPr>
                <w:rFonts w:ascii="Times New Roman" w:hAnsi="Times New Roman"/>
                <w:sz w:val="24"/>
                <w:szCs w:val="24"/>
              </w:rPr>
            </w:pPr>
            <w:r w:rsidRPr="00D1085D">
              <w:rPr>
                <w:rFonts w:ascii="Times New Roman" w:hAnsi="Times New Roman"/>
                <w:sz w:val="24"/>
                <w:szCs w:val="24"/>
              </w:rPr>
              <w:t>1.1 Institu</w:t>
            </w:r>
            <w:r w:rsidR="001B1709" w:rsidRPr="00D1085D">
              <w:rPr>
                <w:rFonts w:ascii="Times New Roman" w:hAnsi="Times New Roman"/>
                <w:sz w:val="24"/>
                <w:szCs w:val="24"/>
              </w:rPr>
              <w:t>ț</w:t>
            </w:r>
            <w:r w:rsidRPr="00D1085D">
              <w:rPr>
                <w:rFonts w:ascii="Times New Roman" w:hAnsi="Times New Roman"/>
                <w:sz w:val="24"/>
                <w:szCs w:val="24"/>
              </w:rPr>
              <w:t>ia de învă</w:t>
            </w:r>
            <w:r w:rsidR="001B1709" w:rsidRPr="00D1085D">
              <w:rPr>
                <w:rFonts w:ascii="Times New Roman" w:hAnsi="Times New Roman"/>
                <w:sz w:val="24"/>
                <w:szCs w:val="24"/>
              </w:rPr>
              <w:t>ț</w:t>
            </w:r>
            <w:r w:rsidRPr="00D1085D">
              <w:rPr>
                <w:rFonts w:ascii="Times New Roman" w:hAnsi="Times New Roman"/>
                <w:sz w:val="24"/>
                <w:szCs w:val="24"/>
              </w:rPr>
              <w:t>ământ superior</w:t>
            </w:r>
          </w:p>
        </w:tc>
        <w:tc>
          <w:tcPr>
            <w:tcW w:w="6196" w:type="dxa"/>
          </w:tcPr>
          <w:p w14:paraId="41B35475" w14:textId="77777777" w:rsidR="00FD0711" w:rsidRPr="00D1085D" w:rsidRDefault="00C116E4" w:rsidP="00813BB9">
            <w:pPr>
              <w:pStyle w:val="Heading3"/>
              <w:rPr>
                <w:sz w:val="24"/>
                <w:szCs w:val="24"/>
              </w:rPr>
            </w:pPr>
            <w:r w:rsidRPr="00D1085D">
              <w:rPr>
                <w:sz w:val="24"/>
                <w:szCs w:val="24"/>
              </w:rPr>
              <w:t xml:space="preserve">Universitatea </w:t>
            </w:r>
            <w:r w:rsidR="00C26673" w:rsidRPr="00D1085D">
              <w:rPr>
                <w:sz w:val="24"/>
                <w:szCs w:val="24"/>
              </w:rPr>
              <w:t xml:space="preserve">Națională de Știință și Tehnologie </w:t>
            </w:r>
            <w:r w:rsidRPr="00D1085D">
              <w:rPr>
                <w:sz w:val="24"/>
                <w:szCs w:val="24"/>
              </w:rPr>
              <w:t>POLITEHNICA</w:t>
            </w:r>
            <w:r w:rsidR="00A26CB8" w:rsidRPr="00D1085D">
              <w:rPr>
                <w:sz w:val="24"/>
                <w:szCs w:val="24"/>
              </w:rPr>
              <w:t xml:space="preserve"> </w:t>
            </w:r>
            <w:r w:rsidRPr="00D1085D">
              <w:rPr>
                <w:sz w:val="24"/>
                <w:szCs w:val="24"/>
              </w:rPr>
              <w:t>din Bucure</w:t>
            </w:r>
            <w:r w:rsidR="001B1709" w:rsidRPr="00D1085D">
              <w:rPr>
                <w:sz w:val="24"/>
                <w:szCs w:val="24"/>
              </w:rPr>
              <w:t>ș</w:t>
            </w:r>
            <w:r w:rsidRPr="00D1085D">
              <w:rPr>
                <w:sz w:val="24"/>
                <w:szCs w:val="24"/>
              </w:rPr>
              <w:t>ti</w:t>
            </w:r>
          </w:p>
        </w:tc>
      </w:tr>
      <w:tr w:rsidR="00FD0711" w:rsidRPr="00D1085D" w14:paraId="63892299" w14:textId="77777777" w:rsidTr="004F426F">
        <w:tc>
          <w:tcPr>
            <w:tcW w:w="3823" w:type="dxa"/>
          </w:tcPr>
          <w:p w14:paraId="202A07F7" w14:textId="77777777" w:rsidR="00FD0711" w:rsidRPr="00D1085D" w:rsidRDefault="00FD0711" w:rsidP="00813BB9">
            <w:pPr>
              <w:spacing w:after="0" w:line="240" w:lineRule="auto"/>
              <w:rPr>
                <w:rFonts w:ascii="Times New Roman" w:hAnsi="Times New Roman"/>
                <w:color w:val="9BBB59"/>
                <w:sz w:val="24"/>
                <w:szCs w:val="24"/>
              </w:rPr>
            </w:pPr>
            <w:r w:rsidRPr="00D1085D">
              <w:rPr>
                <w:rFonts w:ascii="Times New Roman" w:hAnsi="Times New Roman"/>
                <w:sz w:val="24"/>
                <w:szCs w:val="24"/>
              </w:rPr>
              <w:t>1.2 Facultatea</w:t>
            </w:r>
          </w:p>
        </w:tc>
        <w:tc>
          <w:tcPr>
            <w:tcW w:w="6196" w:type="dxa"/>
          </w:tcPr>
          <w:p w14:paraId="07806401" w14:textId="77777777" w:rsidR="00FD0711" w:rsidRPr="00D1085D" w:rsidRDefault="00813D0D" w:rsidP="00813BB9">
            <w:pPr>
              <w:spacing w:after="0" w:line="240" w:lineRule="auto"/>
              <w:rPr>
                <w:rFonts w:ascii="Times New Roman" w:hAnsi="Times New Roman"/>
                <w:b/>
                <w:bCs/>
                <w:sz w:val="24"/>
                <w:szCs w:val="24"/>
              </w:rPr>
            </w:pPr>
            <w:r w:rsidRPr="00D1085D">
              <w:rPr>
                <w:rFonts w:ascii="Times New Roman" w:hAnsi="Times New Roman"/>
                <w:b/>
                <w:sz w:val="24"/>
                <w:szCs w:val="24"/>
              </w:rPr>
              <w:t>Inginerie Aerospaţială</w:t>
            </w:r>
          </w:p>
        </w:tc>
      </w:tr>
      <w:tr w:rsidR="00D7553A" w:rsidRPr="00D1085D" w14:paraId="61291A62" w14:textId="77777777" w:rsidTr="004F426F">
        <w:tc>
          <w:tcPr>
            <w:tcW w:w="3823" w:type="dxa"/>
          </w:tcPr>
          <w:p w14:paraId="1F01362E" w14:textId="77777777" w:rsidR="00D7553A" w:rsidRPr="00D1085D" w:rsidRDefault="00D7553A" w:rsidP="00813BB9">
            <w:pPr>
              <w:spacing w:after="0" w:line="240" w:lineRule="auto"/>
              <w:rPr>
                <w:rFonts w:ascii="Times New Roman" w:hAnsi="Times New Roman"/>
                <w:color w:val="9BBB59"/>
                <w:sz w:val="24"/>
                <w:szCs w:val="24"/>
              </w:rPr>
            </w:pPr>
            <w:r w:rsidRPr="00D1085D">
              <w:rPr>
                <w:rFonts w:ascii="Times New Roman" w:hAnsi="Times New Roman"/>
                <w:sz w:val="24"/>
                <w:szCs w:val="24"/>
              </w:rPr>
              <w:t>1.3 Departamentul</w:t>
            </w:r>
          </w:p>
        </w:tc>
        <w:tc>
          <w:tcPr>
            <w:tcW w:w="6196" w:type="dxa"/>
          </w:tcPr>
          <w:p w14:paraId="0C883A16" w14:textId="556FF558" w:rsidR="00D7553A" w:rsidRPr="00D1085D" w:rsidRDefault="0081799A" w:rsidP="00813BB9">
            <w:pPr>
              <w:spacing w:after="0" w:line="240" w:lineRule="auto"/>
              <w:rPr>
                <w:rFonts w:ascii="Times New Roman" w:hAnsi="Times New Roman"/>
                <w:sz w:val="24"/>
                <w:szCs w:val="24"/>
              </w:rPr>
            </w:pPr>
            <w:r w:rsidRPr="00D1085D">
              <w:rPr>
                <w:rFonts w:ascii="Times New Roman" w:hAnsi="Times New Roman"/>
                <w:sz w:val="24"/>
                <w:szCs w:val="24"/>
              </w:rPr>
              <w:t xml:space="preserve">Științe aerospațiale </w:t>
            </w:r>
            <w:r w:rsidRPr="00D1085D">
              <w:rPr>
                <w:rFonts w:ascii="Times New Roman" w:hAnsi="Times New Roman"/>
                <w:sz w:val="24"/>
                <w:szCs w:val="24"/>
                <w:lang w:val="en-US"/>
              </w:rPr>
              <w:t>“</w:t>
            </w:r>
            <w:r w:rsidRPr="00D1085D">
              <w:rPr>
                <w:rFonts w:ascii="Times New Roman" w:hAnsi="Times New Roman"/>
                <w:sz w:val="24"/>
                <w:szCs w:val="24"/>
              </w:rPr>
              <w:t>Elie Carafoli”</w:t>
            </w:r>
          </w:p>
        </w:tc>
      </w:tr>
      <w:tr w:rsidR="00D7553A" w:rsidRPr="00D1085D" w14:paraId="60019B13" w14:textId="77777777" w:rsidTr="004F426F">
        <w:tc>
          <w:tcPr>
            <w:tcW w:w="3823" w:type="dxa"/>
          </w:tcPr>
          <w:p w14:paraId="00E60AE1" w14:textId="77777777" w:rsidR="00D7553A" w:rsidRPr="00D1085D" w:rsidRDefault="00D7553A" w:rsidP="00813BB9">
            <w:pPr>
              <w:spacing w:after="0" w:line="240" w:lineRule="auto"/>
              <w:rPr>
                <w:rFonts w:ascii="Times New Roman" w:hAnsi="Times New Roman"/>
                <w:sz w:val="24"/>
                <w:szCs w:val="24"/>
              </w:rPr>
            </w:pPr>
            <w:r w:rsidRPr="00D1085D">
              <w:rPr>
                <w:rFonts w:ascii="Times New Roman" w:hAnsi="Times New Roman"/>
                <w:sz w:val="24"/>
                <w:szCs w:val="24"/>
              </w:rPr>
              <w:t xml:space="preserve">1.4 Domeniul de studii universitare </w:t>
            </w:r>
          </w:p>
        </w:tc>
        <w:tc>
          <w:tcPr>
            <w:tcW w:w="6196" w:type="dxa"/>
          </w:tcPr>
          <w:p w14:paraId="143C1516" w14:textId="77777777" w:rsidR="00D7553A" w:rsidRPr="00D1085D" w:rsidRDefault="00D7553A" w:rsidP="00813BB9">
            <w:pPr>
              <w:spacing w:after="0" w:line="240" w:lineRule="auto"/>
              <w:rPr>
                <w:rFonts w:ascii="Times New Roman" w:hAnsi="Times New Roman"/>
                <w:sz w:val="24"/>
                <w:szCs w:val="24"/>
              </w:rPr>
            </w:pPr>
            <w:r w:rsidRPr="00D1085D">
              <w:rPr>
                <w:rStyle w:val="normaltextrun"/>
                <w:rFonts w:ascii="Times New Roman" w:hAnsi="Times New Roman"/>
                <w:sz w:val="24"/>
                <w:szCs w:val="24"/>
              </w:rPr>
              <w:t>Inginerie Aerospațială</w:t>
            </w:r>
            <w:r w:rsidRPr="00D1085D">
              <w:rPr>
                <w:rStyle w:val="eop"/>
                <w:rFonts w:ascii="Times New Roman" w:hAnsi="Times New Roman"/>
                <w:sz w:val="24"/>
                <w:szCs w:val="24"/>
              </w:rPr>
              <w:t> </w:t>
            </w:r>
          </w:p>
        </w:tc>
      </w:tr>
      <w:tr w:rsidR="00D7553A" w:rsidRPr="00D1085D" w14:paraId="103B9DA1" w14:textId="77777777" w:rsidTr="004F426F">
        <w:tc>
          <w:tcPr>
            <w:tcW w:w="3823" w:type="dxa"/>
          </w:tcPr>
          <w:p w14:paraId="38A70214" w14:textId="77777777" w:rsidR="00D7553A" w:rsidRPr="00D1085D" w:rsidRDefault="00D7553A" w:rsidP="00813BB9">
            <w:pPr>
              <w:spacing w:after="0" w:line="240" w:lineRule="auto"/>
              <w:rPr>
                <w:rFonts w:ascii="Times New Roman" w:hAnsi="Times New Roman"/>
                <w:sz w:val="24"/>
                <w:szCs w:val="24"/>
              </w:rPr>
            </w:pPr>
            <w:r w:rsidRPr="00D1085D">
              <w:rPr>
                <w:rFonts w:ascii="Times New Roman" w:hAnsi="Times New Roman"/>
                <w:sz w:val="24"/>
                <w:szCs w:val="24"/>
              </w:rPr>
              <w:t xml:space="preserve">1.5 Programul de studii universitare </w:t>
            </w:r>
          </w:p>
        </w:tc>
        <w:tc>
          <w:tcPr>
            <w:tcW w:w="6196" w:type="dxa"/>
          </w:tcPr>
          <w:p w14:paraId="7A079713" w14:textId="576EF4BE" w:rsidR="00D7553A" w:rsidRPr="00D1085D" w:rsidRDefault="00A37EFD" w:rsidP="00813BB9">
            <w:pPr>
              <w:spacing w:after="0" w:line="240" w:lineRule="auto"/>
              <w:rPr>
                <w:rFonts w:ascii="Times New Roman" w:hAnsi="Times New Roman"/>
                <w:sz w:val="24"/>
                <w:szCs w:val="24"/>
                <w:highlight w:val="yellow"/>
              </w:rPr>
            </w:pPr>
            <w:r w:rsidRPr="00D1085D">
              <w:rPr>
                <w:rStyle w:val="normaltextrun"/>
                <w:rFonts w:ascii="Times New Roman" w:hAnsi="Times New Roman"/>
                <w:sz w:val="24"/>
                <w:szCs w:val="24"/>
              </w:rPr>
              <w:t>Naviga</w:t>
            </w:r>
            <w:r w:rsidR="00BB4BE9" w:rsidRPr="00D1085D">
              <w:rPr>
                <w:rStyle w:val="normaltextrun"/>
                <w:rFonts w:ascii="Times New Roman" w:hAnsi="Times New Roman"/>
                <w:sz w:val="24"/>
                <w:szCs w:val="24"/>
              </w:rPr>
              <w:t>ț</w:t>
            </w:r>
            <w:r w:rsidRPr="00D1085D">
              <w:rPr>
                <w:rStyle w:val="normaltextrun"/>
                <w:rFonts w:ascii="Times New Roman" w:hAnsi="Times New Roman"/>
                <w:sz w:val="24"/>
                <w:szCs w:val="24"/>
              </w:rPr>
              <w:t>ie Aerian</w:t>
            </w:r>
            <w:r w:rsidR="00BB4BE9" w:rsidRPr="00D1085D">
              <w:rPr>
                <w:rStyle w:val="normaltextrun"/>
                <w:rFonts w:ascii="Times New Roman" w:hAnsi="Times New Roman"/>
                <w:sz w:val="24"/>
                <w:szCs w:val="24"/>
              </w:rPr>
              <w:t>ă</w:t>
            </w:r>
            <w:r w:rsidRPr="00D1085D">
              <w:rPr>
                <w:rStyle w:val="normaltextrun"/>
                <w:rFonts w:ascii="Times New Roman" w:hAnsi="Times New Roman"/>
                <w:sz w:val="24"/>
                <w:szCs w:val="24"/>
              </w:rPr>
              <w:t xml:space="preserve"> / Air Navigation</w:t>
            </w:r>
            <w:r w:rsidR="00D7553A" w:rsidRPr="00D1085D">
              <w:rPr>
                <w:rStyle w:val="eop"/>
                <w:rFonts w:ascii="Times New Roman" w:hAnsi="Times New Roman"/>
                <w:sz w:val="24"/>
                <w:szCs w:val="24"/>
              </w:rPr>
              <w:t> </w:t>
            </w:r>
          </w:p>
        </w:tc>
      </w:tr>
      <w:tr w:rsidR="00FD0711" w:rsidRPr="00D1085D" w14:paraId="13264531" w14:textId="77777777" w:rsidTr="004F426F">
        <w:tc>
          <w:tcPr>
            <w:tcW w:w="3823" w:type="dxa"/>
          </w:tcPr>
          <w:p w14:paraId="5A1AE85A" w14:textId="77777777" w:rsidR="00FD0711" w:rsidRPr="00D1085D" w:rsidRDefault="00FD0711" w:rsidP="00813BB9">
            <w:pPr>
              <w:spacing w:after="0" w:line="240" w:lineRule="auto"/>
              <w:rPr>
                <w:rFonts w:ascii="Times New Roman" w:hAnsi="Times New Roman"/>
                <w:sz w:val="24"/>
                <w:szCs w:val="24"/>
              </w:rPr>
            </w:pPr>
            <w:r w:rsidRPr="00D1085D">
              <w:rPr>
                <w:rFonts w:ascii="Times New Roman" w:hAnsi="Times New Roman"/>
                <w:sz w:val="24"/>
                <w:szCs w:val="24"/>
              </w:rPr>
              <w:t>1.</w:t>
            </w:r>
            <w:r w:rsidR="00A32B38" w:rsidRPr="00D1085D">
              <w:rPr>
                <w:rFonts w:ascii="Times New Roman" w:hAnsi="Times New Roman"/>
                <w:sz w:val="24"/>
                <w:szCs w:val="24"/>
              </w:rPr>
              <w:t>6</w:t>
            </w:r>
            <w:r w:rsidRPr="00D1085D">
              <w:rPr>
                <w:rFonts w:ascii="Times New Roman" w:hAnsi="Times New Roman"/>
                <w:sz w:val="24"/>
                <w:szCs w:val="24"/>
              </w:rPr>
              <w:t xml:space="preserve"> Ciclul de studii</w:t>
            </w:r>
            <w:r w:rsidR="004F426F" w:rsidRPr="00D1085D">
              <w:rPr>
                <w:rFonts w:ascii="Times New Roman" w:hAnsi="Times New Roman"/>
                <w:sz w:val="24"/>
                <w:szCs w:val="24"/>
              </w:rPr>
              <w:t xml:space="preserve"> universitare</w:t>
            </w:r>
          </w:p>
        </w:tc>
        <w:tc>
          <w:tcPr>
            <w:tcW w:w="6196" w:type="dxa"/>
          </w:tcPr>
          <w:p w14:paraId="5550ADBE" w14:textId="77777777" w:rsidR="00FD0711" w:rsidRPr="00D1085D" w:rsidRDefault="00C116E4" w:rsidP="00813BB9">
            <w:pPr>
              <w:spacing w:after="0" w:line="240" w:lineRule="auto"/>
              <w:rPr>
                <w:rFonts w:ascii="Times New Roman" w:hAnsi="Times New Roman"/>
                <w:sz w:val="24"/>
                <w:szCs w:val="24"/>
              </w:rPr>
            </w:pPr>
            <w:r w:rsidRPr="00D1085D">
              <w:rPr>
                <w:rFonts w:ascii="Times New Roman" w:hAnsi="Times New Roman"/>
                <w:sz w:val="24"/>
                <w:szCs w:val="24"/>
              </w:rPr>
              <w:t>Licen</w:t>
            </w:r>
            <w:r w:rsidR="001B1709" w:rsidRPr="00D1085D">
              <w:rPr>
                <w:rFonts w:ascii="Times New Roman" w:hAnsi="Times New Roman"/>
                <w:sz w:val="24"/>
                <w:szCs w:val="24"/>
              </w:rPr>
              <w:t>ț</w:t>
            </w:r>
            <w:r w:rsidRPr="00D1085D">
              <w:rPr>
                <w:rFonts w:ascii="Times New Roman" w:hAnsi="Times New Roman"/>
                <w:sz w:val="24"/>
                <w:szCs w:val="24"/>
              </w:rPr>
              <w:t>ă</w:t>
            </w:r>
          </w:p>
        </w:tc>
      </w:tr>
      <w:tr w:rsidR="00D46EF7" w:rsidRPr="00D1085D" w14:paraId="6619A373" w14:textId="77777777" w:rsidTr="004F426F">
        <w:tc>
          <w:tcPr>
            <w:tcW w:w="3823" w:type="dxa"/>
          </w:tcPr>
          <w:p w14:paraId="3E39233F" w14:textId="77777777" w:rsidR="00D46EF7" w:rsidRPr="00D1085D" w:rsidRDefault="00D46EF7" w:rsidP="00813BB9">
            <w:pPr>
              <w:spacing w:after="0" w:line="240" w:lineRule="auto"/>
              <w:rPr>
                <w:rFonts w:ascii="Times New Roman" w:hAnsi="Times New Roman"/>
                <w:sz w:val="24"/>
                <w:szCs w:val="24"/>
              </w:rPr>
            </w:pPr>
            <w:r w:rsidRPr="00D1085D">
              <w:rPr>
                <w:rFonts w:ascii="Times New Roman" w:hAnsi="Times New Roman"/>
                <w:sz w:val="24"/>
                <w:szCs w:val="24"/>
              </w:rPr>
              <w:t>1.</w:t>
            </w:r>
            <w:r w:rsidR="00A32B38" w:rsidRPr="00D1085D">
              <w:rPr>
                <w:rFonts w:ascii="Times New Roman" w:hAnsi="Times New Roman"/>
                <w:sz w:val="24"/>
                <w:szCs w:val="24"/>
              </w:rPr>
              <w:t>7</w:t>
            </w:r>
            <w:r w:rsidRPr="00D1085D">
              <w:rPr>
                <w:rFonts w:ascii="Times New Roman" w:hAnsi="Times New Roman"/>
                <w:sz w:val="24"/>
                <w:szCs w:val="24"/>
              </w:rPr>
              <w:t xml:space="preserve"> Limba de predare</w:t>
            </w:r>
          </w:p>
        </w:tc>
        <w:tc>
          <w:tcPr>
            <w:tcW w:w="6196" w:type="dxa"/>
          </w:tcPr>
          <w:p w14:paraId="3109F570" w14:textId="6E7E8883" w:rsidR="00D46EF7" w:rsidRPr="00D1085D" w:rsidRDefault="00A37EFD" w:rsidP="00813BB9">
            <w:pPr>
              <w:spacing w:after="0" w:line="240" w:lineRule="auto"/>
              <w:rPr>
                <w:rFonts w:ascii="Times New Roman" w:hAnsi="Times New Roman"/>
                <w:sz w:val="24"/>
                <w:szCs w:val="24"/>
              </w:rPr>
            </w:pPr>
            <w:r w:rsidRPr="00D1085D">
              <w:rPr>
                <w:rFonts w:ascii="Times New Roman" w:hAnsi="Times New Roman"/>
                <w:sz w:val="24"/>
                <w:szCs w:val="24"/>
              </w:rPr>
              <w:t>Englez</w:t>
            </w:r>
            <w:r w:rsidR="0081799A" w:rsidRPr="00D1085D">
              <w:rPr>
                <w:rFonts w:ascii="Times New Roman" w:hAnsi="Times New Roman"/>
                <w:sz w:val="24"/>
                <w:szCs w:val="24"/>
              </w:rPr>
              <w:t>ă</w:t>
            </w:r>
          </w:p>
        </w:tc>
      </w:tr>
      <w:tr w:rsidR="004F426F" w:rsidRPr="00D1085D" w14:paraId="75679508" w14:textId="77777777" w:rsidTr="004F426F">
        <w:tc>
          <w:tcPr>
            <w:tcW w:w="3823" w:type="dxa"/>
          </w:tcPr>
          <w:p w14:paraId="00A063D9" w14:textId="77777777" w:rsidR="004F426F" w:rsidRPr="00D1085D" w:rsidRDefault="004F426F" w:rsidP="00813BB9">
            <w:pPr>
              <w:spacing w:after="0" w:line="240" w:lineRule="auto"/>
              <w:rPr>
                <w:rFonts w:ascii="Times New Roman" w:hAnsi="Times New Roman"/>
                <w:sz w:val="24"/>
                <w:szCs w:val="24"/>
              </w:rPr>
            </w:pPr>
            <w:r w:rsidRPr="00D1085D">
              <w:rPr>
                <w:rFonts w:ascii="Times New Roman" w:hAnsi="Times New Roman"/>
                <w:sz w:val="24"/>
                <w:szCs w:val="24"/>
              </w:rPr>
              <w:t>1.</w:t>
            </w:r>
            <w:r w:rsidR="00A32B38" w:rsidRPr="00D1085D">
              <w:rPr>
                <w:rFonts w:ascii="Times New Roman" w:hAnsi="Times New Roman"/>
                <w:sz w:val="24"/>
                <w:szCs w:val="24"/>
              </w:rPr>
              <w:t>8</w:t>
            </w:r>
            <w:r w:rsidRPr="00D1085D">
              <w:rPr>
                <w:rFonts w:ascii="Times New Roman" w:hAnsi="Times New Roman"/>
                <w:sz w:val="24"/>
                <w:szCs w:val="24"/>
              </w:rPr>
              <w:t xml:space="preserve"> Locația geografică de desfășurare a studiilor </w:t>
            </w:r>
          </w:p>
        </w:tc>
        <w:tc>
          <w:tcPr>
            <w:tcW w:w="6196" w:type="dxa"/>
          </w:tcPr>
          <w:p w14:paraId="242332FB" w14:textId="77777777" w:rsidR="004F426F" w:rsidRPr="00D1085D" w:rsidRDefault="004F426F" w:rsidP="00813BB9">
            <w:pPr>
              <w:spacing w:after="0" w:line="240" w:lineRule="auto"/>
              <w:rPr>
                <w:rFonts w:ascii="Times New Roman" w:hAnsi="Times New Roman"/>
                <w:sz w:val="24"/>
                <w:szCs w:val="24"/>
                <w:highlight w:val="yellow"/>
              </w:rPr>
            </w:pPr>
            <w:r w:rsidRPr="00D1085D">
              <w:rPr>
                <w:rFonts w:ascii="Times New Roman" w:hAnsi="Times New Roman"/>
                <w:sz w:val="24"/>
                <w:szCs w:val="24"/>
              </w:rPr>
              <w:t>București</w:t>
            </w:r>
          </w:p>
        </w:tc>
      </w:tr>
    </w:tbl>
    <w:p w14:paraId="21CD550C" w14:textId="77777777" w:rsidR="00FD0711" w:rsidRPr="00D1085D" w:rsidRDefault="00FD0711" w:rsidP="00813BB9">
      <w:pPr>
        <w:spacing w:after="0" w:line="240" w:lineRule="auto"/>
        <w:rPr>
          <w:rFonts w:ascii="Times New Roman" w:hAnsi="Times New Roman"/>
          <w:sz w:val="24"/>
          <w:szCs w:val="24"/>
        </w:rPr>
      </w:pPr>
    </w:p>
    <w:p w14:paraId="5D447643" w14:textId="77777777" w:rsidR="00FD0711" w:rsidRPr="00D1085D" w:rsidRDefault="00FD0711" w:rsidP="00813BB9">
      <w:pPr>
        <w:spacing w:after="0" w:line="240" w:lineRule="auto"/>
        <w:rPr>
          <w:rFonts w:ascii="Times New Roman" w:hAnsi="Times New Roman"/>
          <w:b/>
          <w:color w:val="9BBB59"/>
          <w:sz w:val="24"/>
          <w:szCs w:val="24"/>
        </w:rPr>
      </w:pPr>
      <w:r w:rsidRPr="00D1085D">
        <w:rPr>
          <w:rFonts w:ascii="Times New Roman" w:hAnsi="Times New Roman"/>
          <w:b/>
          <w:sz w:val="24"/>
          <w:szCs w:val="24"/>
        </w:rPr>
        <w:t>2. Date despre disciplină</w:t>
      </w:r>
      <w:r w:rsidR="00524A63" w:rsidRPr="00D1085D">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D1085D" w14:paraId="1BCDE9C6" w14:textId="77777777" w:rsidTr="0081799A">
        <w:trPr>
          <w:trHeight w:val="629"/>
        </w:trPr>
        <w:tc>
          <w:tcPr>
            <w:tcW w:w="2846" w:type="dxa"/>
            <w:gridSpan w:val="3"/>
          </w:tcPr>
          <w:p w14:paraId="2679DE6E" w14:textId="77777777" w:rsidR="00532F3D" w:rsidRPr="00D1085D" w:rsidRDefault="00FD0711" w:rsidP="00813BB9">
            <w:pPr>
              <w:spacing w:after="0" w:line="240" w:lineRule="auto"/>
              <w:rPr>
                <w:rFonts w:ascii="Times New Roman" w:hAnsi="Times New Roman"/>
                <w:sz w:val="24"/>
                <w:szCs w:val="24"/>
              </w:rPr>
            </w:pPr>
            <w:r w:rsidRPr="00D1085D">
              <w:rPr>
                <w:rFonts w:ascii="Times New Roman" w:hAnsi="Times New Roman"/>
                <w:sz w:val="24"/>
                <w:szCs w:val="24"/>
              </w:rPr>
              <w:t>2.1 Denumirea disciplinei</w:t>
            </w:r>
            <w:r w:rsidR="00085094" w:rsidRPr="00D1085D">
              <w:rPr>
                <w:rFonts w:ascii="Times New Roman" w:hAnsi="Times New Roman"/>
                <w:color w:val="9BBB59"/>
                <w:sz w:val="24"/>
                <w:szCs w:val="24"/>
              </w:rPr>
              <w:t xml:space="preserve"> </w:t>
            </w:r>
          </w:p>
        </w:tc>
        <w:tc>
          <w:tcPr>
            <w:tcW w:w="7159" w:type="dxa"/>
            <w:gridSpan w:val="8"/>
          </w:tcPr>
          <w:p w14:paraId="2C56DFA1" w14:textId="77777777" w:rsidR="00EE496D" w:rsidRPr="00D1085D" w:rsidRDefault="00EE0AF1" w:rsidP="0081799A">
            <w:pPr>
              <w:spacing w:after="0"/>
              <w:rPr>
                <w:rFonts w:ascii="Times New Roman" w:hAnsi="Times New Roman"/>
              </w:rPr>
            </w:pPr>
            <w:r w:rsidRPr="00D1085D">
              <w:rPr>
                <w:rFonts w:ascii="Times New Roman" w:hAnsi="Times New Roman"/>
                <w:b/>
                <w:sz w:val="24"/>
                <w:szCs w:val="24"/>
              </w:rPr>
              <w:t>Reglementări aeronautice. Legislație / Aviation Legislation and Regulations</w:t>
            </w:r>
          </w:p>
        </w:tc>
      </w:tr>
      <w:tr w:rsidR="00FD0711" w:rsidRPr="00D1085D" w14:paraId="2E8B0952" w14:textId="77777777" w:rsidTr="00204311">
        <w:tc>
          <w:tcPr>
            <w:tcW w:w="4449" w:type="dxa"/>
            <w:gridSpan w:val="5"/>
          </w:tcPr>
          <w:p w14:paraId="458E12F1" w14:textId="7ED51290" w:rsidR="00FD0711" w:rsidRPr="00D1085D" w:rsidRDefault="00FD0711" w:rsidP="00813BB9">
            <w:pPr>
              <w:spacing w:after="0" w:line="240" w:lineRule="auto"/>
              <w:rPr>
                <w:rFonts w:ascii="Times New Roman" w:hAnsi="Times New Roman"/>
                <w:color w:val="9BBB59"/>
                <w:sz w:val="24"/>
                <w:szCs w:val="24"/>
              </w:rPr>
            </w:pPr>
            <w:r w:rsidRPr="00D1085D">
              <w:rPr>
                <w:rFonts w:ascii="Times New Roman" w:hAnsi="Times New Roman"/>
                <w:sz w:val="24"/>
                <w:szCs w:val="24"/>
              </w:rPr>
              <w:t>2.2 Titularul</w:t>
            </w:r>
            <w:r w:rsidR="00BB4BE9" w:rsidRPr="00D1085D">
              <w:rPr>
                <w:rFonts w:ascii="Times New Roman" w:hAnsi="Times New Roman"/>
                <w:sz w:val="24"/>
                <w:szCs w:val="24"/>
              </w:rPr>
              <w:t xml:space="preserve"> activităților de curs</w:t>
            </w:r>
          </w:p>
        </w:tc>
        <w:tc>
          <w:tcPr>
            <w:tcW w:w="5556" w:type="dxa"/>
            <w:gridSpan w:val="6"/>
          </w:tcPr>
          <w:p w14:paraId="7679825C" w14:textId="2A76473D" w:rsidR="00FD0711" w:rsidRPr="00D1085D" w:rsidRDefault="002C0F18" w:rsidP="00A20121">
            <w:pPr>
              <w:spacing w:after="0" w:line="240" w:lineRule="auto"/>
              <w:rPr>
                <w:rFonts w:ascii="Times New Roman" w:hAnsi="Times New Roman"/>
                <w:sz w:val="24"/>
                <w:szCs w:val="24"/>
              </w:rPr>
            </w:pPr>
            <w:r w:rsidRPr="00D1085D">
              <w:rPr>
                <w:rFonts w:ascii="Times New Roman" w:hAnsi="Times New Roman"/>
                <w:b/>
                <w:sz w:val="24"/>
                <w:szCs w:val="24"/>
              </w:rPr>
              <w:t>Dr. ing. Florin NECULA</w:t>
            </w:r>
          </w:p>
        </w:tc>
      </w:tr>
      <w:tr w:rsidR="00F9647F" w:rsidRPr="00D1085D" w14:paraId="3F878707" w14:textId="77777777" w:rsidTr="00204311">
        <w:tc>
          <w:tcPr>
            <w:tcW w:w="4449" w:type="dxa"/>
            <w:gridSpan w:val="5"/>
          </w:tcPr>
          <w:p w14:paraId="26F1590B" w14:textId="1930608B" w:rsidR="00F9647F" w:rsidRPr="00D1085D" w:rsidRDefault="00F9647F" w:rsidP="00813BB9">
            <w:pPr>
              <w:spacing w:after="0" w:line="240" w:lineRule="auto"/>
              <w:rPr>
                <w:rFonts w:ascii="Times New Roman" w:hAnsi="Times New Roman"/>
                <w:color w:val="9BBB59"/>
                <w:sz w:val="24"/>
                <w:szCs w:val="24"/>
              </w:rPr>
            </w:pPr>
            <w:r w:rsidRPr="00D1085D">
              <w:rPr>
                <w:rFonts w:ascii="Times New Roman" w:hAnsi="Times New Roman"/>
                <w:sz w:val="24"/>
                <w:szCs w:val="24"/>
              </w:rPr>
              <w:t xml:space="preserve">2.3 Titularul activităților de seminar </w:t>
            </w:r>
          </w:p>
        </w:tc>
        <w:tc>
          <w:tcPr>
            <w:tcW w:w="5556" w:type="dxa"/>
            <w:gridSpan w:val="6"/>
          </w:tcPr>
          <w:p w14:paraId="13F1D510" w14:textId="67CCA422" w:rsidR="00F9647F" w:rsidRPr="00D1085D" w:rsidRDefault="002C0F18" w:rsidP="00813BB9">
            <w:pPr>
              <w:spacing w:after="0" w:line="240" w:lineRule="auto"/>
              <w:rPr>
                <w:rFonts w:ascii="Times New Roman" w:hAnsi="Times New Roman"/>
                <w:b/>
                <w:sz w:val="24"/>
                <w:szCs w:val="24"/>
              </w:rPr>
            </w:pPr>
            <w:r w:rsidRPr="00D1085D">
              <w:rPr>
                <w:rFonts w:ascii="Times New Roman" w:hAnsi="Times New Roman"/>
                <w:b/>
                <w:sz w:val="24"/>
                <w:szCs w:val="24"/>
              </w:rPr>
              <w:t>As. drd. ing. Larisa STROE</w:t>
            </w:r>
          </w:p>
        </w:tc>
      </w:tr>
      <w:tr w:rsidR="00F9647F" w:rsidRPr="00D1085D" w14:paraId="6684C3A0" w14:textId="77777777" w:rsidTr="00204311">
        <w:tc>
          <w:tcPr>
            <w:tcW w:w="1756" w:type="dxa"/>
          </w:tcPr>
          <w:p w14:paraId="4D53E492" w14:textId="77777777" w:rsidR="00F9647F" w:rsidRPr="00D1085D" w:rsidRDefault="00F9647F" w:rsidP="00813BB9">
            <w:pPr>
              <w:spacing w:after="0" w:line="240" w:lineRule="auto"/>
              <w:rPr>
                <w:rFonts w:ascii="Times New Roman" w:hAnsi="Times New Roman"/>
                <w:color w:val="9BBB59"/>
                <w:sz w:val="24"/>
                <w:szCs w:val="24"/>
              </w:rPr>
            </w:pPr>
            <w:r w:rsidRPr="00D1085D">
              <w:rPr>
                <w:rFonts w:ascii="Times New Roman" w:hAnsi="Times New Roman"/>
                <w:sz w:val="24"/>
                <w:szCs w:val="24"/>
              </w:rPr>
              <w:t>2.4 Anul de studiu</w:t>
            </w:r>
          </w:p>
        </w:tc>
        <w:tc>
          <w:tcPr>
            <w:tcW w:w="384" w:type="dxa"/>
          </w:tcPr>
          <w:p w14:paraId="26748464" w14:textId="77777777" w:rsidR="00EE496D" w:rsidRPr="00D1085D" w:rsidRDefault="00EE0AF1">
            <w:pPr>
              <w:jc w:val="center"/>
              <w:rPr>
                <w:rFonts w:ascii="Times New Roman" w:hAnsi="Times New Roman"/>
              </w:rPr>
            </w:pPr>
            <w:r w:rsidRPr="00D1085D">
              <w:rPr>
                <w:rFonts w:ascii="Times New Roman" w:hAnsi="Times New Roman"/>
              </w:rPr>
              <w:t>1</w:t>
            </w:r>
          </w:p>
        </w:tc>
        <w:tc>
          <w:tcPr>
            <w:tcW w:w="2130" w:type="dxa"/>
            <w:gridSpan w:val="2"/>
          </w:tcPr>
          <w:p w14:paraId="5F07B184" w14:textId="4799CDD3" w:rsidR="00F9647F" w:rsidRPr="00D1085D" w:rsidRDefault="00F9647F" w:rsidP="00813BB9">
            <w:pPr>
              <w:spacing w:after="0" w:line="240" w:lineRule="auto"/>
              <w:rPr>
                <w:rFonts w:ascii="Times New Roman" w:hAnsi="Times New Roman"/>
                <w:color w:val="9BBB59"/>
                <w:sz w:val="24"/>
                <w:szCs w:val="24"/>
              </w:rPr>
            </w:pPr>
            <w:r w:rsidRPr="00D1085D">
              <w:rPr>
                <w:rFonts w:ascii="Times New Roman" w:hAnsi="Times New Roman"/>
                <w:sz w:val="24"/>
                <w:szCs w:val="24"/>
              </w:rPr>
              <w:t>2.5 Semestrul</w:t>
            </w:r>
            <w:r w:rsidRPr="00D1085D">
              <w:rPr>
                <w:rFonts w:ascii="Times New Roman" w:hAnsi="Times New Roman"/>
                <w:color w:val="9BBB59"/>
                <w:sz w:val="24"/>
                <w:szCs w:val="24"/>
              </w:rPr>
              <w:t xml:space="preserve"> </w:t>
            </w:r>
          </w:p>
        </w:tc>
        <w:tc>
          <w:tcPr>
            <w:tcW w:w="506" w:type="dxa"/>
            <w:gridSpan w:val="2"/>
          </w:tcPr>
          <w:p w14:paraId="4531EFD7" w14:textId="63C61304" w:rsidR="00EE496D" w:rsidRPr="00D1085D" w:rsidRDefault="000F60C2">
            <w:pPr>
              <w:jc w:val="center"/>
              <w:rPr>
                <w:rFonts w:ascii="Times New Roman" w:hAnsi="Times New Roman"/>
              </w:rPr>
            </w:pPr>
            <w:r w:rsidRPr="00D1085D">
              <w:rPr>
                <w:rFonts w:ascii="Times New Roman" w:hAnsi="Times New Roman"/>
                <w:sz w:val="24"/>
                <w:szCs w:val="24"/>
              </w:rPr>
              <w:t>II</w:t>
            </w:r>
          </w:p>
        </w:tc>
        <w:tc>
          <w:tcPr>
            <w:tcW w:w="1900" w:type="dxa"/>
          </w:tcPr>
          <w:p w14:paraId="27CAF19C" w14:textId="77777777" w:rsidR="00F9647F" w:rsidRPr="00D1085D" w:rsidRDefault="00F9647F" w:rsidP="00813BB9">
            <w:pPr>
              <w:spacing w:after="0" w:line="240" w:lineRule="auto"/>
              <w:rPr>
                <w:rFonts w:ascii="Times New Roman" w:hAnsi="Times New Roman"/>
                <w:color w:val="9BBB59"/>
                <w:sz w:val="24"/>
                <w:szCs w:val="24"/>
              </w:rPr>
            </w:pPr>
            <w:r w:rsidRPr="00D1085D">
              <w:rPr>
                <w:rFonts w:ascii="Times New Roman" w:hAnsi="Times New Roman"/>
                <w:sz w:val="24"/>
                <w:szCs w:val="24"/>
              </w:rPr>
              <w:t>2.6. Tipul de evaluare</w:t>
            </w:r>
          </w:p>
        </w:tc>
        <w:tc>
          <w:tcPr>
            <w:tcW w:w="502" w:type="dxa"/>
            <w:gridSpan w:val="2"/>
          </w:tcPr>
          <w:p w14:paraId="2FA3B3BB" w14:textId="77777777" w:rsidR="00EE496D" w:rsidRPr="00D1085D" w:rsidRDefault="00EE0AF1">
            <w:pPr>
              <w:jc w:val="center"/>
              <w:rPr>
                <w:rFonts w:ascii="Times New Roman" w:hAnsi="Times New Roman"/>
              </w:rPr>
            </w:pPr>
            <w:r w:rsidRPr="00D1085D">
              <w:rPr>
                <w:rFonts w:ascii="Times New Roman" w:hAnsi="Times New Roman"/>
              </w:rPr>
              <w:t>V</w:t>
            </w:r>
          </w:p>
        </w:tc>
        <w:tc>
          <w:tcPr>
            <w:tcW w:w="2090" w:type="dxa"/>
          </w:tcPr>
          <w:p w14:paraId="3632E068" w14:textId="77777777" w:rsidR="00F9647F" w:rsidRPr="00D1085D" w:rsidRDefault="00F9647F" w:rsidP="00813BB9">
            <w:pPr>
              <w:spacing w:after="0" w:line="240" w:lineRule="auto"/>
              <w:rPr>
                <w:rFonts w:ascii="Times New Roman" w:hAnsi="Times New Roman"/>
                <w:color w:val="9BBB59"/>
                <w:sz w:val="24"/>
                <w:szCs w:val="24"/>
              </w:rPr>
            </w:pPr>
            <w:r w:rsidRPr="00D1085D">
              <w:rPr>
                <w:rFonts w:ascii="Times New Roman" w:hAnsi="Times New Roman"/>
                <w:sz w:val="24"/>
                <w:szCs w:val="24"/>
              </w:rPr>
              <w:t>2.7 Statutul disciplinei</w:t>
            </w:r>
          </w:p>
        </w:tc>
        <w:tc>
          <w:tcPr>
            <w:tcW w:w="737" w:type="dxa"/>
          </w:tcPr>
          <w:p w14:paraId="58D7B698" w14:textId="0E0337EC" w:rsidR="00F9647F" w:rsidRPr="00D1085D" w:rsidRDefault="00F9647F" w:rsidP="00813BB9">
            <w:pPr>
              <w:spacing w:after="0" w:line="240" w:lineRule="auto"/>
              <w:rPr>
                <w:rFonts w:ascii="Times New Roman" w:hAnsi="Times New Roman"/>
                <w:sz w:val="24"/>
                <w:szCs w:val="24"/>
              </w:rPr>
            </w:pPr>
            <w:r w:rsidRPr="00D1085D">
              <w:rPr>
                <w:rFonts w:ascii="Times New Roman" w:hAnsi="Times New Roman"/>
                <w:sz w:val="24"/>
                <w:szCs w:val="24"/>
              </w:rPr>
              <w:t>O</w:t>
            </w:r>
            <w:r w:rsidR="002C0F18" w:rsidRPr="00D1085D">
              <w:rPr>
                <w:rFonts w:ascii="Times New Roman" w:hAnsi="Times New Roman"/>
                <w:sz w:val="24"/>
                <w:szCs w:val="24"/>
              </w:rPr>
              <w:t>p</w:t>
            </w:r>
          </w:p>
        </w:tc>
      </w:tr>
      <w:tr w:rsidR="00F9647F" w:rsidRPr="00D1085D" w14:paraId="2E22AB0F" w14:textId="77777777" w:rsidTr="00204311">
        <w:tc>
          <w:tcPr>
            <w:tcW w:w="2140" w:type="dxa"/>
            <w:gridSpan w:val="2"/>
          </w:tcPr>
          <w:p w14:paraId="0E51CC3C" w14:textId="77777777" w:rsidR="00F9647F" w:rsidRPr="00D1085D" w:rsidRDefault="00F9647F" w:rsidP="00813BB9">
            <w:pPr>
              <w:spacing w:after="0" w:line="240" w:lineRule="auto"/>
              <w:rPr>
                <w:rFonts w:ascii="Times New Roman" w:hAnsi="Times New Roman"/>
                <w:color w:val="9BBB59"/>
                <w:sz w:val="24"/>
                <w:szCs w:val="24"/>
              </w:rPr>
            </w:pPr>
            <w:r w:rsidRPr="00D1085D">
              <w:rPr>
                <w:rFonts w:ascii="Times New Roman" w:hAnsi="Times New Roman"/>
                <w:sz w:val="24"/>
                <w:szCs w:val="24"/>
              </w:rPr>
              <w:t>2.8 Categoria formativă</w:t>
            </w:r>
            <w:r w:rsidRPr="00D1085D">
              <w:rPr>
                <w:rFonts w:ascii="Times New Roman" w:hAnsi="Times New Roman"/>
                <w:color w:val="9BBB59"/>
                <w:sz w:val="24"/>
                <w:szCs w:val="24"/>
              </w:rPr>
              <w:t xml:space="preserve">/ </w:t>
            </w:r>
          </w:p>
        </w:tc>
        <w:tc>
          <w:tcPr>
            <w:tcW w:w="2130" w:type="dxa"/>
            <w:gridSpan w:val="2"/>
          </w:tcPr>
          <w:p w14:paraId="7314DDFB" w14:textId="05EA9409" w:rsidR="00EE496D" w:rsidRPr="00D1085D" w:rsidRDefault="00EE0AF1">
            <w:pPr>
              <w:jc w:val="center"/>
              <w:rPr>
                <w:rFonts w:ascii="Times New Roman" w:hAnsi="Times New Roman"/>
              </w:rPr>
            </w:pPr>
            <w:r w:rsidRPr="00D1085D">
              <w:rPr>
                <w:rFonts w:ascii="Times New Roman" w:hAnsi="Times New Roman"/>
              </w:rPr>
              <w:t>D</w:t>
            </w:r>
            <w:r w:rsidR="002C0F18" w:rsidRPr="00D1085D">
              <w:rPr>
                <w:rFonts w:ascii="Times New Roman" w:hAnsi="Times New Roman"/>
              </w:rPr>
              <w:t>S</w:t>
            </w:r>
          </w:p>
        </w:tc>
        <w:tc>
          <w:tcPr>
            <w:tcW w:w="2412" w:type="dxa"/>
            <w:gridSpan w:val="4"/>
          </w:tcPr>
          <w:p w14:paraId="0294CB44" w14:textId="77777777" w:rsidR="00F9647F" w:rsidRPr="00D1085D" w:rsidRDefault="00F9647F" w:rsidP="00813BB9">
            <w:pPr>
              <w:spacing w:after="0" w:line="240" w:lineRule="auto"/>
              <w:rPr>
                <w:rFonts w:ascii="Times New Roman" w:hAnsi="Times New Roman"/>
                <w:color w:val="9BBB59"/>
                <w:sz w:val="24"/>
                <w:szCs w:val="24"/>
              </w:rPr>
            </w:pPr>
            <w:r w:rsidRPr="00D1085D">
              <w:rPr>
                <w:rFonts w:ascii="Times New Roman" w:hAnsi="Times New Roman"/>
                <w:sz w:val="24"/>
                <w:szCs w:val="24"/>
              </w:rPr>
              <w:t>2.9 Codul disciplinei</w:t>
            </w:r>
            <w:r w:rsidRPr="00D1085D">
              <w:rPr>
                <w:rFonts w:ascii="Times New Roman" w:hAnsi="Times New Roman"/>
                <w:color w:val="9BBB59"/>
                <w:sz w:val="24"/>
                <w:szCs w:val="24"/>
              </w:rPr>
              <w:t xml:space="preserve"> </w:t>
            </w:r>
          </w:p>
        </w:tc>
        <w:tc>
          <w:tcPr>
            <w:tcW w:w="3323" w:type="dxa"/>
            <w:gridSpan w:val="3"/>
          </w:tcPr>
          <w:p w14:paraId="2146A488" w14:textId="77777777" w:rsidR="00EE496D" w:rsidRPr="00D1085D" w:rsidRDefault="00A564D1">
            <w:pPr>
              <w:jc w:val="center"/>
              <w:rPr>
                <w:rFonts w:ascii="Times New Roman" w:hAnsi="Times New Roman"/>
              </w:rPr>
            </w:pPr>
            <w:r w:rsidRPr="00D1085D">
              <w:rPr>
                <w:rFonts w:ascii="Times New Roman" w:hAnsi="Times New Roman"/>
              </w:rPr>
              <w:t>B.L.09.IA.4.II.Op.8</w:t>
            </w:r>
          </w:p>
        </w:tc>
      </w:tr>
    </w:tbl>
    <w:p w14:paraId="03092B08" w14:textId="77777777" w:rsidR="00AA5BBD" w:rsidRPr="00D1085D" w:rsidRDefault="00AA5BBD" w:rsidP="00813BB9">
      <w:pPr>
        <w:spacing w:after="0" w:line="240" w:lineRule="auto"/>
        <w:rPr>
          <w:rFonts w:ascii="Times New Roman" w:hAnsi="Times New Roman"/>
          <w:b/>
          <w:sz w:val="24"/>
          <w:szCs w:val="24"/>
        </w:rPr>
      </w:pPr>
    </w:p>
    <w:p w14:paraId="11C47773" w14:textId="77777777" w:rsidR="00FD0711" w:rsidRPr="00D1085D" w:rsidRDefault="00FD0711" w:rsidP="00813BB9">
      <w:pPr>
        <w:spacing w:after="0" w:line="240" w:lineRule="auto"/>
        <w:rPr>
          <w:rFonts w:ascii="Times New Roman" w:hAnsi="Times New Roman"/>
          <w:color w:val="9BBB59"/>
          <w:sz w:val="24"/>
          <w:szCs w:val="24"/>
        </w:rPr>
      </w:pPr>
      <w:r w:rsidRPr="00D1085D">
        <w:rPr>
          <w:rFonts w:ascii="Times New Roman" w:hAnsi="Times New Roman"/>
          <w:b/>
          <w:sz w:val="24"/>
          <w:szCs w:val="24"/>
        </w:rPr>
        <w:t xml:space="preserve">3. Timpul total </w:t>
      </w:r>
      <w:r w:rsidRPr="00D1085D">
        <w:rPr>
          <w:rFonts w:ascii="Times New Roman" w:hAnsi="Times New Roman"/>
          <w:sz w:val="24"/>
          <w:szCs w:val="24"/>
        </w:rPr>
        <w:t>(ore pe semestru al activită</w:t>
      </w:r>
      <w:r w:rsidR="001B1709" w:rsidRPr="00D1085D">
        <w:rPr>
          <w:rFonts w:ascii="Times New Roman" w:hAnsi="Times New Roman"/>
          <w:sz w:val="24"/>
          <w:szCs w:val="24"/>
        </w:rPr>
        <w:t>ț</w:t>
      </w:r>
      <w:r w:rsidRPr="00D1085D">
        <w:rPr>
          <w:rFonts w:ascii="Times New Roman" w:hAnsi="Times New Roman"/>
          <w:sz w:val="24"/>
          <w:szCs w:val="24"/>
        </w:rPr>
        <w:t>ilor didactice)</w:t>
      </w:r>
      <w:r w:rsidR="0013302B" w:rsidRPr="00D1085D">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649"/>
      </w:tblGrid>
      <w:tr w:rsidR="00FD0711" w:rsidRPr="00D1085D" w14:paraId="0EA2D028" w14:textId="77777777" w:rsidTr="00F459DF">
        <w:tc>
          <w:tcPr>
            <w:tcW w:w="3790" w:type="dxa"/>
          </w:tcPr>
          <w:p w14:paraId="39272A55" w14:textId="77777777" w:rsidR="00FD0711" w:rsidRPr="00D1085D" w:rsidRDefault="00FD0711" w:rsidP="00813BB9">
            <w:pPr>
              <w:spacing w:after="0" w:line="240" w:lineRule="auto"/>
              <w:rPr>
                <w:rFonts w:ascii="Times New Roman" w:hAnsi="Times New Roman"/>
                <w:color w:val="9BBB59"/>
                <w:sz w:val="24"/>
                <w:szCs w:val="24"/>
              </w:rPr>
            </w:pPr>
            <w:r w:rsidRPr="00D1085D">
              <w:rPr>
                <w:rFonts w:ascii="Times New Roman" w:hAnsi="Times New Roman"/>
                <w:sz w:val="24"/>
                <w:szCs w:val="24"/>
              </w:rPr>
              <w:t>3.1 Număr de ore pe săptămână</w:t>
            </w:r>
          </w:p>
        </w:tc>
        <w:tc>
          <w:tcPr>
            <w:tcW w:w="574" w:type="dxa"/>
          </w:tcPr>
          <w:p w14:paraId="2E8FC829" w14:textId="77777777" w:rsidR="00EE496D" w:rsidRPr="00D1085D" w:rsidRDefault="00EE0AF1">
            <w:pPr>
              <w:jc w:val="center"/>
              <w:rPr>
                <w:rFonts w:ascii="Times New Roman" w:hAnsi="Times New Roman"/>
              </w:rPr>
            </w:pPr>
            <w:r w:rsidRPr="00D1085D">
              <w:rPr>
                <w:rFonts w:ascii="Times New Roman" w:hAnsi="Times New Roman"/>
              </w:rPr>
              <w:t>2</w:t>
            </w:r>
          </w:p>
        </w:tc>
        <w:tc>
          <w:tcPr>
            <w:tcW w:w="2102" w:type="dxa"/>
          </w:tcPr>
          <w:p w14:paraId="5CFE9918" w14:textId="77777777" w:rsidR="00FD0711" w:rsidRPr="00D1085D" w:rsidRDefault="00A946AE" w:rsidP="00A946AE">
            <w:pPr>
              <w:spacing w:after="0" w:line="240" w:lineRule="auto"/>
              <w:rPr>
                <w:rFonts w:ascii="Times New Roman" w:hAnsi="Times New Roman"/>
                <w:sz w:val="24"/>
                <w:szCs w:val="24"/>
              </w:rPr>
            </w:pPr>
            <w:r w:rsidRPr="00D1085D">
              <w:rPr>
                <w:rFonts w:ascii="Times New Roman" w:hAnsi="Times New Roman"/>
                <w:sz w:val="24"/>
                <w:szCs w:val="24"/>
              </w:rPr>
              <w:t>3.2 C</w:t>
            </w:r>
            <w:r w:rsidR="00853877" w:rsidRPr="00D1085D">
              <w:rPr>
                <w:rFonts w:ascii="Times New Roman" w:hAnsi="Times New Roman"/>
                <w:sz w:val="24"/>
                <w:szCs w:val="24"/>
              </w:rPr>
              <w:t>urs</w:t>
            </w:r>
          </w:p>
        </w:tc>
        <w:tc>
          <w:tcPr>
            <w:tcW w:w="591" w:type="dxa"/>
          </w:tcPr>
          <w:p w14:paraId="2E442382" w14:textId="77777777" w:rsidR="00EE496D" w:rsidRPr="00D1085D" w:rsidRDefault="00EE0AF1">
            <w:pPr>
              <w:jc w:val="center"/>
              <w:rPr>
                <w:rFonts w:ascii="Times New Roman" w:hAnsi="Times New Roman"/>
              </w:rPr>
            </w:pPr>
            <w:r w:rsidRPr="00D1085D">
              <w:rPr>
                <w:rFonts w:ascii="Times New Roman" w:hAnsi="Times New Roman"/>
              </w:rPr>
              <w:t>1</w:t>
            </w:r>
          </w:p>
        </w:tc>
        <w:tc>
          <w:tcPr>
            <w:tcW w:w="2321" w:type="dxa"/>
          </w:tcPr>
          <w:p w14:paraId="0712FA63" w14:textId="50E70804" w:rsidR="000F60C2" w:rsidRPr="00D1085D" w:rsidRDefault="00A946AE" w:rsidP="000F60C2">
            <w:pPr>
              <w:spacing w:after="0" w:line="240" w:lineRule="auto"/>
              <w:rPr>
                <w:rFonts w:ascii="Times New Roman" w:hAnsi="Times New Roman"/>
                <w:sz w:val="24"/>
                <w:szCs w:val="24"/>
              </w:rPr>
            </w:pPr>
            <w:r w:rsidRPr="00D1085D">
              <w:rPr>
                <w:rFonts w:ascii="Times New Roman" w:hAnsi="Times New Roman"/>
                <w:sz w:val="24"/>
                <w:szCs w:val="24"/>
              </w:rPr>
              <w:t>3.3 S</w:t>
            </w:r>
            <w:r w:rsidR="00FD0711" w:rsidRPr="00D1085D">
              <w:rPr>
                <w:rFonts w:ascii="Times New Roman" w:hAnsi="Times New Roman"/>
                <w:sz w:val="24"/>
                <w:szCs w:val="24"/>
              </w:rPr>
              <w:t>eminar</w:t>
            </w:r>
          </w:p>
          <w:p w14:paraId="7E1C585D" w14:textId="147799DD" w:rsidR="00FD0711" w:rsidRPr="00D1085D" w:rsidRDefault="00FD0711" w:rsidP="00813BB9">
            <w:pPr>
              <w:spacing w:after="0" w:line="240" w:lineRule="auto"/>
              <w:rPr>
                <w:rFonts w:ascii="Times New Roman" w:hAnsi="Times New Roman"/>
                <w:sz w:val="24"/>
                <w:szCs w:val="24"/>
              </w:rPr>
            </w:pPr>
          </w:p>
        </w:tc>
        <w:tc>
          <w:tcPr>
            <w:tcW w:w="649" w:type="dxa"/>
          </w:tcPr>
          <w:p w14:paraId="2076F507" w14:textId="77777777" w:rsidR="00EE496D" w:rsidRPr="00D1085D" w:rsidRDefault="00EE0AF1">
            <w:pPr>
              <w:jc w:val="center"/>
              <w:rPr>
                <w:rFonts w:ascii="Times New Roman" w:hAnsi="Times New Roman"/>
              </w:rPr>
            </w:pPr>
            <w:r w:rsidRPr="00D1085D">
              <w:rPr>
                <w:rFonts w:ascii="Times New Roman" w:hAnsi="Times New Roman"/>
              </w:rPr>
              <w:t>1</w:t>
            </w:r>
          </w:p>
        </w:tc>
      </w:tr>
      <w:tr w:rsidR="00FD0711" w:rsidRPr="00D1085D" w14:paraId="644CB3BA" w14:textId="77777777" w:rsidTr="00F459DF">
        <w:tc>
          <w:tcPr>
            <w:tcW w:w="3790" w:type="dxa"/>
          </w:tcPr>
          <w:p w14:paraId="1718545E" w14:textId="77777777" w:rsidR="00FD0711" w:rsidRPr="00D1085D" w:rsidRDefault="00FD0711" w:rsidP="00813BB9">
            <w:pPr>
              <w:spacing w:after="0" w:line="240" w:lineRule="auto"/>
              <w:rPr>
                <w:rFonts w:ascii="Times New Roman" w:hAnsi="Times New Roman"/>
                <w:sz w:val="24"/>
                <w:szCs w:val="24"/>
              </w:rPr>
            </w:pPr>
            <w:r w:rsidRPr="00D1085D">
              <w:rPr>
                <w:rFonts w:ascii="Times New Roman" w:hAnsi="Times New Roman"/>
                <w:sz w:val="24"/>
                <w:szCs w:val="24"/>
              </w:rPr>
              <w:t>3.4 Total ore din planul de învă</w:t>
            </w:r>
            <w:r w:rsidR="001B1709" w:rsidRPr="00D1085D">
              <w:rPr>
                <w:rFonts w:ascii="Times New Roman" w:hAnsi="Times New Roman"/>
                <w:sz w:val="24"/>
                <w:szCs w:val="24"/>
              </w:rPr>
              <w:t>ț</w:t>
            </w:r>
            <w:r w:rsidRPr="00D1085D">
              <w:rPr>
                <w:rFonts w:ascii="Times New Roman" w:hAnsi="Times New Roman"/>
                <w:sz w:val="24"/>
                <w:szCs w:val="24"/>
              </w:rPr>
              <w:t>ămân</w:t>
            </w:r>
            <w:r w:rsidR="00C62788" w:rsidRPr="00D1085D">
              <w:rPr>
                <w:rFonts w:ascii="Times New Roman" w:hAnsi="Times New Roman"/>
                <w:sz w:val="24"/>
                <w:szCs w:val="24"/>
              </w:rPr>
              <w:t xml:space="preserve">t </w:t>
            </w:r>
          </w:p>
        </w:tc>
        <w:tc>
          <w:tcPr>
            <w:tcW w:w="574" w:type="dxa"/>
          </w:tcPr>
          <w:p w14:paraId="1B6958B7" w14:textId="77777777" w:rsidR="00EE496D" w:rsidRPr="00D1085D" w:rsidRDefault="00EE0AF1">
            <w:pPr>
              <w:jc w:val="center"/>
              <w:rPr>
                <w:rFonts w:ascii="Times New Roman" w:hAnsi="Times New Roman"/>
              </w:rPr>
            </w:pPr>
            <w:r w:rsidRPr="00D1085D">
              <w:rPr>
                <w:rFonts w:ascii="Times New Roman" w:hAnsi="Times New Roman"/>
              </w:rPr>
              <w:t>28</w:t>
            </w:r>
          </w:p>
        </w:tc>
        <w:tc>
          <w:tcPr>
            <w:tcW w:w="2102" w:type="dxa"/>
          </w:tcPr>
          <w:p w14:paraId="337D31A8" w14:textId="77777777" w:rsidR="00FD0711" w:rsidRPr="00D1085D" w:rsidRDefault="00A946AE" w:rsidP="00A946AE">
            <w:pPr>
              <w:spacing w:after="0" w:line="240" w:lineRule="auto"/>
              <w:rPr>
                <w:rFonts w:ascii="Times New Roman" w:hAnsi="Times New Roman"/>
                <w:sz w:val="24"/>
                <w:szCs w:val="24"/>
              </w:rPr>
            </w:pPr>
            <w:r w:rsidRPr="00D1085D">
              <w:rPr>
                <w:rFonts w:ascii="Times New Roman" w:hAnsi="Times New Roman"/>
                <w:sz w:val="24"/>
                <w:szCs w:val="24"/>
              </w:rPr>
              <w:t>3.5 Curs</w:t>
            </w:r>
          </w:p>
        </w:tc>
        <w:tc>
          <w:tcPr>
            <w:tcW w:w="591" w:type="dxa"/>
          </w:tcPr>
          <w:p w14:paraId="64E6D751" w14:textId="77777777" w:rsidR="00EE496D" w:rsidRPr="00D1085D" w:rsidRDefault="00EE0AF1">
            <w:pPr>
              <w:jc w:val="center"/>
              <w:rPr>
                <w:rFonts w:ascii="Times New Roman" w:hAnsi="Times New Roman"/>
              </w:rPr>
            </w:pPr>
            <w:r w:rsidRPr="00D1085D">
              <w:rPr>
                <w:rFonts w:ascii="Times New Roman" w:hAnsi="Times New Roman"/>
              </w:rPr>
              <w:t>14</w:t>
            </w:r>
          </w:p>
        </w:tc>
        <w:tc>
          <w:tcPr>
            <w:tcW w:w="2321" w:type="dxa"/>
          </w:tcPr>
          <w:p w14:paraId="06DF1DBD" w14:textId="1CB22446" w:rsidR="000F60C2" w:rsidRPr="00D1085D" w:rsidRDefault="00A946AE" w:rsidP="000F60C2">
            <w:pPr>
              <w:spacing w:after="0" w:line="240" w:lineRule="auto"/>
              <w:rPr>
                <w:rFonts w:ascii="Times New Roman" w:hAnsi="Times New Roman"/>
                <w:color w:val="9BBB59"/>
                <w:sz w:val="24"/>
                <w:szCs w:val="24"/>
              </w:rPr>
            </w:pPr>
            <w:r w:rsidRPr="00D1085D">
              <w:rPr>
                <w:rFonts w:ascii="Times New Roman" w:hAnsi="Times New Roman"/>
                <w:sz w:val="24"/>
                <w:szCs w:val="24"/>
              </w:rPr>
              <w:t>3.6 S</w:t>
            </w:r>
            <w:r w:rsidR="00FD0711" w:rsidRPr="00D1085D">
              <w:rPr>
                <w:rFonts w:ascii="Times New Roman" w:hAnsi="Times New Roman"/>
                <w:sz w:val="24"/>
                <w:szCs w:val="24"/>
              </w:rPr>
              <w:t>eminar</w:t>
            </w:r>
          </w:p>
          <w:p w14:paraId="388490EF" w14:textId="4A2B4FFA" w:rsidR="00FD0711" w:rsidRPr="00D1085D" w:rsidRDefault="00FD0711" w:rsidP="00813BB9">
            <w:pPr>
              <w:spacing w:after="0" w:line="240" w:lineRule="auto"/>
              <w:rPr>
                <w:rFonts w:ascii="Times New Roman" w:hAnsi="Times New Roman"/>
                <w:color w:val="9BBB59"/>
                <w:sz w:val="24"/>
                <w:szCs w:val="24"/>
              </w:rPr>
            </w:pPr>
          </w:p>
        </w:tc>
        <w:tc>
          <w:tcPr>
            <w:tcW w:w="649" w:type="dxa"/>
          </w:tcPr>
          <w:p w14:paraId="50B90048" w14:textId="77777777" w:rsidR="00EE496D" w:rsidRPr="00D1085D" w:rsidRDefault="00EE0AF1">
            <w:pPr>
              <w:jc w:val="center"/>
              <w:rPr>
                <w:rFonts w:ascii="Times New Roman" w:hAnsi="Times New Roman"/>
              </w:rPr>
            </w:pPr>
            <w:r w:rsidRPr="00D1085D">
              <w:rPr>
                <w:rFonts w:ascii="Times New Roman" w:hAnsi="Times New Roman"/>
              </w:rPr>
              <w:t>14</w:t>
            </w:r>
          </w:p>
        </w:tc>
      </w:tr>
      <w:tr w:rsidR="00FD0711" w:rsidRPr="00D1085D" w14:paraId="7F92723C" w14:textId="77777777" w:rsidTr="00F459DF">
        <w:tc>
          <w:tcPr>
            <w:tcW w:w="9378" w:type="dxa"/>
            <w:gridSpan w:val="5"/>
          </w:tcPr>
          <w:p w14:paraId="6D97E426" w14:textId="77777777" w:rsidR="00FD0711" w:rsidRPr="00D1085D" w:rsidRDefault="00FD0711" w:rsidP="00813BB9">
            <w:pPr>
              <w:spacing w:after="0" w:line="240" w:lineRule="auto"/>
              <w:rPr>
                <w:rFonts w:ascii="Times New Roman" w:hAnsi="Times New Roman"/>
                <w:sz w:val="24"/>
                <w:szCs w:val="24"/>
              </w:rPr>
            </w:pPr>
            <w:r w:rsidRPr="00D1085D">
              <w:rPr>
                <w:rFonts w:ascii="Times New Roman" w:hAnsi="Times New Roman"/>
                <w:sz w:val="24"/>
                <w:szCs w:val="24"/>
              </w:rPr>
              <w:t>Distribu</w:t>
            </w:r>
            <w:r w:rsidR="001B1709" w:rsidRPr="00D1085D">
              <w:rPr>
                <w:rFonts w:ascii="Times New Roman" w:hAnsi="Times New Roman"/>
                <w:sz w:val="24"/>
                <w:szCs w:val="24"/>
              </w:rPr>
              <w:t>ț</w:t>
            </w:r>
            <w:r w:rsidRPr="00D1085D">
              <w:rPr>
                <w:rFonts w:ascii="Times New Roman" w:hAnsi="Times New Roman"/>
                <w:sz w:val="24"/>
                <w:szCs w:val="24"/>
              </w:rPr>
              <w:t>ia fondului de timp:</w:t>
            </w:r>
          </w:p>
        </w:tc>
        <w:tc>
          <w:tcPr>
            <w:tcW w:w="649" w:type="dxa"/>
          </w:tcPr>
          <w:p w14:paraId="77187020" w14:textId="77777777" w:rsidR="00FD0711" w:rsidRPr="00D1085D" w:rsidRDefault="00FD0711" w:rsidP="00813BB9">
            <w:pPr>
              <w:spacing w:after="0" w:line="240" w:lineRule="auto"/>
              <w:rPr>
                <w:rFonts w:ascii="Times New Roman" w:hAnsi="Times New Roman"/>
                <w:sz w:val="24"/>
                <w:szCs w:val="24"/>
              </w:rPr>
            </w:pPr>
            <w:r w:rsidRPr="00D1085D">
              <w:rPr>
                <w:rFonts w:ascii="Times New Roman" w:hAnsi="Times New Roman"/>
                <w:sz w:val="24"/>
                <w:szCs w:val="24"/>
              </w:rPr>
              <w:t>ore</w:t>
            </w:r>
          </w:p>
        </w:tc>
      </w:tr>
      <w:tr w:rsidR="0065472F" w:rsidRPr="00D1085D" w14:paraId="5FCBFBD1" w14:textId="77777777" w:rsidTr="00F459DF">
        <w:trPr>
          <w:trHeight w:val="972"/>
        </w:trPr>
        <w:tc>
          <w:tcPr>
            <w:tcW w:w="9378" w:type="dxa"/>
            <w:gridSpan w:val="5"/>
          </w:tcPr>
          <w:p w14:paraId="30355651" w14:textId="77777777" w:rsidR="00853877" w:rsidRPr="00D1085D" w:rsidRDefault="0065472F" w:rsidP="00813BB9">
            <w:pPr>
              <w:spacing w:after="0" w:line="240" w:lineRule="auto"/>
              <w:rPr>
                <w:rFonts w:ascii="Times New Roman" w:hAnsi="Times New Roman"/>
                <w:sz w:val="24"/>
                <w:szCs w:val="24"/>
              </w:rPr>
            </w:pPr>
            <w:r w:rsidRPr="00D1085D">
              <w:rPr>
                <w:rFonts w:ascii="Times New Roman" w:hAnsi="Times New Roman"/>
                <w:sz w:val="24"/>
                <w:szCs w:val="24"/>
              </w:rPr>
              <w:t xml:space="preserve">Studiul după manual, suport de curs, bibliografie </w:t>
            </w:r>
            <w:r w:rsidR="001B1709" w:rsidRPr="00D1085D">
              <w:rPr>
                <w:rFonts w:ascii="Times New Roman" w:hAnsi="Times New Roman"/>
                <w:sz w:val="24"/>
                <w:szCs w:val="24"/>
              </w:rPr>
              <w:t>ș</w:t>
            </w:r>
            <w:r w:rsidRPr="00D1085D">
              <w:rPr>
                <w:rFonts w:ascii="Times New Roman" w:hAnsi="Times New Roman"/>
                <w:sz w:val="24"/>
                <w:szCs w:val="24"/>
              </w:rPr>
              <w:t>i noti</w:t>
            </w:r>
            <w:r w:rsidR="001B1709" w:rsidRPr="00D1085D">
              <w:rPr>
                <w:rFonts w:ascii="Times New Roman" w:hAnsi="Times New Roman"/>
                <w:sz w:val="24"/>
                <w:szCs w:val="24"/>
              </w:rPr>
              <w:t>ț</w:t>
            </w:r>
            <w:r w:rsidRPr="00D1085D">
              <w:rPr>
                <w:rFonts w:ascii="Times New Roman" w:hAnsi="Times New Roman"/>
                <w:sz w:val="24"/>
                <w:szCs w:val="24"/>
              </w:rPr>
              <w:t>e</w:t>
            </w:r>
          </w:p>
          <w:p w14:paraId="093D3845" w14:textId="77777777" w:rsidR="0065472F" w:rsidRPr="00D1085D" w:rsidRDefault="0065472F" w:rsidP="00813BB9">
            <w:pPr>
              <w:spacing w:after="0" w:line="240" w:lineRule="auto"/>
              <w:rPr>
                <w:rFonts w:ascii="Times New Roman" w:hAnsi="Times New Roman"/>
                <w:sz w:val="24"/>
                <w:szCs w:val="24"/>
              </w:rPr>
            </w:pPr>
            <w:r w:rsidRPr="00D1085D">
              <w:rPr>
                <w:rFonts w:ascii="Times New Roman" w:hAnsi="Times New Roman"/>
                <w:sz w:val="24"/>
                <w:szCs w:val="24"/>
              </w:rPr>
              <w:t>Documentare suplimentară în bibliotecă, pe platformele electronice de specialitat</w:t>
            </w:r>
            <w:r w:rsidR="003515D2" w:rsidRPr="00D1085D">
              <w:rPr>
                <w:rFonts w:ascii="Times New Roman" w:hAnsi="Times New Roman"/>
                <w:sz w:val="24"/>
                <w:szCs w:val="24"/>
              </w:rPr>
              <w:t>e</w:t>
            </w:r>
          </w:p>
          <w:p w14:paraId="0CA4768D" w14:textId="77777777" w:rsidR="0065472F" w:rsidRPr="00D1085D" w:rsidRDefault="0065472F" w:rsidP="00813BB9">
            <w:pPr>
              <w:spacing w:after="0" w:line="240" w:lineRule="auto"/>
              <w:rPr>
                <w:rFonts w:ascii="Times New Roman" w:hAnsi="Times New Roman"/>
                <w:color w:val="9BBB59"/>
                <w:sz w:val="24"/>
                <w:szCs w:val="24"/>
              </w:rPr>
            </w:pPr>
            <w:r w:rsidRPr="00D1085D">
              <w:rPr>
                <w:rFonts w:ascii="Times New Roman" w:hAnsi="Times New Roman"/>
                <w:sz w:val="24"/>
                <w:szCs w:val="24"/>
              </w:rPr>
              <w:t>Pregătire seminarii/</w:t>
            </w:r>
            <w:r w:rsidR="00BA0EDC" w:rsidRPr="00D1085D">
              <w:rPr>
                <w:rFonts w:ascii="Times New Roman" w:hAnsi="Times New Roman"/>
                <w:sz w:val="24"/>
                <w:szCs w:val="24"/>
              </w:rPr>
              <w:t xml:space="preserve"> </w:t>
            </w:r>
            <w:r w:rsidRPr="00D1085D">
              <w:rPr>
                <w:rFonts w:ascii="Times New Roman" w:hAnsi="Times New Roman"/>
                <w:sz w:val="24"/>
                <w:szCs w:val="24"/>
              </w:rPr>
              <w:t>laboratoare</w:t>
            </w:r>
            <w:r w:rsidR="00F31C12" w:rsidRPr="00D1085D">
              <w:rPr>
                <w:rFonts w:ascii="Times New Roman" w:hAnsi="Times New Roman"/>
                <w:sz w:val="24"/>
                <w:szCs w:val="24"/>
              </w:rPr>
              <w:t>/proiecte</w:t>
            </w:r>
            <w:r w:rsidRPr="00D1085D">
              <w:rPr>
                <w:rFonts w:ascii="Times New Roman" w:hAnsi="Times New Roman"/>
                <w:sz w:val="24"/>
                <w:szCs w:val="24"/>
              </w:rPr>
              <w:t xml:space="preserve">, teme, referate, portofolii </w:t>
            </w:r>
            <w:r w:rsidR="001B1709" w:rsidRPr="00D1085D">
              <w:rPr>
                <w:rFonts w:ascii="Times New Roman" w:hAnsi="Times New Roman"/>
                <w:sz w:val="24"/>
                <w:szCs w:val="24"/>
              </w:rPr>
              <w:t>ș</w:t>
            </w:r>
            <w:r w:rsidRPr="00D1085D">
              <w:rPr>
                <w:rFonts w:ascii="Times New Roman" w:hAnsi="Times New Roman"/>
                <w:sz w:val="24"/>
                <w:szCs w:val="24"/>
              </w:rPr>
              <w:t>i eseuri</w:t>
            </w:r>
          </w:p>
        </w:tc>
        <w:tc>
          <w:tcPr>
            <w:tcW w:w="649" w:type="dxa"/>
          </w:tcPr>
          <w:p w14:paraId="5708DE17" w14:textId="77777777" w:rsidR="002C0F18" w:rsidRPr="00D1085D" w:rsidRDefault="002C0F18" w:rsidP="002C0F18">
            <w:pPr>
              <w:spacing w:after="0"/>
              <w:jc w:val="center"/>
              <w:rPr>
                <w:rFonts w:ascii="Times New Roman" w:hAnsi="Times New Roman"/>
              </w:rPr>
            </w:pPr>
            <w:r w:rsidRPr="00D1085D">
              <w:rPr>
                <w:rFonts w:ascii="Times New Roman" w:hAnsi="Times New Roman"/>
              </w:rPr>
              <w:t>20</w:t>
            </w:r>
          </w:p>
          <w:p w14:paraId="49651096" w14:textId="77777777" w:rsidR="002C0F18" w:rsidRPr="00D1085D" w:rsidRDefault="002C0F18" w:rsidP="002C0F18">
            <w:pPr>
              <w:spacing w:after="0"/>
              <w:jc w:val="center"/>
              <w:rPr>
                <w:rFonts w:ascii="Times New Roman" w:hAnsi="Times New Roman"/>
              </w:rPr>
            </w:pPr>
            <w:r w:rsidRPr="00D1085D">
              <w:rPr>
                <w:rFonts w:ascii="Times New Roman" w:hAnsi="Times New Roman"/>
              </w:rPr>
              <w:t>20</w:t>
            </w:r>
          </w:p>
          <w:p w14:paraId="1C64BDA4" w14:textId="6020DE9D" w:rsidR="002C0F18" w:rsidRPr="00D1085D" w:rsidRDefault="002C0F18" w:rsidP="002C0F18">
            <w:pPr>
              <w:spacing w:after="0"/>
              <w:jc w:val="center"/>
              <w:rPr>
                <w:rFonts w:ascii="Times New Roman" w:hAnsi="Times New Roman"/>
              </w:rPr>
            </w:pPr>
            <w:r w:rsidRPr="00D1085D">
              <w:rPr>
                <w:rFonts w:ascii="Times New Roman" w:hAnsi="Times New Roman"/>
              </w:rPr>
              <w:t>30</w:t>
            </w:r>
          </w:p>
        </w:tc>
      </w:tr>
      <w:tr w:rsidR="00FD0711" w:rsidRPr="00D1085D" w14:paraId="120B0BB6" w14:textId="77777777" w:rsidTr="00F459DF">
        <w:tc>
          <w:tcPr>
            <w:tcW w:w="9378" w:type="dxa"/>
            <w:gridSpan w:val="5"/>
          </w:tcPr>
          <w:p w14:paraId="2F886674" w14:textId="77777777" w:rsidR="00FD0711" w:rsidRPr="00D1085D" w:rsidRDefault="00FD0711" w:rsidP="00813BB9">
            <w:pPr>
              <w:spacing w:after="0" w:line="240" w:lineRule="auto"/>
              <w:rPr>
                <w:rFonts w:ascii="Times New Roman" w:hAnsi="Times New Roman"/>
                <w:sz w:val="24"/>
                <w:szCs w:val="24"/>
              </w:rPr>
            </w:pPr>
            <w:r w:rsidRPr="00D1085D">
              <w:rPr>
                <w:rFonts w:ascii="Times New Roman" w:hAnsi="Times New Roman"/>
                <w:sz w:val="24"/>
                <w:szCs w:val="24"/>
              </w:rPr>
              <w:t>Tutorat</w:t>
            </w:r>
          </w:p>
        </w:tc>
        <w:tc>
          <w:tcPr>
            <w:tcW w:w="649" w:type="dxa"/>
          </w:tcPr>
          <w:p w14:paraId="1ECF4EB4" w14:textId="77777777" w:rsidR="00FD0711" w:rsidRPr="00D1085D" w:rsidRDefault="0069574A" w:rsidP="00813BB9">
            <w:pPr>
              <w:spacing w:after="0" w:line="240" w:lineRule="auto"/>
              <w:rPr>
                <w:rFonts w:ascii="Times New Roman" w:hAnsi="Times New Roman"/>
                <w:sz w:val="24"/>
                <w:szCs w:val="24"/>
              </w:rPr>
            </w:pPr>
            <w:r w:rsidRPr="00D1085D">
              <w:rPr>
                <w:rFonts w:ascii="Times New Roman" w:hAnsi="Times New Roman"/>
                <w:sz w:val="24"/>
                <w:szCs w:val="24"/>
              </w:rPr>
              <w:t xml:space="preserve"> 0</w:t>
            </w:r>
          </w:p>
        </w:tc>
      </w:tr>
      <w:tr w:rsidR="00FD0711" w:rsidRPr="00D1085D" w14:paraId="14C8B1DE" w14:textId="77777777" w:rsidTr="00F459DF">
        <w:tc>
          <w:tcPr>
            <w:tcW w:w="9378" w:type="dxa"/>
            <w:gridSpan w:val="5"/>
          </w:tcPr>
          <w:p w14:paraId="4CCD010F" w14:textId="77777777" w:rsidR="00FD0711" w:rsidRPr="00D1085D" w:rsidRDefault="00FD0711" w:rsidP="00813BB9">
            <w:pPr>
              <w:spacing w:after="0" w:line="240" w:lineRule="auto"/>
              <w:rPr>
                <w:rFonts w:ascii="Times New Roman" w:hAnsi="Times New Roman"/>
                <w:sz w:val="24"/>
                <w:szCs w:val="24"/>
              </w:rPr>
            </w:pPr>
            <w:r w:rsidRPr="00D1085D">
              <w:rPr>
                <w:rFonts w:ascii="Times New Roman" w:hAnsi="Times New Roman"/>
                <w:sz w:val="24"/>
                <w:szCs w:val="24"/>
              </w:rPr>
              <w:t>Examinări</w:t>
            </w:r>
            <w:r w:rsidR="0069574A" w:rsidRPr="00D1085D">
              <w:rPr>
                <w:rFonts w:ascii="Times New Roman" w:hAnsi="Times New Roman"/>
                <w:color w:val="9BBB59"/>
                <w:sz w:val="24"/>
                <w:szCs w:val="24"/>
              </w:rPr>
              <w:t xml:space="preserve"> </w:t>
            </w:r>
          </w:p>
        </w:tc>
        <w:tc>
          <w:tcPr>
            <w:tcW w:w="649" w:type="dxa"/>
          </w:tcPr>
          <w:p w14:paraId="6FAE8246" w14:textId="46D6F18A" w:rsidR="00FD0711" w:rsidRPr="00D1085D" w:rsidRDefault="0069574A" w:rsidP="00813BB9">
            <w:pPr>
              <w:spacing w:after="0" w:line="240" w:lineRule="auto"/>
              <w:rPr>
                <w:rFonts w:ascii="Times New Roman" w:hAnsi="Times New Roman"/>
                <w:sz w:val="24"/>
                <w:szCs w:val="24"/>
              </w:rPr>
            </w:pPr>
            <w:r w:rsidRPr="00D1085D">
              <w:rPr>
                <w:rFonts w:ascii="Times New Roman" w:hAnsi="Times New Roman"/>
                <w:sz w:val="24"/>
                <w:szCs w:val="24"/>
              </w:rPr>
              <w:t xml:space="preserve"> </w:t>
            </w:r>
            <w:r w:rsidR="002C0F18" w:rsidRPr="00D1085D">
              <w:rPr>
                <w:rFonts w:ascii="Times New Roman" w:hAnsi="Times New Roman"/>
                <w:sz w:val="24"/>
                <w:szCs w:val="24"/>
              </w:rPr>
              <w:t>2</w:t>
            </w:r>
          </w:p>
        </w:tc>
      </w:tr>
      <w:tr w:rsidR="00A8092B" w:rsidRPr="00D1085D" w14:paraId="5EAE1615" w14:textId="77777777" w:rsidTr="00F459DF">
        <w:tc>
          <w:tcPr>
            <w:tcW w:w="9378" w:type="dxa"/>
            <w:gridSpan w:val="5"/>
          </w:tcPr>
          <w:p w14:paraId="725C3DA1" w14:textId="77777777" w:rsidR="00A8092B" w:rsidRPr="00D1085D" w:rsidRDefault="00A8092B" w:rsidP="00813BB9">
            <w:pPr>
              <w:spacing w:after="0" w:line="240" w:lineRule="auto"/>
              <w:rPr>
                <w:rFonts w:ascii="Times New Roman" w:hAnsi="Times New Roman"/>
                <w:sz w:val="24"/>
                <w:szCs w:val="24"/>
              </w:rPr>
            </w:pPr>
            <w:r w:rsidRPr="00D1085D">
              <w:rPr>
                <w:rFonts w:ascii="Times New Roman" w:hAnsi="Times New Roman"/>
                <w:sz w:val="24"/>
                <w:szCs w:val="24"/>
              </w:rPr>
              <w:t xml:space="preserve">Alte activități (dacă există): </w:t>
            </w:r>
          </w:p>
        </w:tc>
        <w:tc>
          <w:tcPr>
            <w:tcW w:w="649" w:type="dxa"/>
          </w:tcPr>
          <w:p w14:paraId="57B53B3A" w14:textId="77777777" w:rsidR="00A8092B" w:rsidRPr="00D1085D" w:rsidRDefault="0069574A" w:rsidP="00813BB9">
            <w:pPr>
              <w:spacing w:after="0" w:line="240" w:lineRule="auto"/>
              <w:rPr>
                <w:rFonts w:ascii="Times New Roman" w:hAnsi="Times New Roman"/>
                <w:sz w:val="24"/>
                <w:szCs w:val="24"/>
                <w:highlight w:val="yellow"/>
              </w:rPr>
            </w:pPr>
            <w:r w:rsidRPr="00D1085D">
              <w:rPr>
                <w:rFonts w:ascii="Times New Roman" w:hAnsi="Times New Roman"/>
                <w:sz w:val="24"/>
                <w:szCs w:val="24"/>
              </w:rPr>
              <w:t xml:space="preserve"> 0</w:t>
            </w:r>
          </w:p>
        </w:tc>
      </w:tr>
      <w:tr w:rsidR="00A946AE" w:rsidRPr="00D1085D" w14:paraId="59F1F164" w14:textId="77777777" w:rsidTr="00F459DF">
        <w:tc>
          <w:tcPr>
            <w:tcW w:w="9378" w:type="dxa"/>
            <w:gridSpan w:val="5"/>
          </w:tcPr>
          <w:p w14:paraId="579200B0" w14:textId="77777777" w:rsidR="00A946AE" w:rsidRPr="00D1085D" w:rsidRDefault="00A946AE" w:rsidP="00F268B8">
            <w:pPr>
              <w:spacing w:after="0" w:line="240" w:lineRule="auto"/>
              <w:rPr>
                <w:rFonts w:ascii="Times New Roman" w:hAnsi="Times New Roman"/>
                <w:sz w:val="24"/>
                <w:szCs w:val="24"/>
              </w:rPr>
            </w:pPr>
            <w:r w:rsidRPr="00D1085D">
              <w:rPr>
                <w:rFonts w:ascii="Times New Roman" w:hAnsi="Times New Roman"/>
                <w:sz w:val="24"/>
                <w:szCs w:val="24"/>
              </w:rPr>
              <w:t>3.7 Total ore studiu individual</w:t>
            </w:r>
          </w:p>
        </w:tc>
        <w:tc>
          <w:tcPr>
            <w:tcW w:w="649" w:type="dxa"/>
          </w:tcPr>
          <w:p w14:paraId="173150B5" w14:textId="77777777" w:rsidR="00A946AE" w:rsidRPr="00D1085D" w:rsidRDefault="00F459DF" w:rsidP="00F268B8">
            <w:pPr>
              <w:spacing w:after="0" w:line="240" w:lineRule="auto"/>
              <w:jc w:val="center"/>
              <w:rPr>
                <w:rFonts w:ascii="Times New Roman" w:hAnsi="Times New Roman"/>
                <w:sz w:val="24"/>
                <w:szCs w:val="24"/>
                <w:highlight w:val="yellow"/>
              </w:rPr>
            </w:pPr>
            <w:r w:rsidRPr="00D1085D">
              <w:rPr>
                <w:rFonts w:ascii="Times New Roman" w:hAnsi="Times New Roman"/>
                <w:sz w:val="24"/>
                <w:szCs w:val="24"/>
              </w:rPr>
              <w:t>72</w:t>
            </w:r>
          </w:p>
        </w:tc>
      </w:tr>
      <w:tr w:rsidR="00A946AE" w:rsidRPr="00D1085D" w14:paraId="0E64FA14" w14:textId="77777777" w:rsidTr="00F459DF">
        <w:tc>
          <w:tcPr>
            <w:tcW w:w="9378" w:type="dxa"/>
            <w:gridSpan w:val="5"/>
          </w:tcPr>
          <w:p w14:paraId="31C667AA" w14:textId="77777777" w:rsidR="00A946AE" w:rsidRPr="00D1085D" w:rsidRDefault="00A946AE" w:rsidP="00F268B8">
            <w:pPr>
              <w:spacing w:after="0" w:line="240" w:lineRule="auto"/>
              <w:rPr>
                <w:rFonts w:ascii="Times New Roman" w:hAnsi="Times New Roman"/>
                <w:sz w:val="24"/>
                <w:szCs w:val="24"/>
              </w:rPr>
            </w:pPr>
            <w:r w:rsidRPr="00D1085D">
              <w:rPr>
                <w:rFonts w:ascii="Times New Roman" w:hAnsi="Times New Roman"/>
                <w:sz w:val="24"/>
                <w:szCs w:val="24"/>
              </w:rPr>
              <w:t>3.8 Total ore pe semestru</w:t>
            </w:r>
          </w:p>
        </w:tc>
        <w:tc>
          <w:tcPr>
            <w:tcW w:w="649" w:type="dxa"/>
          </w:tcPr>
          <w:p w14:paraId="2383B289" w14:textId="77777777" w:rsidR="00EE496D" w:rsidRPr="00D1085D" w:rsidRDefault="00EE0AF1">
            <w:pPr>
              <w:jc w:val="center"/>
              <w:rPr>
                <w:rFonts w:ascii="Times New Roman" w:hAnsi="Times New Roman"/>
              </w:rPr>
            </w:pPr>
            <w:r w:rsidRPr="00D1085D">
              <w:rPr>
                <w:rFonts w:ascii="Times New Roman" w:hAnsi="Times New Roman"/>
              </w:rPr>
              <w:t>100</w:t>
            </w:r>
          </w:p>
        </w:tc>
      </w:tr>
      <w:tr w:rsidR="00A946AE" w:rsidRPr="00D1085D" w14:paraId="6D0B0632" w14:textId="77777777" w:rsidTr="00F459DF">
        <w:tc>
          <w:tcPr>
            <w:tcW w:w="9378" w:type="dxa"/>
            <w:gridSpan w:val="5"/>
          </w:tcPr>
          <w:p w14:paraId="52DA8F9B" w14:textId="77777777" w:rsidR="00A946AE" w:rsidRPr="00D1085D" w:rsidRDefault="00A946AE" w:rsidP="00F268B8">
            <w:pPr>
              <w:spacing w:after="0" w:line="240" w:lineRule="auto"/>
              <w:rPr>
                <w:rFonts w:ascii="Times New Roman" w:hAnsi="Times New Roman"/>
                <w:sz w:val="24"/>
                <w:szCs w:val="24"/>
              </w:rPr>
            </w:pPr>
            <w:r w:rsidRPr="00D1085D">
              <w:rPr>
                <w:rFonts w:ascii="Times New Roman" w:hAnsi="Times New Roman"/>
                <w:sz w:val="24"/>
                <w:szCs w:val="24"/>
              </w:rPr>
              <w:t>3.9 Numărul de credite</w:t>
            </w:r>
          </w:p>
        </w:tc>
        <w:tc>
          <w:tcPr>
            <w:tcW w:w="649" w:type="dxa"/>
          </w:tcPr>
          <w:p w14:paraId="25C40BF2" w14:textId="77777777" w:rsidR="00EE496D" w:rsidRPr="00D1085D" w:rsidRDefault="00EE0AF1">
            <w:pPr>
              <w:jc w:val="center"/>
              <w:rPr>
                <w:rFonts w:ascii="Times New Roman" w:hAnsi="Times New Roman"/>
              </w:rPr>
            </w:pPr>
            <w:r w:rsidRPr="00D1085D">
              <w:rPr>
                <w:rFonts w:ascii="Times New Roman" w:hAnsi="Times New Roman"/>
              </w:rPr>
              <w:t>4</w:t>
            </w:r>
          </w:p>
        </w:tc>
      </w:tr>
    </w:tbl>
    <w:p w14:paraId="5AF9B0B6" w14:textId="77777777" w:rsidR="000B3BD0" w:rsidRPr="00D1085D" w:rsidRDefault="000B3BD0" w:rsidP="00813BB9">
      <w:pPr>
        <w:spacing w:after="0" w:line="240" w:lineRule="auto"/>
        <w:rPr>
          <w:rFonts w:ascii="Times New Roman" w:hAnsi="Times New Roman"/>
          <w:b/>
          <w:sz w:val="24"/>
          <w:szCs w:val="24"/>
        </w:rPr>
      </w:pPr>
    </w:p>
    <w:p w14:paraId="37FD1C65" w14:textId="77777777" w:rsidR="00FD0711" w:rsidRPr="00D1085D" w:rsidRDefault="00FD0711" w:rsidP="00813BB9">
      <w:pPr>
        <w:spacing w:after="0" w:line="240" w:lineRule="auto"/>
        <w:rPr>
          <w:rFonts w:ascii="Times New Roman" w:hAnsi="Times New Roman"/>
          <w:sz w:val="24"/>
          <w:szCs w:val="24"/>
        </w:rPr>
      </w:pPr>
      <w:r w:rsidRPr="00D1085D">
        <w:rPr>
          <w:rFonts w:ascii="Times New Roman" w:hAnsi="Times New Roman"/>
          <w:b/>
          <w:sz w:val="24"/>
          <w:szCs w:val="24"/>
        </w:rPr>
        <w:t>4. Precondi</w:t>
      </w:r>
      <w:r w:rsidR="001B1709" w:rsidRPr="00D1085D">
        <w:rPr>
          <w:rFonts w:ascii="Times New Roman" w:hAnsi="Times New Roman"/>
          <w:b/>
          <w:sz w:val="24"/>
          <w:szCs w:val="24"/>
        </w:rPr>
        <w:t>ț</w:t>
      </w:r>
      <w:r w:rsidRPr="00D1085D">
        <w:rPr>
          <w:rFonts w:ascii="Times New Roman" w:hAnsi="Times New Roman"/>
          <w:b/>
          <w:sz w:val="24"/>
          <w:szCs w:val="24"/>
        </w:rPr>
        <w:t xml:space="preserve">ii </w:t>
      </w:r>
      <w:r w:rsidRPr="00D1085D">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D1085D" w14:paraId="6900F50B" w14:textId="77777777" w:rsidTr="00A946AE">
        <w:tc>
          <w:tcPr>
            <w:tcW w:w="5228" w:type="dxa"/>
          </w:tcPr>
          <w:p w14:paraId="04372636" w14:textId="77777777" w:rsidR="00B609FA" w:rsidRPr="00D1085D" w:rsidRDefault="00B609FA" w:rsidP="00813BB9">
            <w:pPr>
              <w:spacing w:after="0" w:line="240" w:lineRule="auto"/>
              <w:rPr>
                <w:rFonts w:ascii="Times New Roman" w:hAnsi="Times New Roman"/>
                <w:sz w:val="24"/>
                <w:szCs w:val="24"/>
                <w:highlight w:val="yellow"/>
              </w:rPr>
            </w:pPr>
            <w:r w:rsidRPr="00D1085D">
              <w:rPr>
                <w:rFonts w:ascii="Times New Roman" w:hAnsi="Times New Roman"/>
                <w:sz w:val="24"/>
                <w:szCs w:val="24"/>
              </w:rPr>
              <w:t>4.1 de curriculum</w:t>
            </w:r>
            <w:r w:rsidR="0097316C" w:rsidRPr="00D1085D">
              <w:rPr>
                <w:rFonts w:ascii="Times New Roman" w:hAnsi="Times New Roman"/>
                <w:color w:val="9BBB59"/>
                <w:sz w:val="24"/>
                <w:szCs w:val="24"/>
              </w:rPr>
              <w:t xml:space="preserve"> </w:t>
            </w:r>
          </w:p>
        </w:tc>
        <w:tc>
          <w:tcPr>
            <w:tcW w:w="4780" w:type="dxa"/>
          </w:tcPr>
          <w:p w14:paraId="52C19F16" w14:textId="77777777" w:rsidR="00EE496D" w:rsidRPr="00D1085D" w:rsidRDefault="00EE0AF1">
            <w:pPr>
              <w:rPr>
                <w:rFonts w:ascii="Times New Roman" w:hAnsi="Times New Roman"/>
              </w:rPr>
            </w:pPr>
            <w:r w:rsidRPr="00D1085D">
              <w:rPr>
                <w:rFonts w:ascii="Times New Roman" w:hAnsi="Times New Roman"/>
              </w:rPr>
              <w:t>Nu sunt necesare discipline prealabile specifice.</w:t>
            </w:r>
            <w:r w:rsidRPr="00D1085D">
              <w:rPr>
                <w:rFonts w:ascii="Times New Roman" w:hAnsi="Times New Roman"/>
              </w:rPr>
              <w:br/>
            </w:r>
            <w:r w:rsidRPr="00D1085D">
              <w:rPr>
                <w:rFonts w:ascii="Times New Roman" w:hAnsi="Times New Roman"/>
              </w:rPr>
              <w:br/>
            </w:r>
            <w:r w:rsidRPr="00D1085D">
              <w:rPr>
                <w:rFonts w:ascii="Times New Roman" w:hAnsi="Times New Roman"/>
                <w:color w:val="0070C0"/>
              </w:rPr>
              <w:lastRenderedPageBreak/>
              <w:t>No specific prerequisite courses are required.</w:t>
            </w:r>
          </w:p>
        </w:tc>
      </w:tr>
      <w:tr w:rsidR="00B609FA" w:rsidRPr="00D1085D" w14:paraId="163E40D0" w14:textId="77777777" w:rsidTr="00A946AE">
        <w:tc>
          <w:tcPr>
            <w:tcW w:w="5228" w:type="dxa"/>
          </w:tcPr>
          <w:p w14:paraId="64C58FF8" w14:textId="77777777" w:rsidR="00B609FA" w:rsidRPr="00D1085D" w:rsidRDefault="00B609FA" w:rsidP="00813BB9">
            <w:pPr>
              <w:spacing w:after="0" w:line="240" w:lineRule="auto"/>
              <w:rPr>
                <w:rFonts w:ascii="Times New Roman" w:hAnsi="Times New Roman"/>
                <w:sz w:val="24"/>
                <w:szCs w:val="24"/>
              </w:rPr>
            </w:pPr>
            <w:r w:rsidRPr="00D1085D">
              <w:rPr>
                <w:rFonts w:ascii="Times New Roman" w:hAnsi="Times New Roman"/>
                <w:sz w:val="24"/>
                <w:szCs w:val="24"/>
              </w:rPr>
              <w:lastRenderedPageBreak/>
              <w:t xml:space="preserve">4.2 de </w:t>
            </w:r>
            <w:r w:rsidR="00D605BE" w:rsidRPr="00D1085D">
              <w:rPr>
                <w:rFonts w:ascii="Times New Roman" w:hAnsi="Times New Roman"/>
                <w:sz w:val="24"/>
                <w:szCs w:val="24"/>
              </w:rPr>
              <w:t>rezultate ale învățării</w:t>
            </w:r>
            <w:r w:rsidR="0097316C" w:rsidRPr="00D1085D">
              <w:rPr>
                <w:rFonts w:ascii="Times New Roman" w:hAnsi="Times New Roman"/>
                <w:color w:val="9BBB59"/>
                <w:sz w:val="24"/>
                <w:szCs w:val="24"/>
              </w:rPr>
              <w:t xml:space="preserve"> </w:t>
            </w:r>
          </w:p>
        </w:tc>
        <w:tc>
          <w:tcPr>
            <w:tcW w:w="4780" w:type="dxa"/>
          </w:tcPr>
          <w:p w14:paraId="0A31094B" w14:textId="77777777" w:rsidR="00EE496D" w:rsidRPr="00D1085D" w:rsidRDefault="00EE0AF1">
            <w:pPr>
              <w:rPr>
                <w:rFonts w:ascii="Times New Roman" w:hAnsi="Times New Roman"/>
              </w:rPr>
            </w:pPr>
            <w:r w:rsidRPr="00D1085D">
              <w:rPr>
                <w:rFonts w:ascii="Times New Roman" w:hAnsi="Times New Roman"/>
              </w:rPr>
              <w:t>Utilizează noțiuni generale privind organizarea aviației civile și interpretează texte tehnice și normative în limba română și engleză.</w:t>
            </w:r>
            <w:r w:rsidRPr="00D1085D">
              <w:rPr>
                <w:rFonts w:ascii="Times New Roman" w:hAnsi="Times New Roman"/>
              </w:rPr>
              <w:br/>
            </w:r>
            <w:r w:rsidRPr="00D1085D">
              <w:rPr>
                <w:rFonts w:ascii="Times New Roman" w:hAnsi="Times New Roman"/>
              </w:rPr>
              <w:br/>
            </w:r>
            <w:r w:rsidRPr="00D1085D">
              <w:rPr>
                <w:rFonts w:ascii="Times New Roman" w:hAnsi="Times New Roman"/>
                <w:color w:val="0070C0"/>
              </w:rPr>
              <w:t>Use general concepts concerning civil-aviation organisation and interpret technical and regulatory texts in Romanian and English.</w:t>
            </w:r>
          </w:p>
        </w:tc>
      </w:tr>
    </w:tbl>
    <w:p w14:paraId="6D4938BC" w14:textId="77777777" w:rsidR="00B609FA" w:rsidRPr="00D1085D" w:rsidRDefault="00B609FA" w:rsidP="00813BB9">
      <w:pPr>
        <w:spacing w:after="0" w:line="240" w:lineRule="auto"/>
        <w:rPr>
          <w:rFonts w:ascii="Times New Roman" w:hAnsi="Times New Roman"/>
          <w:sz w:val="24"/>
          <w:szCs w:val="24"/>
        </w:rPr>
      </w:pPr>
    </w:p>
    <w:p w14:paraId="2D1287F3" w14:textId="77777777" w:rsidR="003533D9" w:rsidRPr="00D1085D" w:rsidRDefault="003533D9" w:rsidP="00813BB9">
      <w:pPr>
        <w:spacing w:after="0" w:line="240" w:lineRule="auto"/>
        <w:rPr>
          <w:rFonts w:ascii="Times New Roman" w:hAnsi="Times New Roman"/>
          <w:sz w:val="24"/>
          <w:szCs w:val="24"/>
        </w:rPr>
      </w:pPr>
      <w:r w:rsidRPr="00D1085D">
        <w:rPr>
          <w:rFonts w:ascii="Times New Roman" w:hAnsi="Times New Roman"/>
          <w:b/>
          <w:sz w:val="24"/>
          <w:szCs w:val="24"/>
        </w:rPr>
        <w:t>5. Condiții necesare pentru desfășurarea optimă a activităților didactice</w:t>
      </w:r>
      <w:r w:rsidRPr="00D1085D">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D1085D" w14:paraId="6A8AA551" w14:textId="77777777" w:rsidTr="00A946AE">
        <w:tc>
          <w:tcPr>
            <w:tcW w:w="2723" w:type="dxa"/>
          </w:tcPr>
          <w:p w14:paraId="3AF62E4C" w14:textId="77777777" w:rsidR="00F21C78" w:rsidRPr="00D1085D" w:rsidRDefault="00F21C78" w:rsidP="00F21C78">
            <w:pPr>
              <w:spacing w:after="0" w:line="240" w:lineRule="auto"/>
              <w:rPr>
                <w:rFonts w:ascii="Times New Roman" w:hAnsi="Times New Roman"/>
                <w:sz w:val="24"/>
                <w:szCs w:val="24"/>
              </w:rPr>
            </w:pPr>
            <w:r w:rsidRPr="00D1085D">
              <w:rPr>
                <w:rFonts w:ascii="Times New Roman" w:hAnsi="Times New Roman"/>
                <w:sz w:val="24"/>
                <w:szCs w:val="24"/>
              </w:rPr>
              <w:t>5.1  de desfășurare a cursului</w:t>
            </w:r>
          </w:p>
        </w:tc>
        <w:tc>
          <w:tcPr>
            <w:tcW w:w="7285" w:type="dxa"/>
          </w:tcPr>
          <w:p w14:paraId="115AFC38" w14:textId="77777777" w:rsidR="00EE496D" w:rsidRPr="00D1085D" w:rsidRDefault="00EE0AF1">
            <w:pPr>
              <w:rPr>
                <w:rFonts w:ascii="Times New Roman" w:hAnsi="Times New Roman"/>
              </w:rPr>
            </w:pPr>
            <w:r w:rsidRPr="00D1085D">
              <w:rPr>
                <w:rFonts w:ascii="Times New Roman" w:hAnsi="Times New Roman"/>
              </w:rPr>
              <w:t>Sală de curs dotată cu videoproiector și acces la documente și surse normative ICAO, europene și naționale.</w:t>
            </w:r>
            <w:r w:rsidRPr="00D1085D">
              <w:rPr>
                <w:rFonts w:ascii="Times New Roman" w:hAnsi="Times New Roman"/>
              </w:rPr>
              <w:br/>
            </w:r>
            <w:r w:rsidRPr="00D1085D">
              <w:rPr>
                <w:rFonts w:ascii="Times New Roman" w:hAnsi="Times New Roman"/>
              </w:rPr>
              <w:br/>
            </w:r>
            <w:r w:rsidRPr="00D1085D">
              <w:rPr>
                <w:rFonts w:ascii="Times New Roman" w:hAnsi="Times New Roman"/>
                <w:color w:val="0070C0"/>
              </w:rPr>
              <w:t>Lecture room equipped with a projector and access to ICAO, European and national regulatory documents and sources.</w:t>
            </w:r>
          </w:p>
        </w:tc>
      </w:tr>
      <w:tr w:rsidR="00F21C78" w:rsidRPr="00D1085D" w14:paraId="5AEAC2C1" w14:textId="77777777" w:rsidTr="00A946AE">
        <w:tc>
          <w:tcPr>
            <w:tcW w:w="2723" w:type="dxa"/>
          </w:tcPr>
          <w:p w14:paraId="63F4FE5F" w14:textId="68091256" w:rsidR="00F21C78" w:rsidRPr="00D1085D" w:rsidRDefault="00F21C78" w:rsidP="00F21C78">
            <w:pPr>
              <w:spacing w:after="0" w:line="240" w:lineRule="auto"/>
              <w:rPr>
                <w:rFonts w:ascii="Times New Roman" w:hAnsi="Times New Roman"/>
                <w:sz w:val="24"/>
                <w:szCs w:val="24"/>
              </w:rPr>
            </w:pPr>
            <w:r w:rsidRPr="00D1085D">
              <w:rPr>
                <w:rFonts w:ascii="Times New Roman" w:hAnsi="Times New Roman"/>
                <w:sz w:val="24"/>
                <w:szCs w:val="24"/>
              </w:rPr>
              <w:t>5.2  de desfășurare a seminarului</w:t>
            </w:r>
          </w:p>
        </w:tc>
        <w:tc>
          <w:tcPr>
            <w:tcW w:w="7285" w:type="dxa"/>
          </w:tcPr>
          <w:p w14:paraId="48CF7C92" w14:textId="77777777" w:rsidR="00EE496D" w:rsidRPr="00D1085D" w:rsidRDefault="00EE0AF1">
            <w:pPr>
              <w:rPr>
                <w:rFonts w:ascii="Times New Roman" w:hAnsi="Times New Roman"/>
              </w:rPr>
            </w:pPr>
            <w:r w:rsidRPr="00D1085D">
              <w:rPr>
                <w:rFonts w:ascii="Times New Roman" w:hAnsi="Times New Roman"/>
              </w:rPr>
              <w:t>Sală pentru lucrări practice dotată cu mijloace de prezentare și acces la texte de reglementare, studii de caz și documente necesare exercițiilor de analiză și role-playing.</w:t>
            </w:r>
            <w:r w:rsidRPr="00D1085D">
              <w:rPr>
                <w:rFonts w:ascii="Times New Roman" w:hAnsi="Times New Roman"/>
              </w:rPr>
              <w:br/>
            </w:r>
            <w:r w:rsidRPr="00D1085D">
              <w:rPr>
                <w:rFonts w:ascii="Times New Roman" w:hAnsi="Times New Roman"/>
              </w:rPr>
              <w:br/>
            </w:r>
            <w:r w:rsidRPr="00D1085D">
              <w:rPr>
                <w:rFonts w:ascii="Times New Roman" w:hAnsi="Times New Roman"/>
                <w:color w:val="0070C0"/>
              </w:rPr>
              <w:t>Practical-work room equipped with presentation facilities and access to regulatory texts, case studies and documents required for analysis and role-playing exercises.</w:t>
            </w:r>
          </w:p>
        </w:tc>
      </w:tr>
    </w:tbl>
    <w:p w14:paraId="7B3E5E85" w14:textId="77777777" w:rsidR="00F21C78" w:rsidRPr="00D1085D" w:rsidRDefault="00F21C78" w:rsidP="00813BB9">
      <w:pPr>
        <w:spacing w:after="0" w:line="240" w:lineRule="auto"/>
        <w:rPr>
          <w:rFonts w:ascii="Times New Roman" w:hAnsi="Times New Roman"/>
          <w:sz w:val="24"/>
          <w:szCs w:val="24"/>
        </w:rPr>
      </w:pPr>
    </w:p>
    <w:p w14:paraId="22BD108D" w14:textId="77777777" w:rsidR="00FD0711" w:rsidRPr="00D1085D" w:rsidRDefault="00FD0711" w:rsidP="00813BB9">
      <w:pPr>
        <w:spacing w:after="0" w:line="240" w:lineRule="auto"/>
        <w:rPr>
          <w:rFonts w:ascii="Times New Roman" w:hAnsi="Times New Roman"/>
          <w:color w:val="9BBB59"/>
          <w:sz w:val="24"/>
          <w:szCs w:val="24"/>
        </w:rPr>
      </w:pPr>
    </w:p>
    <w:p w14:paraId="4A30AAFE" w14:textId="77777777" w:rsidR="00DB7915" w:rsidRPr="00D1085D" w:rsidRDefault="00D31C96" w:rsidP="00813BB9">
      <w:pPr>
        <w:spacing w:after="0" w:line="240" w:lineRule="auto"/>
        <w:jc w:val="both"/>
        <w:rPr>
          <w:rFonts w:ascii="Times New Roman" w:eastAsia="Calibri" w:hAnsi="Times New Roman"/>
          <w:sz w:val="24"/>
          <w:szCs w:val="24"/>
        </w:rPr>
      </w:pPr>
      <w:r w:rsidRPr="00D1085D">
        <w:rPr>
          <w:rFonts w:ascii="Times New Roman" w:hAnsi="Times New Roman"/>
          <w:b/>
          <w:sz w:val="24"/>
          <w:szCs w:val="24"/>
        </w:rPr>
        <w:t>6. Obiectiv</w:t>
      </w:r>
      <w:r w:rsidR="00253624" w:rsidRPr="00D1085D">
        <w:rPr>
          <w:rFonts w:ascii="Times New Roman" w:hAnsi="Times New Roman"/>
          <w:b/>
          <w:sz w:val="24"/>
          <w:szCs w:val="24"/>
        </w:rPr>
        <w:t xml:space="preserve"> general</w:t>
      </w:r>
      <w:r w:rsidR="00DB7915" w:rsidRPr="00D1085D">
        <w:rPr>
          <w:rFonts w:ascii="Times New Roman" w:eastAsia="Calibri" w:hAnsi="Times New Roman"/>
          <w:sz w:val="24"/>
          <w:szCs w:val="24"/>
        </w:rPr>
        <w:t xml:space="preserve"> </w:t>
      </w:r>
    </w:p>
    <w:p w14:paraId="481CADD6" w14:textId="77777777" w:rsidR="00DC5F8C" w:rsidRPr="00D1085D" w:rsidRDefault="00E40226" w:rsidP="00A946AE">
      <w:pPr>
        <w:rPr>
          <w:rFonts w:ascii="Times New Roman" w:hAnsi="Times New Roman"/>
        </w:rPr>
      </w:pPr>
      <w:r w:rsidRPr="00D1085D">
        <w:rPr>
          <w:rFonts w:ascii="Times New Roman" w:hAnsi="Times New Roman"/>
        </w:rPr>
        <w:t>Disciplina urmărește familiarizarea studenților cu sistemul global, european și național de reglementare a aviației și cu rolul principalelor organizații și autorități implicate. Sunt analizate Convenția ICAO, SARPs, cadrul european EC/EASA/EUROCONTROL, Single European Sky, SESAR, supravegherea siguranței, interoperabilitatea și reglementarea serviciilor de navigație aeriană. Studenții dezvoltă capacitatea de a identifica cerințe obligatorii în documente normative, de a interpreta relația dintre reglementare, siguranță și organizarea serviciilor și de a aplica cerințele în studii de caz privind ATM/CNS, aerodromurile și operațiunile aeronautice.</w:t>
      </w:r>
    </w:p>
    <w:p w14:paraId="0F45C33C" w14:textId="77777777" w:rsidR="00A37EFD" w:rsidRPr="00D1085D" w:rsidRDefault="00A37EFD" w:rsidP="00813BB9">
      <w:pPr>
        <w:spacing w:after="0" w:line="240" w:lineRule="auto"/>
        <w:jc w:val="both"/>
        <w:rPr>
          <w:rFonts w:ascii="Times New Roman" w:eastAsia="Calibri" w:hAnsi="Times New Roman"/>
          <w:sz w:val="24"/>
          <w:szCs w:val="24"/>
        </w:rPr>
      </w:pPr>
    </w:p>
    <w:p w14:paraId="025F9C22" w14:textId="77777777" w:rsidR="00A37EFD" w:rsidRPr="00D1085D" w:rsidRDefault="00A37EFD" w:rsidP="00A946AE">
      <w:pPr>
        <w:rPr>
          <w:rFonts w:ascii="Times New Roman" w:hAnsi="Times New Roman"/>
        </w:rPr>
      </w:pPr>
      <w:r w:rsidRPr="00D1085D">
        <w:rPr>
          <w:rFonts w:ascii="Times New Roman" w:hAnsi="Times New Roman"/>
          <w:color w:val="0070C0"/>
        </w:rPr>
        <w:t>The course familiarises students with the global, European and national aviation regulatory system and the roles of the main organisations and authorities involved. It addresses the ICAO Convention, SARPs, the EC/EASA/EUROCONTROL framework, the Single European Sky, SESAR, safety oversight, interoperability and regulation of air navigation services. Students develop the ability to identify mandatory requirements in regulatory documents, interpret the relationship between regulation, safety and service organisation, and apply requirements in case studies involving ATM/CNS, aerodromes and aviation operations.</w:t>
      </w:r>
    </w:p>
    <w:p w14:paraId="28F574D5" w14:textId="77777777" w:rsidR="00E40226" w:rsidRPr="00D1085D" w:rsidRDefault="00E40226" w:rsidP="00813BB9">
      <w:pPr>
        <w:spacing w:after="0" w:line="240" w:lineRule="auto"/>
        <w:jc w:val="both"/>
        <w:rPr>
          <w:rFonts w:ascii="Times New Roman" w:hAnsi="Times New Roman"/>
          <w:b/>
          <w:sz w:val="24"/>
          <w:szCs w:val="24"/>
        </w:rPr>
      </w:pPr>
    </w:p>
    <w:p w14:paraId="6B8FD6DC" w14:textId="77777777" w:rsidR="00DB7915" w:rsidRPr="00D1085D" w:rsidRDefault="000B3BD0" w:rsidP="00813BB9">
      <w:pPr>
        <w:spacing w:after="0" w:line="240" w:lineRule="auto"/>
        <w:contextualSpacing/>
        <w:jc w:val="both"/>
        <w:rPr>
          <w:rFonts w:ascii="Times New Roman" w:hAnsi="Times New Roman"/>
          <w:b/>
          <w:sz w:val="24"/>
          <w:szCs w:val="24"/>
        </w:rPr>
      </w:pPr>
      <w:r w:rsidRPr="00D1085D">
        <w:rPr>
          <w:rFonts w:ascii="Times New Roman" w:hAnsi="Times New Roman"/>
          <w:b/>
          <w:sz w:val="24"/>
          <w:szCs w:val="24"/>
        </w:rPr>
        <w:t>7</w:t>
      </w:r>
      <w:r w:rsidR="00D31C96" w:rsidRPr="00D1085D">
        <w:rPr>
          <w:rFonts w:ascii="Times New Roman" w:hAnsi="Times New Roman"/>
          <w:b/>
          <w:sz w:val="24"/>
          <w:szCs w:val="24"/>
        </w:rPr>
        <w:t>. Rezultatele învă</w:t>
      </w:r>
      <w:r w:rsidR="001B1709" w:rsidRPr="00D1085D">
        <w:rPr>
          <w:rFonts w:ascii="Times New Roman" w:hAnsi="Times New Roman"/>
          <w:b/>
          <w:sz w:val="24"/>
          <w:szCs w:val="24"/>
        </w:rPr>
        <w:t>ț</w:t>
      </w:r>
      <w:r w:rsidR="00D31C96" w:rsidRPr="00D1085D">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D1085D" w14:paraId="4DC0C473" w14:textId="77777777" w:rsidTr="00A946AE">
        <w:trPr>
          <w:cantSplit/>
          <w:trHeight w:val="1975"/>
        </w:trPr>
        <w:tc>
          <w:tcPr>
            <w:tcW w:w="1008" w:type="dxa"/>
            <w:textDirection w:val="btLr"/>
            <w:vAlign w:val="center"/>
          </w:tcPr>
          <w:p w14:paraId="0832B1B5" w14:textId="77777777" w:rsidR="00FD0711" w:rsidRPr="00D1085D" w:rsidRDefault="002A2A27" w:rsidP="00813BB9">
            <w:pPr>
              <w:spacing w:after="0" w:line="240" w:lineRule="auto"/>
              <w:jc w:val="center"/>
              <w:rPr>
                <w:rFonts w:ascii="Times New Roman" w:hAnsi="Times New Roman"/>
                <w:b/>
                <w:sz w:val="24"/>
                <w:szCs w:val="24"/>
              </w:rPr>
            </w:pPr>
            <w:r w:rsidRPr="00D1085D">
              <w:rPr>
                <w:rFonts w:ascii="Times New Roman" w:hAnsi="Times New Roman"/>
                <w:b/>
                <w:sz w:val="24"/>
                <w:szCs w:val="24"/>
              </w:rPr>
              <w:lastRenderedPageBreak/>
              <w:t>Cuno</w:t>
            </w:r>
            <w:r w:rsidR="001B1709" w:rsidRPr="00D1085D">
              <w:rPr>
                <w:rFonts w:ascii="Times New Roman" w:hAnsi="Times New Roman"/>
                <w:b/>
                <w:sz w:val="24"/>
                <w:szCs w:val="24"/>
              </w:rPr>
              <w:t>ș</w:t>
            </w:r>
            <w:r w:rsidRPr="00D1085D">
              <w:rPr>
                <w:rFonts w:ascii="Times New Roman" w:hAnsi="Times New Roman"/>
                <w:b/>
                <w:sz w:val="24"/>
                <w:szCs w:val="24"/>
              </w:rPr>
              <w:t>tin</w:t>
            </w:r>
            <w:r w:rsidR="001B1709" w:rsidRPr="00D1085D">
              <w:rPr>
                <w:rFonts w:ascii="Times New Roman" w:hAnsi="Times New Roman"/>
                <w:b/>
                <w:sz w:val="24"/>
                <w:szCs w:val="24"/>
              </w:rPr>
              <w:t>ț</w:t>
            </w:r>
            <w:r w:rsidRPr="00D1085D">
              <w:rPr>
                <w:rFonts w:ascii="Times New Roman" w:hAnsi="Times New Roman"/>
                <w:b/>
                <w:sz w:val="24"/>
                <w:szCs w:val="24"/>
              </w:rPr>
              <w:t>e</w:t>
            </w:r>
          </w:p>
        </w:tc>
        <w:tc>
          <w:tcPr>
            <w:tcW w:w="9000" w:type="dxa"/>
          </w:tcPr>
          <w:p w14:paraId="1BD822EE" w14:textId="77777777" w:rsidR="00EE496D" w:rsidRPr="00D1085D" w:rsidRDefault="00EE0AF1">
            <w:pPr>
              <w:rPr>
                <w:rFonts w:ascii="Times New Roman" w:hAnsi="Times New Roman"/>
              </w:rPr>
            </w:pPr>
            <w:r w:rsidRPr="00D1085D">
              <w:rPr>
                <w:rFonts w:ascii="Times New Roman" w:hAnsi="Times New Roman"/>
              </w:rPr>
              <w:t>Explică rolul reglementării și etapele procesului de reglementare în aviație.</w:t>
            </w:r>
            <w:r w:rsidRPr="00D1085D">
              <w:rPr>
                <w:rFonts w:ascii="Times New Roman" w:hAnsi="Times New Roman"/>
              </w:rPr>
              <w:br/>
              <w:t>Descrie principiile reglementării prescriptive și ale reglementării bazate pe obiective.</w:t>
            </w:r>
            <w:r w:rsidRPr="00D1085D">
              <w:rPr>
                <w:rFonts w:ascii="Times New Roman" w:hAnsi="Times New Roman"/>
              </w:rPr>
              <w:br/>
              <w:t>Explică structura Convenției ICAO, a anexelor și a SARPs relevante pentru serviciile de navigație aeriană.</w:t>
            </w:r>
            <w:r w:rsidRPr="00D1085D">
              <w:rPr>
                <w:rFonts w:ascii="Times New Roman" w:hAnsi="Times New Roman"/>
              </w:rPr>
              <w:br/>
              <w:t>Descrie organizarea tipică a cadrului național de reglementare și rolul State Safety Programme.</w:t>
            </w:r>
            <w:r w:rsidRPr="00D1085D">
              <w:rPr>
                <w:rFonts w:ascii="Times New Roman" w:hAnsi="Times New Roman"/>
              </w:rPr>
              <w:br/>
              <w:t>Explică relația dintre Safety Management Systems și supravegherea siguranței.</w:t>
            </w:r>
            <w:r w:rsidRPr="00D1085D">
              <w:rPr>
                <w:rFonts w:ascii="Times New Roman" w:hAnsi="Times New Roman"/>
              </w:rPr>
              <w:br/>
              <w:t>Descrie rolurile ICAO, EUROCONTROL, Comisiei Europene și EASA.</w:t>
            </w:r>
            <w:r w:rsidRPr="00D1085D">
              <w:rPr>
                <w:rFonts w:ascii="Times New Roman" w:hAnsi="Times New Roman"/>
              </w:rPr>
              <w:br/>
              <w:t>Explică structura reglementărilor europene, Implementing Rules și AMC/GM/CS.</w:t>
            </w:r>
            <w:r w:rsidRPr="00D1085D">
              <w:rPr>
                <w:rFonts w:ascii="Times New Roman" w:hAnsi="Times New Roman"/>
              </w:rPr>
              <w:br/>
              <w:t>Descrie obiectivele Single European Sky, SESAR, interoperabilității, FAB-urilor și rolurilor NSA.</w:t>
            </w:r>
            <w:r w:rsidRPr="00D1085D">
              <w:rPr>
                <w:rFonts w:ascii="Times New Roman" w:hAnsi="Times New Roman"/>
              </w:rPr>
              <w:br/>
              <w:t>Explică principiile reglementării CNS, ATM, ATFM și ASM.</w:t>
            </w:r>
            <w:r w:rsidRPr="00D1085D">
              <w:rPr>
                <w:rFonts w:ascii="Times New Roman" w:hAnsi="Times New Roman"/>
              </w:rPr>
              <w:br/>
              <w:t>Descrie cadrul de reglementare aplicabil aerodromurilor, informațiilor aeronautice, serviciilor meteorologice, navigabilității și operațiunilor.</w:t>
            </w:r>
            <w:r w:rsidRPr="00D1085D">
              <w:rPr>
                <w:rFonts w:ascii="Times New Roman" w:hAnsi="Times New Roman"/>
              </w:rPr>
              <w:br/>
            </w:r>
            <w:r w:rsidRPr="00D1085D">
              <w:rPr>
                <w:rFonts w:ascii="Times New Roman" w:hAnsi="Times New Roman"/>
              </w:rPr>
              <w:br/>
            </w:r>
            <w:r w:rsidRPr="00D1085D">
              <w:rPr>
                <w:rFonts w:ascii="Times New Roman" w:hAnsi="Times New Roman"/>
                <w:color w:val="0070C0"/>
              </w:rPr>
              <w:t>Explain the role of regulation and stages of the aviation regulatory process.</w:t>
            </w:r>
            <w:r w:rsidRPr="00D1085D">
              <w:rPr>
                <w:rFonts w:ascii="Times New Roman" w:hAnsi="Times New Roman"/>
                <w:color w:val="0070C0"/>
              </w:rPr>
              <w:br/>
              <w:t>Describe principles of prescriptive and objective regulation.</w:t>
            </w:r>
            <w:r w:rsidRPr="00D1085D">
              <w:rPr>
                <w:rFonts w:ascii="Times New Roman" w:hAnsi="Times New Roman"/>
                <w:color w:val="0070C0"/>
              </w:rPr>
              <w:br/>
              <w:t>Explain the structure of the ICAO Convention, Annexes and SARPs relevant to air navigation services.</w:t>
            </w:r>
            <w:r w:rsidRPr="00D1085D">
              <w:rPr>
                <w:rFonts w:ascii="Times New Roman" w:hAnsi="Times New Roman"/>
                <w:color w:val="0070C0"/>
              </w:rPr>
              <w:br/>
              <w:t>Describe typical national regulatory arrangements and the role of the State Safety Programme.</w:t>
            </w:r>
            <w:r w:rsidRPr="00D1085D">
              <w:rPr>
                <w:rFonts w:ascii="Times New Roman" w:hAnsi="Times New Roman"/>
                <w:color w:val="0070C0"/>
              </w:rPr>
              <w:br/>
              <w:t>Explain the relationship between Safety Management Systems and safety oversight.</w:t>
            </w:r>
            <w:r w:rsidRPr="00D1085D">
              <w:rPr>
                <w:rFonts w:ascii="Times New Roman" w:hAnsi="Times New Roman"/>
                <w:color w:val="0070C0"/>
              </w:rPr>
              <w:br/>
              <w:t>Describe the roles of ICAO, EUROCONTROL, the European Commission and EASA.</w:t>
            </w:r>
            <w:r w:rsidRPr="00D1085D">
              <w:rPr>
                <w:rFonts w:ascii="Times New Roman" w:hAnsi="Times New Roman"/>
                <w:color w:val="0070C0"/>
              </w:rPr>
              <w:br/>
              <w:t>Explain the structure of European regulations, Implementing Rules and AMC/GM/CS.</w:t>
            </w:r>
            <w:r w:rsidRPr="00D1085D">
              <w:rPr>
                <w:rFonts w:ascii="Times New Roman" w:hAnsi="Times New Roman"/>
                <w:color w:val="0070C0"/>
              </w:rPr>
              <w:br/>
              <w:t>Describe the objectives of the Single European Sky, SESAR, interoperability, FABs and NSA roles.</w:t>
            </w:r>
            <w:r w:rsidRPr="00D1085D">
              <w:rPr>
                <w:rFonts w:ascii="Times New Roman" w:hAnsi="Times New Roman"/>
                <w:color w:val="0070C0"/>
              </w:rPr>
              <w:br/>
              <w:t>Explain principles for regulating CNS, ATM, ATFM and ASM.</w:t>
            </w:r>
            <w:r w:rsidRPr="00D1085D">
              <w:rPr>
                <w:rFonts w:ascii="Times New Roman" w:hAnsi="Times New Roman"/>
                <w:color w:val="0070C0"/>
              </w:rPr>
              <w:br/>
              <w:t>Describe the regulatory framework applicable to aerodromes, aeronautical information, meteorological services, airworthiness and operations.</w:t>
            </w:r>
          </w:p>
        </w:tc>
      </w:tr>
      <w:tr w:rsidR="00FD0711" w:rsidRPr="00D1085D" w14:paraId="6C3CA526" w14:textId="77777777" w:rsidTr="00A946AE">
        <w:trPr>
          <w:cantSplit/>
          <w:trHeight w:val="1775"/>
        </w:trPr>
        <w:tc>
          <w:tcPr>
            <w:tcW w:w="1008" w:type="dxa"/>
            <w:textDirection w:val="btLr"/>
            <w:vAlign w:val="center"/>
          </w:tcPr>
          <w:p w14:paraId="773D4E42" w14:textId="77777777" w:rsidR="00FD0711" w:rsidRPr="00D1085D" w:rsidRDefault="00E5213F" w:rsidP="00813BB9">
            <w:pPr>
              <w:spacing w:after="0" w:line="240" w:lineRule="auto"/>
              <w:jc w:val="center"/>
              <w:rPr>
                <w:rFonts w:ascii="Times New Roman" w:hAnsi="Times New Roman"/>
                <w:b/>
                <w:sz w:val="24"/>
                <w:szCs w:val="24"/>
              </w:rPr>
            </w:pPr>
            <w:r w:rsidRPr="00D1085D">
              <w:rPr>
                <w:rFonts w:ascii="Times New Roman" w:hAnsi="Times New Roman"/>
                <w:b/>
                <w:sz w:val="24"/>
                <w:szCs w:val="24"/>
              </w:rPr>
              <w:lastRenderedPageBreak/>
              <w:t>Abilități</w:t>
            </w:r>
          </w:p>
        </w:tc>
        <w:tc>
          <w:tcPr>
            <w:tcW w:w="9000" w:type="dxa"/>
          </w:tcPr>
          <w:p w14:paraId="05F03C0E" w14:textId="77777777" w:rsidR="00EE496D" w:rsidRPr="00D1085D" w:rsidRDefault="00EE0AF1">
            <w:pPr>
              <w:rPr>
                <w:rFonts w:ascii="Times New Roman" w:hAnsi="Times New Roman"/>
              </w:rPr>
            </w:pPr>
            <w:r w:rsidRPr="00D1085D">
              <w:rPr>
                <w:rFonts w:ascii="Times New Roman" w:hAnsi="Times New Roman"/>
              </w:rPr>
              <w:t>Identifică elementele principale și cerințele obligatorii într-un document de reglementare.</w:t>
            </w:r>
            <w:r w:rsidRPr="00D1085D">
              <w:rPr>
                <w:rFonts w:ascii="Times New Roman" w:hAnsi="Times New Roman"/>
              </w:rPr>
              <w:br/>
              <w:t>Compară abordări prescriptive și bazate pe obiective pentru o problemă de reglementare.</w:t>
            </w:r>
            <w:r w:rsidRPr="00D1085D">
              <w:rPr>
                <w:rFonts w:ascii="Times New Roman" w:hAnsi="Times New Roman"/>
              </w:rPr>
              <w:br/>
              <w:t>Localizează cerințe relevante în Convenția ICAO, anexe și documente asociate.</w:t>
            </w:r>
            <w:r w:rsidRPr="00D1085D">
              <w:rPr>
                <w:rFonts w:ascii="Times New Roman" w:hAnsi="Times New Roman"/>
              </w:rPr>
              <w:br/>
              <w:t>Analizează structura și responsabilitățile actorilor unui cadru național de reglementare.</w:t>
            </w:r>
            <w:r w:rsidRPr="00D1085D">
              <w:rPr>
                <w:rFonts w:ascii="Times New Roman" w:hAnsi="Times New Roman"/>
              </w:rPr>
              <w:br/>
              <w:t>Aplică principiile safety oversight în exerciții de audit.</w:t>
            </w:r>
            <w:r w:rsidRPr="00D1085D">
              <w:rPr>
                <w:rFonts w:ascii="Times New Roman" w:hAnsi="Times New Roman"/>
              </w:rPr>
              <w:br/>
              <w:t>Corelează cerințele ICAO cu cadrul european EC/EASA/EUROCONTROL.</w:t>
            </w:r>
            <w:r w:rsidRPr="00D1085D">
              <w:rPr>
                <w:rFonts w:ascii="Times New Roman" w:hAnsi="Times New Roman"/>
              </w:rPr>
              <w:br/>
              <w:t>Analizează cerințe europene și documente AMC/GM/CS relevante unei situații date.</w:t>
            </w:r>
            <w:r w:rsidRPr="00D1085D">
              <w:rPr>
                <w:rFonts w:ascii="Times New Roman" w:hAnsi="Times New Roman"/>
              </w:rPr>
              <w:br/>
              <w:t>Interpretează cerințe privind interoperabilitatea sistemelor din rețeaua europeană ATM.</w:t>
            </w:r>
            <w:r w:rsidRPr="00D1085D">
              <w:rPr>
                <w:rFonts w:ascii="Times New Roman" w:hAnsi="Times New Roman"/>
              </w:rPr>
              <w:br/>
              <w:t>Analizează implicațiile de reglementare ale integrării unui constituent nou într-un sistem ATC.</w:t>
            </w:r>
            <w:r w:rsidRPr="00D1085D">
              <w:rPr>
                <w:rFonts w:ascii="Times New Roman" w:hAnsi="Times New Roman"/>
              </w:rPr>
              <w:br/>
              <w:t>Argumentează soluții de reglementare în studii de caz și exerciții de role-playing.</w:t>
            </w:r>
            <w:r w:rsidRPr="00D1085D">
              <w:rPr>
                <w:rFonts w:ascii="Times New Roman" w:hAnsi="Times New Roman"/>
              </w:rPr>
              <w:br/>
            </w:r>
            <w:r w:rsidRPr="00D1085D">
              <w:rPr>
                <w:rFonts w:ascii="Times New Roman" w:hAnsi="Times New Roman"/>
              </w:rPr>
              <w:br/>
            </w:r>
            <w:r w:rsidRPr="00D1085D">
              <w:rPr>
                <w:rFonts w:ascii="Times New Roman" w:hAnsi="Times New Roman"/>
                <w:color w:val="0070C0"/>
              </w:rPr>
              <w:t>Identify the main elements and mandatory requirements in a regulatory document.</w:t>
            </w:r>
            <w:r w:rsidRPr="00D1085D">
              <w:rPr>
                <w:rFonts w:ascii="Times New Roman" w:hAnsi="Times New Roman"/>
                <w:color w:val="0070C0"/>
              </w:rPr>
              <w:br/>
              <w:t>Compare prescriptive and objective approaches to a regulatory problem.</w:t>
            </w:r>
            <w:r w:rsidRPr="00D1085D">
              <w:rPr>
                <w:rFonts w:ascii="Times New Roman" w:hAnsi="Times New Roman"/>
                <w:color w:val="0070C0"/>
              </w:rPr>
              <w:br/>
              <w:t>Locate relevant requirements in the ICAO Convention, Annexes and associated documents.</w:t>
            </w:r>
            <w:r w:rsidRPr="00D1085D">
              <w:rPr>
                <w:rFonts w:ascii="Times New Roman" w:hAnsi="Times New Roman"/>
                <w:color w:val="0070C0"/>
              </w:rPr>
              <w:br/>
              <w:t>Analyse the structure and responsibilities of actors in a national regulatory framework.</w:t>
            </w:r>
            <w:r w:rsidRPr="00D1085D">
              <w:rPr>
                <w:rFonts w:ascii="Times New Roman" w:hAnsi="Times New Roman"/>
                <w:color w:val="0070C0"/>
              </w:rPr>
              <w:br/>
              <w:t>Apply safety-oversight principles in audit exercises.</w:t>
            </w:r>
            <w:r w:rsidRPr="00D1085D">
              <w:rPr>
                <w:rFonts w:ascii="Times New Roman" w:hAnsi="Times New Roman"/>
                <w:color w:val="0070C0"/>
              </w:rPr>
              <w:br/>
              <w:t>Relate ICAO requirements to the EC/EASA/EUROCONTROL European framework.</w:t>
            </w:r>
            <w:r w:rsidRPr="00D1085D">
              <w:rPr>
                <w:rFonts w:ascii="Times New Roman" w:hAnsi="Times New Roman"/>
                <w:color w:val="0070C0"/>
              </w:rPr>
              <w:br/>
              <w:t>Analyse European requirements and AMC/GM/CS documents relevant to a given situation.</w:t>
            </w:r>
            <w:r w:rsidRPr="00D1085D">
              <w:rPr>
                <w:rFonts w:ascii="Times New Roman" w:hAnsi="Times New Roman"/>
                <w:color w:val="0070C0"/>
              </w:rPr>
              <w:br/>
              <w:t>Interpret interoperability requirements for systems in the European ATM network.</w:t>
            </w:r>
            <w:r w:rsidRPr="00D1085D">
              <w:rPr>
                <w:rFonts w:ascii="Times New Roman" w:hAnsi="Times New Roman"/>
                <w:color w:val="0070C0"/>
              </w:rPr>
              <w:br/>
              <w:t>Analyse regulatory implications of integrating a new constituent into an ATC system.</w:t>
            </w:r>
            <w:r w:rsidRPr="00D1085D">
              <w:rPr>
                <w:rFonts w:ascii="Times New Roman" w:hAnsi="Times New Roman"/>
                <w:color w:val="0070C0"/>
              </w:rPr>
              <w:br/>
              <w:t>Justify regulatory solutions in case studies and role-playing exercises.</w:t>
            </w:r>
          </w:p>
        </w:tc>
      </w:tr>
      <w:tr w:rsidR="002A2A27" w:rsidRPr="00D1085D" w14:paraId="7357184A" w14:textId="77777777" w:rsidTr="00A946AE">
        <w:trPr>
          <w:cantSplit/>
          <w:trHeight w:val="2329"/>
        </w:trPr>
        <w:tc>
          <w:tcPr>
            <w:tcW w:w="1008" w:type="dxa"/>
            <w:textDirection w:val="btLr"/>
            <w:vAlign w:val="center"/>
          </w:tcPr>
          <w:p w14:paraId="6D988841" w14:textId="77777777" w:rsidR="002A2A27" w:rsidRPr="00D1085D" w:rsidRDefault="002A2A27" w:rsidP="00813BB9">
            <w:pPr>
              <w:spacing w:after="0" w:line="240" w:lineRule="auto"/>
              <w:jc w:val="center"/>
              <w:rPr>
                <w:rFonts w:ascii="Times New Roman" w:hAnsi="Times New Roman"/>
                <w:b/>
                <w:sz w:val="24"/>
                <w:szCs w:val="24"/>
              </w:rPr>
            </w:pPr>
            <w:r w:rsidRPr="00D1085D">
              <w:rPr>
                <w:rFonts w:ascii="Times New Roman" w:hAnsi="Times New Roman"/>
                <w:b/>
                <w:sz w:val="24"/>
                <w:szCs w:val="24"/>
              </w:rPr>
              <w:t xml:space="preserve">Responsabilitate </w:t>
            </w:r>
            <w:r w:rsidR="001B1709" w:rsidRPr="00D1085D">
              <w:rPr>
                <w:rFonts w:ascii="Times New Roman" w:hAnsi="Times New Roman"/>
                <w:b/>
                <w:sz w:val="24"/>
                <w:szCs w:val="24"/>
              </w:rPr>
              <w:t>ș</w:t>
            </w:r>
            <w:r w:rsidRPr="00D1085D">
              <w:rPr>
                <w:rFonts w:ascii="Times New Roman" w:hAnsi="Times New Roman"/>
                <w:b/>
                <w:sz w:val="24"/>
                <w:szCs w:val="24"/>
              </w:rPr>
              <w:t>i autonomie</w:t>
            </w:r>
          </w:p>
        </w:tc>
        <w:tc>
          <w:tcPr>
            <w:tcW w:w="9000" w:type="dxa"/>
          </w:tcPr>
          <w:p w14:paraId="0FB023B9" w14:textId="77777777" w:rsidR="00EE496D" w:rsidRPr="00D1085D" w:rsidRDefault="00EE0AF1">
            <w:pPr>
              <w:rPr>
                <w:rFonts w:ascii="Times New Roman" w:hAnsi="Times New Roman"/>
              </w:rPr>
            </w:pPr>
            <w:r w:rsidRPr="00D1085D">
              <w:rPr>
                <w:rFonts w:ascii="Times New Roman" w:hAnsi="Times New Roman"/>
              </w:rPr>
              <w:t>Utilizează riguros terminologia juridică și tehnică specifică reglementării aeronautice.</w:t>
            </w:r>
            <w:r w:rsidRPr="00D1085D">
              <w:rPr>
                <w:rFonts w:ascii="Times New Roman" w:hAnsi="Times New Roman"/>
              </w:rPr>
              <w:br/>
              <w:t>Distinge între cerințe obligatorii, recomandări și materiale de îndrumare.</w:t>
            </w:r>
            <w:r w:rsidRPr="00D1085D">
              <w:rPr>
                <w:rFonts w:ascii="Times New Roman" w:hAnsi="Times New Roman"/>
              </w:rPr>
              <w:br/>
              <w:t>Verifică sursa, nivelul și aplicabilitatea unui document normativ înainte de utilizare.</w:t>
            </w:r>
            <w:r w:rsidRPr="00D1085D">
              <w:rPr>
                <w:rFonts w:ascii="Times New Roman" w:hAnsi="Times New Roman"/>
              </w:rPr>
              <w:br/>
              <w:t>Selectează informațiile relevante din surse normative complexe.</w:t>
            </w:r>
            <w:r w:rsidRPr="00D1085D">
              <w:rPr>
                <w:rFonts w:ascii="Times New Roman" w:hAnsi="Times New Roman"/>
              </w:rPr>
              <w:br/>
              <w:t>Argumentează interpretările folosind referințe la cerințele aplicabile.</w:t>
            </w:r>
            <w:r w:rsidRPr="00D1085D">
              <w:rPr>
                <w:rFonts w:ascii="Times New Roman" w:hAnsi="Times New Roman"/>
              </w:rPr>
              <w:br/>
              <w:t>Evaluează consecințele de siguranță și interoperabilitate ale unei soluții de reglementare.</w:t>
            </w:r>
            <w:r w:rsidRPr="00D1085D">
              <w:rPr>
                <w:rFonts w:ascii="Times New Roman" w:hAnsi="Times New Roman"/>
              </w:rPr>
              <w:br/>
              <w:t>Colaborează eficient în exerciții de audit, analiză și role-playing.</w:t>
            </w:r>
            <w:r w:rsidRPr="00D1085D">
              <w:rPr>
                <w:rFonts w:ascii="Times New Roman" w:hAnsi="Times New Roman"/>
              </w:rPr>
              <w:br/>
              <w:t>Își asumă responsabilitatea pentru rolul atribuit în studiile de caz.</w:t>
            </w:r>
            <w:r w:rsidRPr="00D1085D">
              <w:rPr>
                <w:rFonts w:ascii="Times New Roman" w:hAnsi="Times New Roman"/>
              </w:rPr>
              <w:br/>
              <w:t>Își organizează autonom documentarea și analiza cerințelor.</w:t>
            </w:r>
            <w:r w:rsidRPr="00D1085D">
              <w:rPr>
                <w:rFonts w:ascii="Times New Roman" w:hAnsi="Times New Roman"/>
              </w:rPr>
              <w:br/>
              <w:t>Aplică principiile integrității academice în utilizarea și citarea documentelor normative.</w:t>
            </w:r>
            <w:r w:rsidRPr="00D1085D">
              <w:rPr>
                <w:rFonts w:ascii="Times New Roman" w:hAnsi="Times New Roman"/>
              </w:rPr>
              <w:br/>
            </w:r>
            <w:r w:rsidRPr="00D1085D">
              <w:rPr>
                <w:rFonts w:ascii="Times New Roman" w:hAnsi="Times New Roman"/>
              </w:rPr>
              <w:br/>
            </w:r>
            <w:r w:rsidRPr="00D1085D">
              <w:rPr>
                <w:rFonts w:ascii="Times New Roman" w:hAnsi="Times New Roman"/>
                <w:color w:val="0070C0"/>
              </w:rPr>
              <w:t>Use legal and technical terminology specific to aviation regulation rigorously.</w:t>
            </w:r>
            <w:r w:rsidRPr="00D1085D">
              <w:rPr>
                <w:rFonts w:ascii="Times New Roman" w:hAnsi="Times New Roman"/>
                <w:color w:val="0070C0"/>
              </w:rPr>
              <w:br/>
              <w:t>Distinguish between mandatory requirements, recommendations and guidance material.</w:t>
            </w:r>
            <w:r w:rsidRPr="00D1085D">
              <w:rPr>
                <w:rFonts w:ascii="Times New Roman" w:hAnsi="Times New Roman"/>
                <w:color w:val="0070C0"/>
              </w:rPr>
              <w:br/>
              <w:t>Check the source, level and applicability of a regulatory document before using it.</w:t>
            </w:r>
            <w:r w:rsidRPr="00D1085D">
              <w:rPr>
                <w:rFonts w:ascii="Times New Roman" w:hAnsi="Times New Roman"/>
                <w:color w:val="0070C0"/>
              </w:rPr>
              <w:br/>
              <w:t>Select relevant information from complex regulatory sources.</w:t>
            </w:r>
            <w:r w:rsidRPr="00D1085D">
              <w:rPr>
                <w:rFonts w:ascii="Times New Roman" w:hAnsi="Times New Roman"/>
                <w:color w:val="0070C0"/>
              </w:rPr>
              <w:br/>
              <w:t>Justify interpretations by referring to applicable requirements.</w:t>
            </w:r>
            <w:r w:rsidRPr="00D1085D">
              <w:rPr>
                <w:rFonts w:ascii="Times New Roman" w:hAnsi="Times New Roman"/>
                <w:color w:val="0070C0"/>
              </w:rPr>
              <w:br/>
              <w:t>Assess safety and interoperability consequences of a regulatory solution.</w:t>
            </w:r>
            <w:r w:rsidRPr="00D1085D">
              <w:rPr>
                <w:rFonts w:ascii="Times New Roman" w:hAnsi="Times New Roman"/>
                <w:color w:val="0070C0"/>
              </w:rPr>
              <w:br/>
              <w:t>Collaborate effectively in audit, analysis and role-playing exercises.</w:t>
            </w:r>
            <w:r w:rsidRPr="00D1085D">
              <w:rPr>
                <w:rFonts w:ascii="Times New Roman" w:hAnsi="Times New Roman"/>
                <w:color w:val="0070C0"/>
              </w:rPr>
              <w:br/>
              <w:t>Assume responsibility for the assigned role in case studies.</w:t>
            </w:r>
            <w:r w:rsidRPr="00D1085D">
              <w:rPr>
                <w:rFonts w:ascii="Times New Roman" w:hAnsi="Times New Roman"/>
                <w:color w:val="0070C0"/>
              </w:rPr>
              <w:br/>
              <w:t>Organise regulatory research and requirements analysis independently.</w:t>
            </w:r>
            <w:r w:rsidRPr="00D1085D">
              <w:rPr>
                <w:rFonts w:ascii="Times New Roman" w:hAnsi="Times New Roman"/>
                <w:color w:val="0070C0"/>
              </w:rPr>
              <w:br/>
              <w:t>Apply academic-integrity principles when using and citing regulatory documents.</w:t>
            </w:r>
          </w:p>
        </w:tc>
      </w:tr>
    </w:tbl>
    <w:p w14:paraId="6F4BD5E7" w14:textId="77777777" w:rsidR="00801DB0" w:rsidRPr="00D1085D" w:rsidRDefault="00801DB0" w:rsidP="00813BB9">
      <w:pPr>
        <w:spacing w:after="0" w:line="240" w:lineRule="auto"/>
        <w:rPr>
          <w:rFonts w:ascii="Times New Roman" w:hAnsi="Times New Roman"/>
          <w:sz w:val="24"/>
          <w:szCs w:val="24"/>
        </w:rPr>
      </w:pPr>
    </w:p>
    <w:p w14:paraId="4D7BBAF3" w14:textId="77777777" w:rsidR="000F60C2" w:rsidRPr="00D1085D" w:rsidRDefault="000F60C2" w:rsidP="00813BB9">
      <w:pPr>
        <w:spacing w:after="0" w:line="240" w:lineRule="auto"/>
        <w:rPr>
          <w:rFonts w:ascii="Times New Roman" w:hAnsi="Times New Roman"/>
          <w:b/>
          <w:bCs/>
          <w:sz w:val="24"/>
          <w:szCs w:val="24"/>
        </w:rPr>
      </w:pPr>
    </w:p>
    <w:p w14:paraId="4393EB65" w14:textId="77777777" w:rsidR="000F60C2" w:rsidRPr="00D1085D" w:rsidRDefault="000F60C2" w:rsidP="00813BB9">
      <w:pPr>
        <w:spacing w:after="0" w:line="240" w:lineRule="auto"/>
        <w:rPr>
          <w:rFonts w:ascii="Times New Roman" w:hAnsi="Times New Roman"/>
          <w:b/>
          <w:bCs/>
          <w:sz w:val="24"/>
          <w:szCs w:val="24"/>
        </w:rPr>
      </w:pPr>
    </w:p>
    <w:p w14:paraId="33031157" w14:textId="77777777" w:rsidR="000F60C2" w:rsidRPr="00D1085D" w:rsidRDefault="000F60C2" w:rsidP="00813BB9">
      <w:pPr>
        <w:spacing w:after="0" w:line="240" w:lineRule="auto"/>
        <w:rPr>
          <w:rFonts w:ascii="Times New Roman" w:hAnsi="Times New Roman"/>
          <w:b/>
          <w:bCs/>
          <w:sz w:val="24"/>
          <w:szCs w:val="24"/>
        </w:rPr>
      </w:pPr>
    </w:p>
    <w:p w14:paraId="4B59E50B" w14:textId="1CBA52B1" w:rsidR="007C6BB6" w:rsidRPr="00D1085D" w:rsidRDefault="000B3BD0" w:rsidP="00813BB9">
      <w:pPr>
        <w:spacing w:after="0" w:line="240" w:lineRule="auto"/>
        <w:rPr>
          <w:rFonts w:ascii="Times New Roman" w:hAnsi="Times New Roman"/>
          <w:b/>
          <w:bCs/>
          <w:sz w:val="24"/>
          <w:szCs w:val="24"/>
        </w:rPr>
      </w:pPr>
      <w:r w:rsidRPr="00D1085D">
        <w:rPr>
          <w:rFonts w:ascii="Times New Roman" w:hAnsi="Times New Roman"/>
          <w:b/>
          <w:bCs/>
          <w:sz w:val="24"/>
          <w:szCs w:val="24"/>
        </w:rPr>
        <w:lastRenderedPageBreak/>
        <w:t>8</w:t>
      </w:r>
      <w:r w:rsidR="002A2A27" w:rsidRPr="00D1085D">
        <w:rPr>
          <w:rFonts w:ascii="Times New Roman" w:hAnsi="Times New Roman"/>
          <w:b/>
          <w:bCs/>
          <w:sz w:val="24"/>
          <w:szCs w:val="24"/>
        </w:rPr>
        <w:t>. Metode de predare</w:t>
      </w:r>
      <w:r w:rsidR="00101A4C" w:rsidRPr="00D1085D">
        <w:rPr>
          <w:rFonts w:ascii="Times New Roman" w:hAnsi="Times New Roman"/>
          <w:b/>
          <w:bCs/>
          <w:sz w:val="24"/>
          <w:szCs w:val="24"/>
        </w:rPr>
        <w:t xml:space="preserve"> </w:t>
      </w:r>
    </w:p>
    <w:p w14:paraId="52B4C703" w14:textId="77777777" w:rsidR="00813BB9" w:rsidRPr="00D1085D" w:rsidRDefault="00813BB9" w:rsidP="00A946AE">
      <w:pPr>
        <w:spacing w:after="0" w:line="240" w:lineRule="auto"/>
        <w:ind w:right="566"/>
        <w:jc w:val="both"/>
        <w:rPr>
          <w:rFonts w:ascii="Times New Roman" w:hAnsi="Times New Roman"/>
          <w:sz w:val="24"/>
          <w:szCs w:val="24"/>
        </w:rPr>
      </w:pPr>
    </w:p>
    <w:p w14:paraId="499EAB11" w14:textId="77777777" w:rsidR="00692B27" w:rsidRPr="00D1085D" w:rsidRDefault="00A37EFD" w:rsidP="000F60C2">
      <w:pPr>
        <w:jc w:val="both"/>
        <w:rPr>
          <w:rFonts w:ascii="Times New Roman" w:hAnsi="Times New Roman"/>
          <w:sz w:val="24"/>
          <w:szCs w:val="24"/>
        </w:rPr>
      </w:pPr>
      <w:r w:rsidRPr="00D1085D">
        <w:rPr>
          <w:rFonts w:ascii="Times New Roman" w:hAnsi="Times New Roman"/>
          <w:sz w:val="24"/>
          <w:szCs w:val="24"/>
        </w:rPr>
        <w:t>Predarea combină prezentări sintetice ale cadrului normativ cu analiza ghidată a Convenției ICAO, anexelor, reglementărilor europene și documentelor EUROCONTROL/EASA. Conceptele sunt discutate prin exemple privind siguranța, interoperabilitatea și organizarea serviciilor de navigație aeriană. În lucrările practice, studenții analizează texte normative, identifică cerințe obligatorii, examinează un cadru național de reglementare și simulează activități de safety oversight și rulemaking. Studiile de caz, inclusiv Challenger și integrarea unui constituent într-un sistem ATC, sunt utilizate pentru argumentare, lucru în echipă și aplicarea cerințelor în situații realiste.</w:t>
      </w:r>
    </w:p>
    <w:p w14:paraId="67158191" w14:textId="77777777" w:rsidR="00692B27" w:rsidRPr="00D1085D" w:rsidRDefault="00692B27" w:rsidP="000F60C2">
      <w:pPr>
        <w:spacing w:after="0" w:line="240" w:lineRule="auto"/>
        <w:ind w:right="566"/>
        <w:jc w:val="both"/>
        <w:rPr>
          <w:rFonts w:ascii="Times New Roman" w:hAnsi="Times New Roman"/>
          <w:color w:val="0070C0"/>
          <w:sz w:val="24"/>
          <w:szCs w:val="24"/>
        </w:rPr>
      </w:pPr>
    </w:p>
    <w:p w14:paraId="3F188213" w14:textId="77777777" w:rsidR="00A37EFD" w:rsidRPr="00D1085D" w:rsidRDefault="00A37EFD" w:rsidP="000F60C2">
      <w:pPr>
        <w:jc w:val="both"/>
        <w:rPr>
          <w:rFonts w:ascii="Times New Roman" w:hAnsi="Times New Roman"/>
          <w:sz w:val="24"/>
          <w:szCs w:val="24"/>
        </w:rPr>
      </w:pPr>
      <w:r w:rsidRPr="00D1085D">
        <w:rPr>
          <w:rFonts w:ascii="Times New Roman" w:hAnsi="Times New Roman"/>
          <w:color w:val="0070C0"/>
          <w:sz w:val="24"/>
          <w:szCs w:val="24"/>
        </w:rPr>
        <w:t>Teaching combines concise presentations of the regulatory framework with guided analysis of the ICAO Convention, Annexes, European regulations and EUROCONTROL/EASA documents. Concepts are discussed through examples involving safety, interoperability and the organisation of air navigation services. During practical work, students analyse regulatory texts, identify mandatory requirements, examine a national regulatory framework and simulate safety-oversight and rulemaking activities. Case studies, including Challenger and integration of a constituent into an ATC system, are used for argumentation, teamwork and application of requirements to realistic situations.</w:t>
      </w:r>
    </w:p>
    <w:p w14:paraId="4303CFFD" w14:textId="77777777" w:rsidR="00154244" w:rsidRPr="00D1085D" w:rsidRDefault="00154244" w:rsidP="00813BB9">
      <w:pPr>
        <w:spacing w:after="0" w:line="240" w:lineRule="auto"/>
        <w:rPr>
          <w:rFonts w:ascii="Times New Roman" w:hAnsi="Times New Roman"/>
          <w:b/>
          <w:sz w:val="24"/>
          <w:szCs w:val="24"/>
        </w:rPr>
      </w:pPr>
    </w:p>
    <w:p w14:paraId="044F0404" w14:textId="77777777" w:rsidR="00FD0711" w:rsidRPr="00D1085D" w:rsidRDefault="007927E2" w:rsidP="00813BB9">
      <w:pPr>
        <w:spacing w:after="0" w:line="240" w:lineRule="auto"/>
        <w:rPr>
          <w:rFonts w:ascii="Times New Roman" w:hAnsi="Times New Roman"/>
          <w:b/>
          <w:sz w:val="24"/>
          <w:szCs w:val="24"/>
        </w:rPr>
      </w:pPr>
      <w:r w:rsidRPr="00D1085D">
        <w:rPr>
          <w:rFonts w:ascii="Times New Roman" w:hAnsi="Times New Roman"/>
          <w:b/>
          <w:sz w:val="24"/>
          <w:szCs w:val="24"/>
        </w:rPr>
        <w:t>9</w:t>
      </w:r>
      <w:r w:rsidR="003D0D85" w:rsidRPr="00D1085D">
        <w:rPr>
          <w:rFonts w:ascii="Times New Roman" w:hAnsi="Times New Roman"/>
          <w:b/>
          <w:sz w:val="24"/>
          <w:szCs w:val="24"/>
        </w:rPr>
        <w:t xml:space="preserve">. </w:t>
      </w:r>
      <w:r w:rsidR="00FD0711" w:rsidRPr="00D1085D">
        <w:rPr>
          <w:rFonts w:ascii="Times New Roman" w:hAnsi="Times New Roman"/>
          <w:b/>
          <w:sz w:val="24"/>
          <w:szCs w:val="24"/>
        </w:rPr>
        <w:t>Con</w:t>
      </w:r>
      <w:r w:rsidR="001B1709" w:rsidRPr="00D1085D">
        <w:rPr>
          <w:rFonts w:ascii="Times New Roman" w:hAnsi="Times New Roman"/>
          <w:b/>
          <w:sz w:val="24"/>
          <w:szCs w:val="24"/>
        </w:rPr>
        <w:t>ț</w:t>
      </w:r>
      <w:r w:rsidR="00FD0711" w:rsidRPr="00D1085D">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D1085D" w14:paraId="1BEF4046" w14:textId="77777777" w:rsidTr="00A946AE">
        <w:trPr>
          <w:jc w:val="center"/>
        </w:trPr>
        <w:tc>
          <w:tcPr>
            <w:tcW w:w="10021" w:type="dxa"/>
            <w:gridSpan w:val="3"/>
            <w:vAlign w:val="center"/>
          </w:tcPr>
          <w:p w14:paraId="6659BE87" w14:textId="77777777" w:rsidR="00EE496D" w:rsidRPr="00D1085D" w:rsidRDefault="00EE0AF1">
            <w:pPr>
              <w:rPr>
                <w:rFonts w:ascii="Times New Roman" w:hAnsi="Times New Roman"/>
              </w:rPr>
            </w:pPr>
            <w:r w:rsidRPr="00D1085D">
              <w:rPr>
                <w:rFonts w:ascii="Times New Roman" w:hAnsi="Times New Roman"/>
                <w:b/>
              </w:rPr>
              <w:t>CURS</w:t>
            </w:r>
          </w:p>
        </w:tc>
      </w:tr>
      <w:tr w:rsidR="00AD6760" w:rsidRPr="00D1085D" w14:paraId="0B1DFC57" w14:textId="77777777" w:rsidTr="00A946AE">
        <w:trPr>
          <w:jc w:val="center"/>
        </w:trPr>
        <w:tc>
          <w:tcPr>
            <w:tcW w:w="1271" w:type="dxa"/>
            <w:vAlign w:val="center"/>
          </w:tcPr>
          <w:p w14:paraId="4481813D" w14:textId="77777777" w:rsidR="00AD6760" w:rsidRPr="00D1085D" w:rsidRDefault="00AD6760" w:rsidP="00813BB9">
            <w:pPr>
              <w:spacing w:after="0" w:line="240" w:lineRule="auto"/>
              <w:jc w:val="center"/>
              <w:rPr>
                <w:rFonts w:ascii="Times New Roman" w:hAnsi="Times New Roman"/>
                <w:b/>
                <w:bCs/>
                <w:sz w:val="24"/>
                <w:szCs w:val="24"/>
              </w:rPr>
            </w:pPr>
            <w:r w:rsidRPr="00D1085D">
              <w:rPr>
                <w:rFonts w:ascii="Times New Roman" w:hAnsi="Times New Roman"/>
                <w:b/>
                <w:bCs/>
                <w:sz w:val="24"/>
                <w:szCs w:val="24"/>
              </w:rPr>
              <w:t>Capitolul</w:t>
            </w:r>
          </w:p>
        </w:tc>
        <w:tc>
          <w:tcPr>
            <w:tcW w:w="7597" w:type="dxa"/>
            <w:vAlign w:val="center"/>
          </w:tcPr>
          <w:p w14:paraId="3747E9C3" w14:textId="77777777" w:rsidR="00AD6760" w:rsidRPr="00D1085D" w:rsidRDefault="00AD6760" w:rsidP="00813BB9">
            <w:pPr>
              <w:spacing w:after="0" w:line="240" w:lineRule="auto"/>
              <w:jc w:val="center"/>
              <w:rPr>
                <w:rFonts w:ascii="Times New Roman" w:hAnsi="Times New Roman"/>
                <w:b/>
                <w:bCs/>
                <w:sz w:val="24"/>
                <w:szCs w:val="24"/>
              </w:rPr>
            </w:pPr>
            <w:r w:rsidRPr="00D1085D">
              <w:rPr>
                <w:rFonts w:ascii="Times New Roman" w:hAnsi="Times New Roman"/>
                <w:b/>
                <w:bCs/>
                <w:sz w:val="24"/>
                <w:szCs w:val="24"/>
              </w:rPr>
              <w:t>Con</w:t>
            </w:r>
            <w:r w:rsidR="001B1709" w:rsidRPr="00D1085D">
              <w:rPr>
                <w:rFonts w:ascii="Times New Roman" w:hAnsi="Times New Roman"/>
                <w:b/>
                <w:bCs/>
                <w:sz w:val="24"/>
                <w:szCs w:val="24"/>
              </w:rPr>
              <w:t>ț</w:t>
            </w:r>
            <w:r w:rsidRPr="00D1085D">
              <w:rPr>
                <w:rFonts w:ascii="Times New Roman" w:hAnsi="Times New Roman"/>
                <w:b/>
                <w:bCs/>
                <w:sz w:val="24"/>
                <w:szCs w:val="24"/>
              </w:rPr>
              <w:t>inutul</w:t>
            </w:r>
          </w:p>
        </w:tc>
        <w:tc>
          <w:tcPr>
            <w:tcW w:w="1153" w:type="dxa"/>
            <w:vAlign w:val="center"/>
          </w:tcPr>
          <w:p w14:paraId="5CDFA731" w14:textId="77777777" w:rsidR="00AD6760" w:rsidRPr="00D1085D" w:rsidRDefault="00AD6760" w:rsidP="00813BB9">
            <w:pPr>
              <w:spacing w:after="0" w:line="240" w:lineRule="auto"/>
              <w:jc w:val="center"/>
              <w:rPr>
                <w:rFonts w:ascii="Times New Roman" w:hAnsi="Times New Roman"/>
                <w:b/>
                <w:bCs/>
                <w:sz w:val="24"/>
                <w:szCs w:val="24"/>
              </w:rPr>
            </w:pPr>
            <w:r w:rsidRPr="00D1085D">
              <w:rPr>
                <w:rFonts w:ascii="Times New Roman" w:hAnsi="Times New Roman"/>
                <w:b/>
                <w:bCs/>
                <w:sz w:val="24"/>
                <w:szCs w:val="24"/>
              </w:rPr>
              <w:t>Nr. ore</w:t>
            </w:r>
          </w:p>
        </w:tc>
      </w:tr>
      <w:tr w:rsidR="00042F43" w:rsidRPr="00D1085D" w14:paraId="71BF49AC" w14:textId="77777777" w:rsidTr="00A946AE">
        <w:trPr>
          <w:jc w:val="center"/>
        </w:trPr>
        <w:tc>
          <w:tcPr>
            <w:tcW w:w="1271" w:type="dxa"/>
            <w:vAlign w:val="center"/>
          </w:tcPr>
          <w:p w14:paraId="18663A8C" w14:textId="77777777" w:rsidR="00EE496D" w:rsidRPr="00D1085D" w:rsidRDefault="00EE0AF1">
            <w:pPr>
              <w:rPr>
                <w:rFonts w:ascii="Times New Roman" w:hAnsi="Times New Roman"/>
              </w:rPr>
            </w:pPr>
            <w:r w:rsidRPr="00D1085D">
              <w:rPr>
                <w:rFonts w:ascii="Times New Roman" w:hAnsi="Times New Roman"/>
              </w:rPr>
              <w:t>I</w:t>
            </w:r>
          </w:p>
        </w:tc>
        <w:tc>
          <w:tcPr>
            <w:tcW w:w="7597" w:type="dxa"/>
          </w:tcPr>
          <w:p w14:paraId="24E0D564" w14:textId="77777777" w:rsidR="00EE496D" w:rsidRPr="00D1085D" w:rsidRDefault="00EE0AF1">
            <w:pPr>
              <w:rPr>
                <w:rFonts w:ascii="Times New Roman" w:hAnsi="Times New Roman"/>
              </w:rPr>
            </w:pPr>
            <w:r w:rsidRPr="00D1085D">
              <w:rPr>
                <w:rFonts w:ascii="Times New Roman" w:hAnsi="Times New Roman"/>
              </w:rPr>
              <w:t>Reglementarea și procesul de reglementare în aviație: necesitate, origini și evoluție. Principii moderne de reglementare; reglementare prescriptivă versus reglementare bazată pe obiective.</w:t>
            </w:r>
            <w:r w:rsidRPr="00D1085D">
              <w:rPr>
                <w:rFonts w:ascii="Times New Roman" w:hAnsi="Times New Roman"/>
              </w:rPr>
              <w:br/>
            </w:r>
            <w:r w:rsidRPr="00D1085D">
              <w:rPr>
                <w:rFonts w:ascii="Times New Roman" w:hAnsi="Times New Roman"/>
                <w:color w:val="0070C0"/>
              </w:rPr>
              <w:t>Regulation and the regulatory process in aviation: reasons, beginnings and history. Modern regulatory principles; prescriptive versus objective regulation.</w:t>
            </w:r>
          </w:p>
        </w:tc>
        <w:tc>
          <w:tcPr>
            <w:tcW w:w="1153" w:type="dxa"/>
            <w:vAlign w:val="center"/>
          </w:tcPr>
          <w:p w14:paraId="60673092" w14:textId="77777777" w:rsidR="00EE496D" w:rsidRPr="00D1085D" w:rsidRDefault="00EE0AF1">
            <w:pPr>
              <w:rPr>
                <w:rFonts w:ascii="Times New Roman" w:hAnsi="Times New Roman"/>
              </w:rPr>
            </w:pPr>
            <w:r w:rsidRPr="00D1085D">
              <w:rPr>
                <w:rFonts w:ascii="Times New Roman" w:hAnsi="Times New Roman"/>
              </w:rPr>
              <w:t>2</w:t>
            </w:r>
          </w:p>
        </w:tc>
      </w:tr>
      <w:tr w:rsidR="00154244" w:rsidRPr="00D1085D" w14:paraId="5EC705F0" w14:textId="77777777" w:rsidTr="00A946AE">
        <w:trPr>
          <w:jc w:val="center"/>
        </w:trPr>
        <w:tc>
          <w:tcPr>
            <w:tcW w:w="1271" w:type="dxa"/>
            <w:vAlign w:val="center"/>
          </w:tcPr>
          <w:p w14:paraId="527A3642" w14:textId="77777777" w:rsidR="00EE496D" w:rsidRPr="00D1085D" w:rsidRDefault="00EE0AF1">
            <w:pPr>
              <w:rPr>
                <w:rFonts w:ascii="Times New Roman" w:hAnsi="Times New Roman"/>
              </w:rPr>
            </w:pPr>
            <w:r w:rsidRPr="00D1085D">
              <w:rPr>
                <w:rFonts w:ascii="Times New Roman" w:hAnsi="Times New Roman"/>
              </w:rPr>
              <w:t>II</w:t>
            </w:r>
          </w:p>
        </w:tc>
        <w:tc>
          <w:tcPr>
            <w:tcW w:w="7597" w:type="dxa"/>
          </w:tcPr>
          <w:p w14:paraId="358055AC" w14:textId="77777777" w:rsidR="00EE496D" w:rsidRPr="00D1085D" w:rsidRDefault="00EE0AF1">
            <w:pPr>
              <w:rPr>
                <w:rFonts w:ascii="Times New Roman" w:hAnsi="Times New Roman"/>
              </w:rPr>
            </w:pPr>
            <w:r w:rsidRPr="00D1085D">
              <w:rPr>
                <w:rFonts w:ascii="Times New Roman" w:hAnsi="Times New Roman"/>
              </w:rPr>
              <w:t>Convenția ICAO și anexele sale. SARPs și documente ICAO relevante pentru serviciile de navigație aeriană. Aranjamente naționale tipice, State Safety Programmes și investigarea accidentelor și incidentelor.</w:t>
            </w:r>
            <w:r w:rsidRPr="00D1085D">
              <w:rPr>
                <w:rFonts w:ascii="Times New Roman" w:hAnsi="Times New Roman"/>
              </w:rPr>
              <w:br/>
            </w:r>
            <w:r w:rsidRPr="00D1085D">
              <w:rPr>
                <w:rFonts w:ascii="Times New Roman" w:hAnsi="Times New Roman"/>
                <w:color w:val="0070C0"/>
              </w:rPr>
              <w:t>ICAO Convention and Annexes. SARPs and ICAO documents relevant to air navigation services. Typical national arrangements, State Safety Programmes, and accident and incident investigation.</w:t>
            </w:r>
          </w:p>
        </w:tc>
        <w:tc>
          <w:tcPr>
            <w:tcW w:w="1153" w:type="dxa"/>
          </w:tcPr>
          <w:p w14:paraId="17637D35" w14:textId="77777777" w:rsidR="00EE496D" w:rsidRPr="00D1085D" w:rsidRDefault="00EE0AF1">
            <w:pPr>
              <w:rPr>
                <w:rFonts w:ascii="Times New Roman" w:hAnsi="Times New Roman"/>
              </w:rPr>
            </w:pPr>
            <w:r w:rsidRPr="00D1085D">
              <w:rPr>
                <w:rFonts w:ascii="Times New Roman" w:hAnsi="Times New Roman"/>
              </w:rPr>
              <w:t>2</w:t>
            </w:r>
          </w:p>
        </w:tc>
      </w:tr>
      <w:tr w:rsidR="00154244" w:rsidRPr="00D1085D" w14:paraId="02E542FF" w14:textId="77777777" w:rsidTr="00A946AE">
        <w:trPr>
          <w:jc w:val="center"/>
        </w:trPr>
        <w:tc>
          <w:tcPr>
            <w:tcW w:w="1271" w:type="dxa"/>
            <w:vAlign w:val="center"/>
          </w:tcPr>
          <w:p w14:paraId="143B9E0F" w14:textId="77777777" w:rsidR="00EE496D" w:rsidRPr="00D1085D" w:rsidRDefault="00EE0AF1">
            <w:pPr>
              <w:rPr>
                <w:rFonts w:ascii="Times New Roman" w:hAnsi="Times New Roman"/>
              </w:rPr>
            </w:pPr>
            <w:r w:rsidRPr="00D1085D">
              <w:rPr>
                <w:rFonts w:ascii="Times New Roman" w:hAnsi="Times New Roman"/>
              </w:rPr>
              <w:t>III</w:t>
            </w:r>
          </w:p>
        </w:tc>
        <w:tc>
          <w:tcPr>
            <w:tcW w:w="7597" w:type="dxa"/>
          </w:tcPr>
          <w:p w14:paraId="4E2B5F12" w14:textId="77777777" w:rsidR="00EE496D" w:rsidRPr="00D1085D" w:rsidRDefault="00EE0AF1">
            <w:pPr>
              <w:rPr>
                <w:rFonts w:ascii="Times New Roman" w:hAnsi="Times New Roman"/>
              </w:rPr>
            </w:pPr>
            <w:r w:rsidRPr="00D1085D">
              <w:rPr>
                <w:rFonts w:ascii="Times New Roman" w:hAnsi="Times New Roman"/>
              </w:rPr>
              <w:t>Safety Management Systems și supravegherea siguranței: interdependențe și elemente critice pentru safety oversight. EUROCONTROL, ESARRs, Comisia Europeană și EASA.</w:t>
            </w:r>
            <w:r w:rsidRPr="00D1085D">
              <w:rPr>
                <w:rFonts w:ascii="Times New Roman" w:hAnsi="Times New Roman"/>
              </w:rPr>
              <w:br/>
            </w:r>
            <w:r w:rsidRPr="00D1085D">
              <w:rPr>
                <w:rFonts w:ascii="Times New Roman" w:hAnsi="Times New Roman"/>
                <w:color w:val="0070C0"/>
              </w:rPr>
              <w:t>Safety Management Systems and safety oversight: inter-relationship and critical elements for safety oversight. EUROCONTROL, ESARRs, European Commission and EASA.</w:t>
            </w:r>
          </w:p>
        </w:tc>
        <w:tc>
          <w:tcPr>
            <w:tcW w:w="1153" w:type="dxa"/>
          </w:tcPr>
          <w:p w14:paraId="70EB032A" w14:textId="77777777" w:rsidR="00EE496D" w:rsidRPr="00D1085D" w:rsidRDefault="00EE0AF1">
            <w:pPr>
              <w:rPr>
                <w:rFonts w:ascii="Times New Roman" w:hAnsi="Times New Roman"/>
              </w:rPr>
            </w:pPr>
            <w:r w:rsidRPr="00D1085D">
              <w:rPr>
                <w:rFonts w:ascii="Times New Roman" w:hAnsi="Times New Roman"/>
              </w:rPr>
              <w:t>2</w:t>
            </w:r>
          </w:p>
        </w:tc>
      </w:tr>
      <w:tr w:rsidR="00154244" w:rsidRPr="00D1085D" w14:paraId="08D49C8F" w14:textId="77777777" w:rsidTr="00A946AE">
        <w:trPr>
          <w:jc w:val="center"/>
        </w:trPr>
        <w:tc>
          <w:tcPr>
            <w:tcW w:w="1271" w:type="dxa"/>
            <w:vAlign w:val="center"/>
          </w:tcPr>
          <w:p w14:paraId="3047D0EF" w14:textId="77777777" w:rsidR="00EE496D" w:rsidRPr="00D1085D" w:rsidRDefault="00EE0AF1">
            <w:pPr>
              <w:rPr>
                <w:rFonts w:ascii="Times New Roman" w:hAnsi="Times New Roman"/>
              </w:rPr>
            </w:pPr>
            <w:r w:rsidRPr="00D1085D">
              <w:rPr>
                <w:rFonts w:ascii="Times New Roman" w:hAnsi="Times New Roman"/>
              </w:rPr>
              <w:t>IV</w:t>
            </w:r>
          </w:p>
        </w:tc>
        <w:tc>
          <w:tcPr>
            <w:tcW w:w="7597" w:type="dxa"/>
          </w:tcPr>
          <w:p w14:paraId="4E271F51" w14:textId="77777777" w:rsidR="00EE496D" w:rsidRPr="00D1085D" w:rsidRDefault="00EE0AF1">
            <w:pPr>
              <w:rPr>
                <w:rFonts w:ascii="Times New Roman" w:hAnsi="Times New Roman"/>
              </w:rPr>
            </w:pPr>
            <w:r w:rsidRPr="00D1085D">
              <w:rPr>
                <w:rFonts w:ascii="Times New Roman" w:hAnsi="Times New Roman"/>
              </w:rPr>
              <w:t>Reglementări și directive europene. Implementing Rules, AMC/GM/CS. Single European Sky, SESAR, interoperabilitate, FAB-uri și rolurile autorităților naționale de supraveghere.</w:t>
            </w:r>
            <w:r w:rsidRPr="00D1085D">
              <w:rPr>
                <w:rFonts w:ascii="Times New Roman" w:hAnsi="Times New Roman"/>
              </w:rPr>
              <w:br/>
            </w:r>
            <w:r w:rsidRPr="00D1085D">
              <w:rPr>
                <w:rFonts w:ascii="Times New Roman" w:hAnsi="Times New Roman"/>
                <w:color w:val="0070C0"/>
              </w:rPr>
              <w:t xml:space="preserve">European Regulations and Directives. Implementing Rules, AMC/GM/CS. Single </w:t>
            </w:r>
            <w:r w:rsidRPr="00D1085D">
              <w:rPr>
                <w:rFonts w:ascii="Times New Roman" w:hAnsi="Times New Roman"/>
                <w:color w:val="0070C0"/>
              </w:rPr>
              <w:lastRenderedPageBreak/>
              <w:t>European Sky, SESAR, interoperability, FABs and NSA roles.</w:t>
            </w:r>
          </w:p>
        </w:tc>
        <w:tc>
          <w:tcPr>
            <w:tcW w:w="1153" w:type="dxa"/>
          </w:tcPr>
          <w:p w14:paraId="4DE943A3" w14:textId="77777777" w:rsidR="00EE496D" w:rsidRPr="00D1085D" w:rsidRDefault="00EE0AF1">
            <w:pPr>
              <w:rPr>
                <w:rFonts w:ascii="Times New Roman" w:hAnsi="Times New Roman"/>
              </w:rPr>
            </w:pPr>
            <w:r w:rsidRPr="00D1085D">
              <w:rPr>
                <w:rFonts w:ascii="Times New Roman" w:hAnsi="Times New Roman"/>
              </w:rPr>
              <w:lastRenderedPageBreak/>
              <w:t>2</w:t>
            </w:r>
          </w:p>
        </w:tc>
      </w:tr>
      <w:tr w:rsidR="00154244" w:rsidRPr="00D1085D" w14:paraId="75B026BF" w14:textId="77777777" w:rsidTr="00A946AE">
        <w:trPr>
          <w:jc w:val="center"/>
        </w:trPr>
        <w:tc>
          <w:tcPr>
            <w:tcW w:w="1271" w:type="dxa"/>
            <w:vAlign w:val="center"/>
          </w:tcPr>
          <w:p w14:paraId="5F86D358" w14:textId="77777777" w:rsidR="00EE496D" w:rsidRPr="00D1085D" w:rsidRDefault="00EE0AF1">
            <w:pPr>
              <w:rPr>
                <w:rFonts w:ascii="Times New Roman" w:hAnsi="Times New Roman"/>
              </w:rPr>
            </w:pPr>
            <w:r w:rsidRPr="00D1085D">
              <w:rPr>
                <w:rFonts w:ascii="Times New Roman" w:hAnsi="Times New Roman"/>
              </w:rPr>
              <w:t>V</w:t>
            </w:r>
          </w:p>
        </w:tc>
        <w:tc>
          <w:tcPr>
            <w:tcW w:w="7597" w:type="dxa"/>
          </w:tcPr>
          <w:p w14:paraId="5266B60D" w14:textId="77777777" w:rsidR="00EE496D" w:rsidRPr="00D1085D" w:rsidRDefault="00EE0AF1">
            <w:pPr>
              <w:rPr>
                <w:rFonts w:ascii="Times New Roman" w:hAnsi="Times New Roman"/>
              </w:rPr>
            </w:pPr>
            <w:r w:rsidRPr="00D1085D">
              <w:rPr>
                <w:rFonts w:ascii="Times New Roman" w:hAnsi="Times New Roman"/>
              </w:rPr>
              <w:t>Reglementarea CNS și ATM: elemente supuse reglementării. ATFM și ASM. Reglementarea sistemelor CNS globale.</w:t>
            </w:r>
            <w:r w:rsidRPr="00D1085D">
              <w:rPr>
                <w:rFonts w:ascii="Times New Roman" w:hAnsi="Times New Roman"/>
              </w:rPr>
              <w:br/>
            </w:r>
            <w:r w:rsidRPr="00D1085D">
              <w:rPr>
                <w:rFonts w:ascii="Times New Roman" w:hAnsi="Times New Roman"/>
                <w:color w:val="0070C0"/>
              </w:rPr>
              <w:t>Regulating CNS and ATM: elements to be regulated. ATFM and ASM. Regulation of global CNS systems.</w:t>
            </w:r>
          </w:p>
        </w:tc>
        <w:tc>
          <w:tcPr>
            <w:tcW w:w="1153" w:type="dxa"/>
          </w:tcPr>
          <w:p w14:paraId="4962FDD1" w14:textId="77777777" w:rsidR="00EE496D" w:rsidRPr="00D1085D" w:rsidRDefault="00EE0AF1">
            <w:pPr>
              <w:rPr>
                <w:rFonts w:ascii="Times New Roman" w:hAnsi="Times New Roman"/>
              </w:rPr>
            </w:pPr>
            <w:r w:rsidRPr="00D1085D">
              <w:rPr>
                <w:rFonts w:ascii="Times New Roman" w:hAnsi="Times New Roman"/>
              </w:rPr>
              <w:t>2</w:t>
            </w:r>
          </w:p>
        </w:tc>
      </w:tr>
      <w:tr w:rsidR="00154244" w:rsidRPr="00D1085D" w14:paraId="7B46F221" w14:textId="77777777" w:rsidTr="00A946AE">
        <w:trPr>
          <w:jc w:val="center"/>
        </w:trPr>
        <w:tc>
          <w:tcPr>
            <w:tcW w:w="1271" w:type="dxa"/>
            <w:vAlign w:val="center"/>
          </w:tcPr>
          <w:p w14:paraId="01CB55D7" w14:textId="77777777" w:rsidR="00EE496D" w:rsidRPr="00D1085D" w:rsidRDefault="00EE0AF1">
            <w:pPr>
              <w:rPr>
                <w:rFonts w:ascii="Times New Roman" w:hAnsi="Times New Roman"/>
              </w:rPr>
            </w:pPr>
            <w:r w:rsidRPr="00D1085D">
              <w:rPr>
                <w:rFonts w:ascii="Times New Roman" w:hAnsi="Times New Roman"/>
              </w:rPr>
              <w:t>VI</w:t>
            </w:r>
          </w:p>
        </w:tc>
        <w:tc>
          <w:tcPr>
            <w:tcW w:w="7597" w:type="dxa"/>
          </w:tcPr>
          <w:p w14:paraId="70A8D4AC" w14:textId="77777777" w:rsidR="00EE496D" w:rsidRPr="00D1085D" w:rsidRDefault="00EE0AF1">
            <w:pPr>
              <w:rPr>
                <w:rFonts w:ascii="Times New Roman" w:hAnsi="Times New Roman"/>
              </w:rPr>
            </w:pPr>
            <w:r w:rsidRPr="00D1085D">
              <w:rPr>
                <w:rFonts w:ascii="Times New Roman" w:hAnsi="Times New Roman"/>
              </w:rPr>
              <w:t>Aerodromuri, informații aeronautice și servicii meteorologice: cadrul de reglementare și cerințele relevante.</w:t>
            </w:r>
            <w:r w:rsidRPr="00D1085D">
              <w:rPr>
                <w:rFonts w:ascii="Times New Roman" w:hAnsi="Times New Roman"/>
              </w:rPr>
              <w:br/>
            </w:r>
            <w:r w:rsidRPr="00D1085D">
              <w:rPr>
                <w:rFonts w:ascii="Times New Roman" w:hAnsi="Times New Roman"/>
                <w:color w:val="0070C0"/>
              </w:rPr>
              <w:t>Aerodromes, Aeronautical Information and Meteorological Services: regulatory framework and relevant requirements.</w:t>
            </w:r>
          </w:p>
        </w:tc>
        <w:tc>
          <w:tcPr>
            <w:tcW w:w="1153" w:type="dxa"/>
          </w:tcPr>
          <w:p w14:paraId="17F3B3D7" w14:textId="77777777" w:rsidR="00EE496D" w:rsidRPr="00D1085D" w:rsidRDefault="00EE0AF1">
            <w:pPr>
              <w:rPr>
                <w:rFonts w:ascii="Times New Roman" w:hAnsi="Times New Roman"/>
              </w:rPr>
            </w:pPr>
            <w:r w:rsidRPr="00D1085D">
              <w:rPr>
                <w:rFonts w:ascii="Times New Roman" w:hAnsi="Times New Roman"/>
              </w:rPr>
              <w:t>2</w:t>
            </w:r>
          </w:p>
        </w:tc>
      </w:tr>
      <w:tr w:rsidR="00154244" w:rsidRPr="00D1085D" w14:paraId="3E382100" w14:textId="77777777" w:rsidTr="00A946AE">
        <w:trPr>
          <w:jc w:val="center"/>
        </w:trPr>
        <w:tc>
          <w:tcPr>
            <w:tcW w:w="1271" w:type="dxa"/>
            <w:vAlign w:val="center"/>
          </w:tcPr>
          <w:p w14:paraId="6BC3D093" w14:textId="77777777" w:rsidR="00EE496D" w:rsidRPr="00D1085D" w:rsidRDefault="00EE0AF1">
            <w:pPr>
              <w:rPr>
                <w:rFonts w:ascii="Times New Roman" w:hAnsi="Times New Roman"/>
              </w:rPr>
            </w:pPr>
            <w:r w:rsidRPr="00D1085D">
              <w:rPr>
                <w:rFonts w:ascii="Times New Roman" w:hAnsi="Times New Roman"/>
              </w:rPr>
              <w:t>VII</w:t>
            </w:r>
          </w:p>
        </w:tc>
        <w:tc>
          <w:tcPr>
            <w:tcW w:w="7597" w:type="dxa"/>
          </w:tcPr>
          <w:p w14:paraId="52258984" w14:textId="77777777" w:rsidR="00EE496D" w:rsidRPr="00D1085D" w:rsidRDefault="00EE0AF1">
            <w:pPr>
              <w:rPr>
                <w:rFonts w:ascii="Times New Roman" w:hAnsi="Times New Roman"/>
              </w:rPr>
            </w:pPr>
            <w:r w:rsidRPr="00D1085D">
              <w:rPr>
                <w:rFonts w:ascii="Times New Roman" w:hAnsi="Times New Roman"/>
              </w:rPr>
              <w:t>Navigabilitate, operațiuni ale aeronavelor, regulile aerului, spațiul aerian și procedurile ATC. Recapitulare și evaluare integrată.</w:t>
            </w:r>
            <w:r w:rsidRPr="00D1085D">
              <w:rPr>
                <w:rFonts w:ascii="Times New Roman" w:hAnsi="Times New Roman"/>
              </w:rPr>
              <w:br/>
            </w:r>
            <w:r w:rsidRPr="00D1085D">
              <w:rPr>
                <w:rFonts w:ascii="Times New Roman" w:hAnsi="Times New Roman"/>
                <w:color w:val="0070C0"/>
              </w:rPr>
              <w:t>Airworthiness, aircraft operations, Rules of the Air, airspace and ATC procedures. Integrated review and assessment.</w:t>
            </w:r>
          </w:p>
        </w:tc>
        <w:tc>
          <w:tcPr>
            <w:tcW w:w="1153" w:type="dxa"/>
          </w:tcPr>
          <w:p w14:paraId="05197F5F" w14:textId="77777777" w:rsidR="00EE496D" w:rsidRPr="00D1085D" w:rsidRDefault="00EE0AF1">
            <w:pPr>
              <w:rPr>
                <w:rFonts w:ascii="Times New Roman" w:hAnsi="Times New Roman"/>
              </w:rPr>
            </w:pPr>
            <w:r w:rsidRPr="00D1085D">
              <w:rPr>
                <w:rFonts w:ascii="Times New Roman" w:hAnsi="Times New Roman"/>
              </w:rPr>
              <w:t>2</w:t>
            </w:r>
          </w:p>
        </w:tc>
      </w:tr>
      <w:tr w:rsidR="00F972C4" w:rsidRPr="00D1085D" w14:paraId="695CEC40" w14:textId="77777777" w:rsidTr="00A946AE">
        <w:trPr>
          <w:jc w:val="center"/>
        </w:trPr>
        <w:tc>
          <w:tcPr>
            <w:tcW w:w="1271" w:type="dxa"/>
          </w:tcPr>
          <w:p w14:paraId="0A56CD67" w14:textId="77777777" w:rsidR="00F972C4" w:rsidRPr="00D1085D" w:rsidRDefault="00F972C4" w:rsidP="00813BB9">
            <w:pPr>
              <w:spacing w:after="0" w:line="240" w:lineRule="auto"/>
              <w:rPr>
                <w:rFonts w:ascii="Times New Roman" w:hAnsi="Times New Roman"/>
                <w:sz w:val="24"/>
                <w:szCs w:val="24"/>
              </w:rPr>
            </w:pPr>
          </w:p>
        </w:tc>
        <w:tc>
          <w:tcPr>
            <w:tcW w:w="7597" w:type="dxa"/>
          </w:tcPr>
          <w:p w14:paraId="3F129813" w14:textId="77777777" w:rsidR="00EE496D" w:rsidRPr="00D1085D" w:rsidRDefault="00EE0AF1">
            <w:pPr>
              <w:rPr>
                <w:rFonts w:ascii="Times New Roman" w:hAnsi="Times New Roman"/>
              </w:rPr>
            </w:pPr>
            <w:r w:rsidRPr="00D1085D">
              <w:rPr>
                <w:rFonts w:ascii="Times New Roman" w:hAnsi="Times New Roman"/>
              </w:rPr>
              <w:t>Total:</w:t>
            </w:r>
          </w:p>
        </w:tc>
        <w:tc>
          <w:tcPr>
            <w:tcW w:w="1153" w:type="dxa"/>
          </w:tcPr>
          <w:p w14:paraId="4760D875" w14:textId="77777777" w:rsidR="00EE496D" w:rsidRPr="00D1085D" w:rsidRDefault="00EE0AF1">
            <w:pPr>
              <w:rPr>
                <w:rFonts w:ascii="Times New Roman" w:hAnsi="Times New Roman"/>
              </w:rPr>
            </w:pPr>
            <w:r w:rsidRPr="00D1085D">
              <w:rPr>
                <w:rFonts w:ascii="Times New Roman" w:hAnsi="Times New Roman"/>
              </w:rPr>
              <w:t>14</w:t>
            </w:r>
          </w:p>
        </w:tc>
      </w:tr>
      <w:tr w:rsidR="00144C38" w:rsidRPr="00D1085D" w14:paraId="3053CFD6" w14:textId="77777777" w:rsidTr="00A946AE">
        <w:trPr>
          <w:jc w:val="center"/>
        </w:trPr>
        <w:tc>
          <w:tcPr>
            <w:tcW w:w="10021" w:type="dxa"/>
            <w:gridSpan w:val="3"/>
            <w:vAlign w:val="center"/>
          </w:tcPr>
          <w:p w14:paraId="2CE034BC" w14:textId="77777777" w:rsidR="00EE496D" w:rsidRPr="00D1085D" w:rsidRDefault="00EE0AF1">
            <w:pPr>
              <w:rPr>
                <w:rFonts w:ascii="Times New Roman" w:hAnsi="Times New Roman"/>
              </w:rPr>
            </w:pPr>
            <w:r w:rsidRPr="00D1085D">
              <w:rPr>
                <w:rFonts w:ascii="Times New Roman" w:hAnsi="Times New Roman"/>
              </w:rPr>
              <w:t>Bibliografie:</w:t>
            </w:r>
            <w:r w:rsidRPr="00D1085D">
              <w:rPr>
                <w:rFonts w:ascii="Times New Roman" w:hAnsi="Times New Roman"/>
              </w:rPr>
              <w:br/>
              <w:t>Milde, M. (2008). International Air Law and ICAO.</w:t>
            </w:r>
            <w:r w:rsidRPr="00D1085D">
              <w:rPr>
                <w:rFonts w:ascii="Times New Roman" w:hAnsi="Times New Roman"/>
              </w:rPr>
              <w:br/>
              <w:t>International Civil Aviation Organization. Convention on International Civil Aviation, ICAO Doc 7300.</w:t>
            </w:r>
            <w:r w:rsidRPr="00D1085D">
              <w:rPr>
                <w:rFonts w:ascii="Times New Roman" w:hAnsi="Times New Roman"/>
              </w:rPr>
              <w:br/>
              <w:t>International Civil Aviation Organization. Annexes 1-19 to the Chicago Convention.</w:t>
            </w:r>
            <w:r w:rsidRPr="00D1085D">
              <w:rPr>
                <w:rFonts w:ascii="Times New Roman" w:hAnsi="Times New Roman"/>
              </w:rPr>
              <w:br/>
              <w:t>International Civil Aviation Organization. Booklet on the Annexes to the Convention on International Civil Aviation.</w:t>
            </w:r>
            <w:r w:rsidRPr="00D1085D">
              <w:rPr>
                <w:rFonts w:ascii="Times New Roman" w:hAnsi="Times New Roman"/>
              </w:rPr>
              <w:br/>
              <w:t>European Commission. Single European Sky Regulations.</w:t>
            </w:r>
            <w:r w:rsidRPr="00D1085D">
              <w:rPr>
                <w:rFonts w:ascii="Times New Roman" w:hAnsi="Times New Roman"/>
              </w:rPr>
              <w:br/>
              <w:t>European Union Aviation Safety Agency. EASA Rules.</w:t>
            </w:r>
            <w:r w:rsidRPr="00D1085D">
              <w:rPr>
                <w:rFonts w:ascii="Times New Roman" w:hAnsi="Times New Roman"/>
              </w:rPr>
              <w:br/>
              <w:t>EUROCONTROL. Requirements and specifications.</w:t>
            </w:r>
          </w:p>
        </w:tc>
      </w:tr>
    </w:tbl>
    <w:p w14:paraId="1A591FC8" w14:textId="77777777" w:rsidR="002A2A27" w:rsidRPr="00D1085D"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D1085D" w14:paraId="6FF32F1C" w14:textId="77777777" w:rsidTr="00A946AE">
        <w:trPr>
          <w:trHeight w:val="310"/>
          <w:jc w:val="center"/>
        </w:trPr>
        <w:tc>
          <w:tcPr>
            <w:tcW w:w="10041" w:type="dxa"/>
            <w:gridSpan w:val="3"/>
            <w:vAlign w:val="center"/>
          </w:tcPr>
          <w:p w14:paraId="682509BB" w14:textId="5BEBAA91" w:rsidR="00EE496D" w:rsidRPr="00D1085D" w:rsidRDefault="000F60C2">
            <w:pPr>
              <w:rPr>
                <w:rFonts w:ascii="Times New Roman" w:hAnsi="Times New Roman"/>
              </w:rPr>
            </w:pPr>
            <w:r w:rsidRPr="00D1085D">
              <w:rPr>
                <w:rFonts w:ascii="Times New Roman" w:hAnsi="Times New Roman"/>
                <w:b/>
              </w:rPr>
              <w:t>SEMINAR</w:t>
            </w:r>
          </w:p>
        </w:tc>
      </w:tr>
      <w:tr w:rsidR="00AD6760" w:rsidRPr="00D1085D" w14:paraId="7815176A" w14:textId="77777777" w:rsidTr="00A946AE">
        <w:trPr>
          <w:trHeight w:val="310"/>
          <w:jc w:val="center"/>
        </w:trPr>
        <w:tc>
          <w:tcPr>
            <w:tcW w:w="734" w:type="dxa"/>
            <w:vAlign w:val="center"/>
          </w:tcPr>
          <w:p w14:paraId="5F633FC1" w14:textId="77777777" w:rsidR="00AD6760" w:rsidRPr="00D1085D" w:rsidRDefault="00AD6760" w:rsidP="00813BB9">
            <w:pPr>
              <w:spacing w:after="0" w:line="240" w:lineRule="auto"/>
              <w:jc w:val="center"/>
              <w:rPr>
                <w:rFonts w:ascii="Times New Roman" w:hAnsi="Times New Roman"/>
                <w:b/>
                <w:bCs/>
                <w:sz w:val="24"/>
                <w:szCs w:val="24"/>
              </w:rPr>
            </w:pPr>
            <w:r w:rsidRPr="00D1085D">
              <w:rPr>
                <w:rFonts w:ascii="Times New Roman" w:hAnsi="Times New Roman"/>
                <w:b/>
                <w:bCs/>
                <w:sz w:val="24"/>
                <w:szCs w:val="24"/>
              </w:rPr>
              <w:t xml:space="preserve">Nr. crt. </w:t>
            </w:r>
          </w:p>
        </w:tc>
        <w:tc>
          <w:tcPr>
            <w:tcW w:w="8137" w:type="dxa"/>
            <w:vAlign w:val="center"/>
          </w:tcPr>
          <w:p w14:paraId="7D91AF3E" w14:textId="77777777" w:rsidR="00AD6760" w:rsidRPr="00D1085D" w:rsidRDefault="00AD6760" w:rsidP="00813BB9">
            <w:pPr>
              <w:spacing w:after="0" w:line="240" w:lineRule="auto"/>
              <w:jc w:val="center"/>
              <w:rPr>
                <w:rFonts w:ascii="Times New Roman" w:hAnsi="Times New Roman"/>
                <w:b/>
                <w:bCs/>
                <w:sz w:val="24"/>
                <w:szCs w:val="24"/>
              </w:rPr>
            </w:pPr>
            <w:r w:rsidRPr="00D1085D">
              <w:rPr>
                <w:rFonts w:ascii="Times New Roman" w:hAnsi="Times New Roman"/>
                <w:b/>
                <w:bCs/>
                <w:sz w:val="24"/>
                <w:szCs w:val="24"/>
              </w:rPr>
              <w:t>Con</w:t>
            </w:r>
            <w:r w:rsidR="001B1709" w:rsidRPr="00D1085D">
              <w:rPr>
                <w:rFonts w:ascii="Times New Roman" w:hAnsi="Times New Roman"/>
                <w:b/>
                <w:bCs/>
                <w:sz w:val="24"/>
                <w:szCs w:val="24"/>
              </w:rPr>
              <w:t>ț</w:t>
            </w:r>
            <w:r w:rsidRPr="00D1085D">
              <w:rPr>
                <w:rFonts w:ascii="Times New Roman" w:hAnsi="Times New Roman"/>
                <w:b/>
                <w:bCs/>
                <w:sz w:val="24"/>
                <w:szCs w:val="24"/>
              </w:rPr>
              <w:t>inutul</w:t>
            </w:r>
          </w:p>
        </w:tc>
        <w:tc>
          <w:tcPr>
            <w:tcW w:w="1170" w:type="dxa"/>
            <w:vAlign w:val="center"/>
          </w:tcPr>
          <w:p w14:paraId="58FCDF73" w14:textId="77777777" w:rsidR="00AD6760" w:rsidRPr="00D1085D" w:rsidRDefault="00AD6760" w:rsidP="00813BB9">
            <w:pPr>
              <w:spacing w:after="0" w:line="240" w:lineRule="auto"/>
              <w:jc w:val="center"/>
              <w:rPr>
                <w:rFonts w:ascii="Times New Roman" w:hAnsi="Times New Roman"/>
                <w:b/>
                <w:bCs/>
                <w:sz w:val="24"/>
                <w:szCs w:val="24"/>
              </w:rPr>
            </w:pPr>
            <w:r w:rsidRPr="00D1085D">
              <w:rPr>
                <w:rFonts w:ascii="Times New Roman" w:hAnsi="Times New Roman"/>
                <w:b/>
                <w:bCs/>
                <w:sz w:val="24"/>
                <w:szCs w:val="24"/>
              </w:rPr>
              <w:t>Nr. ore</w:t>
            </w:r>
          </w:p>
        </w:tc>
      </w:tr>
      <w:tr w:rsidR="00FB27BC" w:rsidRPr="00D1085D" w14:paraId="4BB45791" w14:textId="77777777" w:rsidTr="00A946AE">
        <w:trPr>
          <w:trHeight w:val="310"/>
          <w:jc w:val="center"/>
        </w:trPr>
        <w:tc>
          <w:tcPr>
            <w:tcW w:w="734" w:type="dxa"/>
          </w:tcPr>
          <w:p w14:paraId="5C303923" w14:textId="77777777" w:rsidR="00EE496D" w:rsidRPr="00D1085D" w:rsidRDefault="00EE0AF1">
            <w:pPr>
              <w:rPr>
                <w:rFonts w:ascii="Times New Roman" w:hAnsi="Times New Roman"/>
              </w:rPr>
            </w:pPr>
            <w:r w:rsidRPr="00D1085D">
              <w:rPr>
                <w:rFonts w:ascii="Times New Roman" w:hAnsi="Times New Roman"/>
              </w:rPr>
              <w:t>1.</w:t>
            </w:r>
          </w:p>
        </w:tc>
        <w:tc>
          <w:tcPr>
            <w:tcW w:w="8137" w:type="dxa"/>
          </w:tcPr>
          <w:p w14:paraId="410CE8D4" w14:textId="77777777" w:rsidR="00EE496D" w:rsidRPr="00D1085D" w:rsidRDefault="00EE0AF1">
            <w:pPr>
              <w:rPr>
                <w:rFonts w:ascii="Times New Roman" w:hAnsi="Times New Roman"/>
              </w:rPr>
            </w:pPr>
            <w:r w:rsidRPr="00D1085D">
              <w:rPr>
                <w:rFonts w:ascii="Times New Roman" w:hAnsi="Times New Roman"/>
              </w:rPr>
              <w:t>Studiu de caz: decizia de lansare a navetei Challenger și implicațiile procesului decizional și de reglementare.</w:t>
            </w:r>
            <w:r w:rsidRPr="00D1085D">
              <w:rPr>
                <w:rFonts w:ascii="Times New Roman" w:hAnsi="Times New Roman"/>
              </w:rPr>
              <w:br/>
            </w:r>
            <w:r w:rsidRPr="00D1085D">
              <w:rPr>
                <w:rFonts w:ascii="Times New Roman" w:hAnsi="Times New Roman"/>
                <w:color w:val="0070C0"/>
              </w:rPr>
              <w:t>Case study: the Challenger Disaster Launch Decision and implications for decision-making and regulation.</w:t>
            </w:r>
          </w:p>
        </w:tc>
        <w:tc>
          <w:tcPr>
            <w:tcW w:w="1170" w:type="dxa"/>
          </w:tcPr>
          <w:p w14:paraId="274CE32F" w14:textId="77777777" w:rsidR="00EE496D" w:rsidRPr="00D1085D" w:rsidRDefault="00EE0AF1">
            <w:pPr>
              <w:rPr>
                <w:rFonts w:ascii="Times New Roman" w:hAnsi="Times New Roman"/>
              </w:rPr>
            </w:pPr>
            <w:r w:rsidRPr="00D1085D">
              <w:rPr>
                <w:rFonts w:ascii="Times New Roman" w:hAnsi="Times New Roman"/>
              </w:rPr>
              <w:t>2</w:t>
            </w:r>
          </w:p>
        </w:tc>
      </w:tr>
      <w:tr w:rsidR="00FB27BC" w:rsidRPr="00D1085D" w14:paraId="615DB355" w14:textId="77777777" w:rsidTr="00A946AE">
        <w:trPr>
          <w:trHeight w:val="310"/>
          <w:jc w:val="center"/>
        </w:trPr>
        <w:tc>
          <w:tcPr>
            <w:tcW w:w="734" w:type="dxa"/>
          </w:tcPr>
          <w:p w14:paraId="6090392E" w14:textId="77777777" w:rsidR="00EE496D" w:rsidRPr="00D1085D" w:rsidRDefault="00EE0AF1">
            <w:pPr>
              <w:rPr>
                <w:rFonts w:ascii="Times New Roman" w:hAnsi="Times New Roman"/>
              </w:rPr>
            </w:pPr>
            <w:r w:rsidRPr="00D1085D">
              <w:rPr>
                <w:rFonts w:ascii="Times New Roman" w:hAnsi="Times New Roman"/>
              </w:rPr>
              <w:t>2.</w:t>
            </w:r>
          </w:p>
        </w:tc>
        <w:tc>
          <w:tcPr>
            <w:tcW w:w="8137" w:type="dxa"/>
          </w:tcPr>
          <w:p w14:paraId="17EE7BF2" w14:textId="77777777" w:rsidR="00EE496D" w:rsidRPr="00D1085D" w:rsidRDefault="00EE0AF1">
            <w:pPr>
              <w:rPr>
                <w:rFonts w:ascii="Times New Roman" w:hAnsi="Times New Roman"/>
              </w:rPr>
            </w:pPr>
            <w:r w:rsidRPr="00D1085D">
              <w:rPr>
                <w:rFonts w:ascii="Times New Roman" w:hAnsi="Times New Roman"/>
              </w:rPr>
              <w:t>Analiza unei reglementări tipice: identificarea structurii, elementelor principale și cerințelor obligatorii.</w:t>
            </w:r>
            <w:r w:rsidRPr="00D1085D">
              <w:rPr>
                <w:rFonts w:ascii="Times New Roman" w:hAnsi="Times New Roman"/>
              </w:rPr>
              <w:br/>
            </w:r>
            <w:r w:rsidRPr="00D1085D">
              <w:rPr>
                <w:rFonts w:ascii="Times New Roman" w:hAnsi="Times New Roman"/>
                <w:color w:val="0070C0"/>
              </w:rPr>
              <w:t>Analysing a typical piece of regulation: identifying its structure, main elements and mandatory requirements.</w:t>
            </w:r>
          </w:p>
        </w:tc>
        <w:tc>
          <w:tcPr>
            <w:tcW w:w="1170" w:type="dxa"/>
          </w:tcPr>
          <w:p w14:paraId="3315AB69" w14:textId="77777777" w:rsidR="00EE496D" w:rsidRPr="00D1085D" w:rsidRDefault="00EE0AF1">
            <w:pPr>
              <w:rPr>
                <w:rFonts w:ascii="Times New Roman" w:hAnsi="Times New Roman"/>
              </w:rPr>
            </w:pPr>
            <w:r w:rsidRPr="00D1085D">
              <w:rPr>
                <w:rFonts w:ascii="Times New Roman" w:hAnsi="Times New Roman"/>
              </w:rPr>
              <w:t>2</w:t>
            </w:r>
          </w:p>
        </w:tc>
      </w:tr>
      <w:tr w:rsidR="00FB27BC" w:rsidRPr="00D1085D" w14:paraId="7D53F276" w14:textId="77777777" w:rsidTr="00A946AE">
        <w:trPr>
          <w:trHeight w:val="310"/>
          <w:jc w:val="center"/>
        </w:trPr>
        <w:tc>
          <w:tcPr>
            <w:tcW w:w="734" w:type="dxa"/>
          </w:tcPr>
          <w:p w14:paraId="62B5BC10" w14:textId="77777777" w:rsidR="00EE496D" w:rsidRPr="00D1085D" w:rsidRDefault="00EE0AF1">
            <w:pPr>
              <w:rPr>
                <w:rFonts w:ascii="Times New Roman" w:hAnsi="Times New Roman"/>
              </w:rPr>
            </w:pPr>
            <w:r w:rsidRPr="00D1085D">
              <w:rPr>
                <w:rFonts w:ascii="Times New Roman" w:hAnsi="Times New Roman"/>
              </w:rPr>
              <w:t>3.</w:t>
            </w:r>
          </w:p>
        </w:tc>
        <w:tc>
          <w:tcPr>
            <w:tcW w:w="8137" w:type="dxa"/>
          </w:tcPr>
          <w:p w14:paraId="70FC9923" w14:textId="77777777" w:rsidR="00EE496D" w:rsidRPr="00D1085D" w:rsidRDefault="00EE0AF1">
            <w:pPr>
              <w:rPr>
                <w:rFonts w:ascii="Times New Roman" w:hAnsi="Times New Roman"/>
              </w:rPr>
            </w:pPr>
            <w:r w:rsidRPr="00D1085D">
              <w:rPr>
                <w:rFonts w:ascii="Times New Roman" w:hAnsi="Times New Roman"/>
              </w:rPr>
              <w:t>Exemplu de cadru național de reglementare: identificarea actorilor, responsabilităților și relațiilor instituționale.</w:t>
            </w:r>
            <w:r w:rsidRPr="00D1085D">
              <w:rPr>
                <w:rFonts w:ascii="Times New Roman" w:hAnsi="Times New Roman"/>
              </w:rPr>
              <w:br/>
            </w:r>
            <w:r w:rsidRPr="00D1085D">
              <w:rPr>
                <w:rFonts w:ascii="Times New Roman" w:hAnsi="Times New Roman"/>
                <w:color w:val="0070C0"/>
              </w:rPr>
              <w:t>Example of a national regulatory framework: identifying actors, responsibilities and institutional relationships.</w:t>
            </w:r>
          </w:p>
        </w:tc>
        <w:tc>
          <w:tcPr>
            <w:tcW w:w="1170" w:type="dxa"/>
          </w:tcPr>
          <w:p w14:paraId="258BC010" w14:textId="77777777" w:rsidR="00EE496D" w:rsidRPr="00D1085D" w:rsidRDefault="00EE0AF1">
            <w:pPr>
              <w:rPr>
                <w:rFonts w:ascii="Times New Roman" w:hAnsi="Times New Roman"/>
              </w:rPr>
            </w:pPr>
            <w:r w:rsidRPr="00D1085D">
              <w:rPr>
                <w:rFonts w:ascii="Times New Roman" w:hAnsi="Times New Roman"/>
              </w:rPr>
              <w:t>2</w:t>
            </w:r>
          </w:p>
        </w:tc>
      </w:tr>
      <w:tr w:rsidR="00FB27BC" w:rsidRPr="00D1085D" w14:paraId="7C1CFA06" w14:textId="77777777" w:rsidTr="00A946AE">
        <w:trPr>
          <w:trHeight w:val="310"/>
          <w:jc w:val="center"/>
        </w:trPr>
        <w:tc>
          <w:tcPr>
            <w:tcW w:w="734" w:type="dxa"/>
          </w:tcPr>
          <w:p w14:paraId="1889921B" w14:textId="77777777" w:rsidR="00EE496D" w:rsidRPr="00D1085D" w:rsidRDefault="00EE0AF1">
            <w:pPr>
              <w:rPr>
                <w:rFonts w:ascii="Times New Roman" w:hAnsi="Times New Roman"/>
              </w:rPr>
            </w:pPr>
            <w:r w:rsidRPr="00D1085D">
              <w:rPr>
                <w:rFonts w:ascii="Times New Roman" w:hAnsi="Times New Roman"/>
              </w:rPr>
              <w:lastRenderedPageBreak/>
              <w:t>4.</w:t>
            </w:r>
          </w:p>
        </w:tc>
        <w:tc>
          <w:tcPr>
            <w:tcW w:w="8137" w:type="dxa"/>
          </w:tcPr>
          <w:p w14:paraId="70B6C563" w14:textId="77777777" w:rsidR="00EE496D" w:rsidRPr="00D1085D" w:rsidRDefault="00EE0AF1">
            <w:pPr>
              <w:rPr>
                <w:rFonts w:ascii="Times New Roman" w:hAnsi="Times New Roman"/>
              </w:rPr>
            </w:pPr>
            <w:r w:rsidRPr="00D1085D">
              <w:rPr>
                <w:rFonts w:ascii="Times New Roman" w:hAnsi="Times New Roman"/>
              </w:rPr>
              <w:t>Exercitarea supravegherii siguranței prin audituri: pregătirea, desfășurarea și interpretarea constatărilor.</w:t>
            </w:r>
            <w:r w:rsidRPr="00D1085D">
              <w:rPr>
                <w:rFonts w:ascii="Times New Roman" w:hAnsi="Times New Roman"/>
              </w:rPr>
              <w:br/>
            </w:r>
            <w:r w:rsidRPr="00D1085D">
              <w:rPr>
                <w:rFonts w:ascii="Times New Roman" w:hAnsi="Times New Roman"/>
                <w:color w:val="0070C0"/>
              </w:rPr>
              <w:t>Exercising safety oversight through audits: preparation, conduct and interpretation of findings.</w:t>
            </w:r>
          </w:p>
        </w:tc>
        <w:tc>
          <w:tcPr>
            <w:tcW w:w="1170" w:type="dxa"/>
          </w:tcPr>
          <w:p w14:paraId="2EBF4DEB" w14:textId="77777777" w:rsidR="00EE496D" w:rsidRPr="00D1085D" w:rsidRDefault="00EE0AF1">
            <w:pPr>
              <w:rPr>
                <w:rFonts w:ascii="Times New Roman" w:hAnsi="Times New Roman"/>
              </w:rPr>
            </w:pPr>
            <w:r w:rsidRPr="00D1085D">
              <w:rPr>
                <w:rFonts w:ascii="Times New Roman" w:hAnsi="Times New Roman"/>
              </w:rPr>
              <w:t>2</w:t>
            </w:r>
          </w:p>
        </w:tc>
      </w:tr>
      <w:tr w:rsidR="00FB27BC" w:rsidRPr="00D1085D" w14:paraId="59BF5ABB" w14:textId="77777777" w:rsidTr="00A946AE">
        <w:trPr>
          <w:trHeight w:val="310"/>
          <w:jc w:val="center"/>
        </w:trPr>
        <w:tc>
          <w:tcPr>
            <w:tcW w:w="734" w:type="dxa"/>
          </w:tcPr>
          <w:p w14:paraId="7EB0A738" w14:textId="77777777" w:rsidR="00EE496D" w:rsidRPr="00D1085D" w:rsidRDefault="00EE0AF1">
            <w:pPr>
              <w:rPr>
                <w:rFonts w:ascii="Times New Roman" w:hAnsi="Times New Roman"/>
              </w:rPr>
            </w:pPr>
            <w:r w:rsidRPr="00D1085D">
              <w:rPr>
                <w:rFonts w:ascii="Times New Roman" w:hAnsi="Times New Roman"/>
              </w:rPr>
              <w:t>5.</w:t>
            </w:r>
          </w:p>
        </w:tc>
        <w:tc>
          <w:tcPr>
            <w:tcW w:w="8137" w:type="dxa"/>
          </w:tcPr>
          <w:p w14:paraId="5A0C170A" w14:textId="77777777" w:rsidR="00EE496D" w:rsidRPr="00D1085D" w:rsidRDefault="00EE0AF1">
            <w:pPr>
              <w:rPr>
                <w:rFonts w:ascii="Times New Roman" w:hAnsi="Times New Roman"/>
              </w:rPr>
            </w:pPr>
            <w:r w:rsidRPr="00D1085D">
              <w:rPr>
                <w:rFonts w:ascii="Times New Roman" w:hAnsi="Times New Roman"/>
              </w:rPr>
              <w:t>Exercițiu de elaborare a reglementărilor la nivel european: identificarea cerințelor și structurarea unei propuneri.</w:t>
            </w:r>
            <w:r w:rsidRPr="00D1085D">
              <w:rPr>
                <w:rFonts w:ascii="Times New Roman" w:hAnsi="Times New Roman"/>
              </w:rPr>
              <w:br/>
            </w:r>
            <w:r w:rsidRPr="00D1085D">
              <w:rPr>
                <w:rFonts w:ascii="Times New Roman" w:hAnsi="Times New Roman"/>
                <w:color w:val="0070C0"/>
              </w:rPr>
              <w:t>Exercising rulemaking at European level: identifying requirements and structuring a regulatory proposal.</w:t>
            </w:r>
          </w:p>
        </w:tc>
        <w:tc>
          <w:tcPr>
            <w:tcW w:w="1170" w:type="dxa"/>
          </w:tcPr>
          <w:p w14:paraId="1CDCB2AD" w14:textId="77777777" w:rsidR="00EE496D" w:rsidRPr="00D1085D" w:rsidRDefault="00EE0AF1">
            <w:pPr>
              <w:rPr>
                <w:rFonts w:ascii="Times New Roman" w:hAnsi="Times New Roman"/>
              </w:rPr>
            </w:pPr>
            <w:r w:rsidRPr="00D1085D">
              <w:rPr>
                <w:rFonts w:ascii="Times New Roman" w:hAnsi="Times New Roman"/>
              </w:rPr>
              <w:t>2</w:t>
            </w:r>
          </w:p>
        </w:tc>
      </w:tr>
      <w:tr w:rsidR="00FB27BC" w:rsidRPr="00D1085D" w14:paraId="43DF9F58" w14:textId="77777777" w:rsidTr="00A946AE">
        <w:trPr>
          <w:trHeight w:val="310"/>
          <w:jc w:val="center"/>
        </w:trPr>
        <w:tc>
          <w:tcPr>
            <w:tcW w:w="734" w:type="dxa"/>
          </w:tcPr>
          <w:p w14:paraId="1D08A781" w14:textId="77777777" w:rsidR="00EE496D" w:rsidRPr="00D1085D" w:rsidRDefault="00EE0AF1">
            <w:pPr>
              <w:rPr>
                <w:rFonts w:ascii="Times New Roman" w:hAnsi="Times New Roman"/>
              </w:rPr>
            </w:pPr>
            <w:r w:rsidRPr="00D1085D">
              <w:rPr>
                <w:rFonts w:ascii="Times New Roman" w:hAnsi="Times New Roman"/>
              </w:rPr>
              <w:t>6.</w:t>
            </w:r>
          </w:p>
        </w:tc>
        <w:tc>
          <w:tcPr>
            <w:tcW w:w="8137" w:type="dxa"/>
          </w:tcPr>
          <w:p w14:paraId="700EC518" w14:textId="77777777" w:rsidR="00EE496D" w:rsidRPr="00D1085D" w:rsidRDefault="00EE0AF1">
            <w:pPr>
              <w:rPr>
                <w:rFonts w:ascii="Times New Roman" w:hAnsi="Times New Roman"/>
              </w:rPr>
            </w:pPr>
            <w:r w:rsidRPr="00D1085D">
              <w:rPr>
                <w:rFonts w:ascii="Times New Roman" w:hAnsi="Times New Roman"/>
              </w:rPr>
              <w:t>Exercițiu de elaborare a reglementărilor la nivel european: analizarea impactului și discutarea soluțiilor de implementare.</w:t>
            </w:r>
            <w:r w:rsidRPr="00D1085D">
              <w:rPr>
                <w:rFonts w:ascii="Times New Roman" w:hAnsi="Times New Roman"/>
              </w:rPr>
              <w:br/>
            </w:r>
            <w:r w:rsidRPr="00D1085D">
              <w:rPr>
                <w:rFonts w:ascii="Times New Roman" w:hAnsi="Times New Roman"/>
                <w:color w:val="0070C0"/>
              </w:rPr>
              <w:t>Exercising rulemaking at European level: analysing impact and discussing implementation solutions.</w:t>
            </w:r>
          </w:p>
        </w:tc>
        <w:tc>
          <w:tcPr>
            <w:tcW w:w="1170" w:type="dxa"/>
          </w:tcPr>
          <w:p w14:paraId="01AC23A2" w14:textId="77777777" w:rsidR="00EE496D" w:rsidRPr="00D1085D" w:rsidRDefault="00EE0AF1">
            <w:pPr>
              <w:rPr>
                <w:rFonts w:ascii="Times New Roman" w:hAnsi="Times New Roman"/>
              </w:rPr>
            </w:pPr>
            <w:r w:rsidRPr="00D1085D">
              <w:rPr>
                <w:rFonts w:ascii="Times New Roman" w:hAnsi="Times New Roman"/>
              </w:rPr>
              <w:t>2</w:t>
            </w:r>
          </w:p>
        </w:tc>
      </w:tr>
      <w:tr w:rsidR="00FB27BC" w:rsidRPr="00D1085D" w14:paraId="4673F427" w14:textId="77777777" w:rsidTr="00A946AE">
        <w:trPr>
          <w:trHeight w:val="310"/>
          <w:jc w:val="center"/>
        </w:trPr>
        <w:tc>
          <w:tcPr>
            <w:tcW w:w="734" w:type="dxa"/>
          </w:tcPr>
          <w:p w14:paraId="74F0D43A" w14:textId="77777777" w:rsidR="00EE496D" w:rsidRPr="00D1085D" w:rsidRDefault="00EE0AF1">
            <w:pPr>
              <w:rPr>
                <w:rFonts w:ascii="Times New Roman" w:hAnsi="Times New Roman"/>
              </w:rPr>
            </w:pPr>
            <w:r w:rsidRPr="00D1085D">
              <w:rPr>
                <w:rFonts w:ascii="Times New Roman" w:hAnsi="Times New Roman"/>
              </w:rPr>
              <w:t>7.</w:t>
            </w:r>
          </w:p>
        </w:tc>
        <w:tc>
          <w:tcPr>
            <w:tcW w:w="8137" w:type="dxa"/>
          </w:tcPr>
          <w:p w14:paraId="560A9D12" w14:textId="77777777" w:rsidR="00EE496D" w:rsidRPr="00D1085D" w:rsidRDefault="00EE0AF1">
            <w:pPr>
              <w:rPr>
                <w:rFonts w:ascii="Times New Roman" w:hAnsi="Times New Roman"/>
              </w:rPr>
            </w:pPr>
            <w:r w:rsidRPr="00D1085D">
              <w:rPr>
                <w:rFonts w:ascii="Times New Roman" w:hAnsi="Times New Roman"/>
              </w:rPr>
              <w:t>Interoperabilitate: integrarea unui nou constituent în sistemul ATC al unui furnizor de servicii de navigație aeriană.</w:t>
            </w:r>
            <w:r w:rsidRPr="00D1085D">
              <w:rPr>
                <w:rFonts w:ascii="Times New Roman" w:hAnsi="Times New Roman"/>
              </w:rPr>
              <w:br/>
            </w:r>
            <w:r w:rsidRPr="00D1085D">
              <w:rPr>
                <w:rFonts w:ascii="Times New Roman" w:hAnsi="Times New Roman"/>
                <w:color w:val="0070C0"/>
              </w:rPr>
              <w:t>Interoperability: integration of a new constituent into the ATC system of an air navigation service provider.</w:t>
            </w:r>
          </w:p>
        </w:tc>
        <w:tc>
          <w:tcPr>
            <w:tcW w:w="1170" w:type="dxa"/>
          </w:tcPr>
          <w:p w14:paraId="703899DF" w14:textId="77777777" w:rsidR="00EE496D" w:rsidRPr="00D1085D" w:rsidRDefault="00EE0AF1">
            <w:pPr>
              <w:rPr>
                <w:rFonts w:ascii="Times New Roman" w:hAnsi="Times New Roman"/>
              </w:rPr>
            </w:pPr>
            <w:r w:rsidRPr="00D1085D">
              <w:rPr>
                <w:rFonts w:ascii="Times New Roman" w:hAnsi="Times New Roman"/>
              </w:rPr>
              <w:t>2</w:t>
            </w:r>
          </w:p>
        </w:tc>
      </w:tr>
      <w:tr w:rsidR="00AD6760" w:rsidRPr="00D1085D" w14:paraId="76EFCA98" w14:textId="77777777" w:rsidTr="00A946AE">
        <w:trPr>
          <w:jc w:val="center"/>
        </w:trPr>
        <w:tc>
          <w:tcPr>
            <w:tcW w:w="734" w:type="dxa"/>
          </w:tcPr>
          <w:p w14:paraId="696A449F" w14:textId="77777777" w:rsidR="00AD6760" w:rsidRPr="00D1085D" w:rsidRDefault="00AD6760" w:rsidP="00813BB9">
            <w:pPr>
              <w:spacing w:after="0" w:line="240" w:lineRule="auto"/>
              <w:rPr>
                <w:rFonts w:ascii="Times New Roman" w:hAnsi="Times New Roman"/>
                <w:sz w:val="24"/>
                <w:szCs w:val="24"/>
              </w:rPr>
            </w:pPr>
          </w:p>
        </w:tc>
        <w:tc>
          <w:tcPr>
            <w:tcW w:w="8137" w:type="dxa"/>
          </w:tcPr>
          <w:p w14:paraId="2CD77A67" w14:textId="77777777" w:rsidR="00EE496D" w:rsidRPr="00D1085D" w:rsidRDefault="00EE0AF1">
            <w:pPr>
              <w:rPr>
                <w:rFonts w:ascii="Times New Roman" w:hAnsi="Times New Roman"/>
              </w:rPr>
            </w:pPr>
            <w:r w:rsidRPr="00D1085D">
              <w:rPr>
                <w:rFonts w:ascii="Times New Roman" w:hAnsi="Times New Roman"/>
              </w:rPr>
              <w:t>Total:</w:t>
            </w:r>
          </w:p>
        </w:tc>
        <w:tc>
          <w:tcPr>
            <w:tcW w:w="1170" w:type="dxa"/>
          </w:tcPr>
          <w:p w14:paraId="617F97CF" w14:textId="77777777" w:rsidR="00EE496D" w:rsidRPr="00D1085D" w:rsidRDefault="00EE0AF1">
            <w:pPr>
              <w:rPr>
                <w:rFonts w:ascii="Times New Roman" w:hAnsi="Times New Roman"/>
              </w:rPr>
            </w:pPr>
            <w:r w:rsidRPr="00D1085D">
              <w:rPr>
                <w:rFonts w:ascii="Times New Roman" w:hAnsi="Times New Roman"/>
              </w:rPr>
              <w:t>14</w:t>
            </w:r>
          </w:p>
        </w:tc>
      </w:tr>
      <w:tr w:rsidR="00144C38" w:rsidRPr="00D1085D" w14:paraId="66A66AA3" w14:textId="77777777" w:rsidTr="00A946AE">
        <w:trPr>
          <w:trHeight w:val="980"/>
          <w:jc w:val="center"/>
        </w:trPr>
        <w:tc>
          <w:tcPr>
            <w:tcW w:w="10041" w:type="dxa"/>
            <w:gridSpan w:val="3"/>
            <w:vAlign w:val="center"/>
          </w:tcPr>
          <w:p w14:paraId="683C26B9" w14:textId="77777777" w:rsidR="00EE496D" w:rsidRPr="00D1085D" w:rsidRDefault="00EE0AF1">
            <w:pPr>
              <w:rPr>
                <w:rFonts w:ascii="Times New Roman" w:hAnsi="Times New Roman"/>
              </w:rPr>
            </w:pPr>
            <w:r w:rsidRPr="00D1085D">
              <w:rPr>
                <w:rFonts w:ascii="Times New Roman" w:hAnsi="Times New Roman"/>
              </w:rPr>
              <w:t>Bibliografie:</w:t>
            </w:r>
            <w:r w:rsidRPr="00D1085D">
              <w:rPr>
                <w:rFonts w:ascii="Times New Roman" w:hAnsi="Times New Roman"/>
              </w:rPr>
              <w:br/>
              <w:t>Vaughan, D. (1996). The Challenger Launch Decision.</w:t>
            </w:r>
            <w:r w:rsidRPr="00D1085D">
              <w:rPr>
                <w:rFonts w:ascii="Times New Roman" w:hAnsi="Times New Roman"/>
              </w:rPr>
              <w:br/>
              <w:t>EUROCONTROL. Requirements and specifications.</w:t>
            </w:r>
            <w:r w:rsidRPr="00D1085D">
              <w:rPr>
                <w:rFonts w:ascii="Times New Roman" w:hAnsi="Times New Roman"/>
              </w:rPr>
              <w:br/>
              <w:t>Case Studies Euroland.</w:t>
            </w:r>
            <w:r w:rsidRPr="00D1085D">
              <w:rPr>
                <w:rFonts w:ascii="Times New Roman" w:hAnsi="Times New Roman"/>
              </w:rPr>
              <w:br/>
              <w:t>EUROCONTROL. (2011). Guidelines on conformity assessment for the Interoperability Regulation of the Single European Sky.</w:t>
            </w:r>
          </w:p>
        </w:tc>
      </w:tr>
    </w:tbl>
    <w:p w14:paraId="1955CA7B" w14:textId="77777777" w:rsidR="008F48E0" w:rsidRPr="00D1085D" w:rsidRDefault="008F48E0" w:rsidP="00813BB9">
      <w:pPr>
        <w:spacing w:after="0" w:line="240" w:lineRule="auto"/>
        <w:rPr>
          <w:rFonts w:ascii="Times New Roman" w:hAnsi="Times New Roman"/>
          <w:b/>
          <w:sz w:val="24"/>
          <w:szCs w:val="24"/>
        </w:rPr>
      </w:pPr>
    </w:p>
    <w:p w14:paraId="0B458D4E" w14:textId="77777777" w:rsidR="008F48E0" w:rsidRPr="00D1085D" w:rsidRDefault="008F48E0" w:rsidP="00813BB9">
      <w:pPr>
        <w:spacing w:after="0" w:line="240" w:lineRule="auto"/>
        <w:rPr>
          <w:rFonts w:ascii="Times New Roman" w:hAnsi="Times New Roman"/>
          <w:b/>
          <w:sz w:val="24"/>
          <w:szCs w:val="24"/>
        </w:rPr>
      </w:pPr>
    </w:p>
    <w:p w14:paraId="064A9ACB" w14:textId="77777777" w:rsidR="00FD0711" w:rsidRPr="00D1085D" w:rsidRDefault="5C9719EC" w:rsidP="00813BB9">
      <w:pPr>
        <w:spacing w:after="0" w:line="240" w:lineRule="auto"/>
        <w:rPr>
          <w:rFonts w:ascii="Times New Roman" w:hAnsi="Times New Roman"/>
          <w:b/>
          <w:sz w:val="24"/>
          <w:szCs w:val="24"/>
        </w:rPr>
      </w:pPr>
      <w:r w:rsidRPr="00D1085D">
        <w:rPr>
          <w:rFonts w:ascii="Times New Roman" w:hAnsi="Times New Roman"/>
          <w:b/>
          <w:bCs/>
          <w:sz w:val="24"/>
          <w:szCs w:val="24"/>
        </w:rPr>
        <w:t>10. Evaluare</w:t>
      </w:r>
    </w:p>
    <w:tbl>
      <w:tblPr>
        <w:tblStyle w:val="TableGrid"/>
        <w:tblW w:w="10080" w:type="dxa"/>
        <w:tblInd w:w="185" w:type="dxa"/>
        <w:tblCellMar>
          <w:top w:w="24" w:type="dxa"/>
          <w:left w:w="0" w:type="dxa"/>
          <w:right w:w="58" w:type="dxa"/>
        </w:tblCellMar>
        <w:tblLook w:val="04A0" w:firstRow="1" w:lastRow="0" w:firstColumn="1" w:lastColumn="0" w:noHBand="0" w:noVBand="1"/>
      </w:tblPr>
      <w:tblGrid>
        <w:gridCol w:w="2510"/>
        <w:gridCol w:w="3260"/>
        <w:gridCol w:w="2482"/>
        <w:gridCol w:w="826"/>
        <w:gridCol w:w="1002"/>
      </w:tblGrid>
      <w:tr w:rsidR="00F13ABC" w:rsidRPr="00D1085D" w14:paraId="1ABBA6E1" w14:textId="77777777" w:rsidTr="00BB4BE9">
        <w:trPr>
          <w:trHeight w:val="588"/>
        </w:trPr>
        <w:tc>
          <w:tcPr>
            <w:tcW w:w="2510" w:type="dxa"/>
            <w:tcBorders>
              <w:top w:val="single" w:sz="4" w:space="0" w:color="000000"/>
              <w:left w:val="single" w:sz="4" w:space="0" w:color="000000"/>
              <w:bottom w:val="single" w:sz="4" w:space="0" w:color="000000"/>
              <w:right w:val="single" w:sz="4" w:space="0" w:color="000000"/>
            </w:tcBorders>
          </w:tcPr>
          <w:p w14:paraId="77210CB9" w14:textId="77777777" w:rsidR="00B948B2" w:rsidRPr="00D1085D" w:rsidRDefault="00EE0AF1">
            <w:pPr>
              <w:spacing w:after="0"/>
              <w:ind w:left="108"/>
              <w:rPr>
                <w:rFonts w:ascii="Times New Roman" w:hAnsi="Times New Roman"/>
                <w:sz w:val="24"/>
                <w:szCs w:val="24"/>
              </w:rPr>
            </w:pPr>
            <w:r w:rsidRPr="00D1085D">
              <w:rPr>
                <w:rFonts w:ascii="Times New Roman" w:eastAsia="Arial" w:hAnsi="Times New Roman"/>
                <w:b/>
                <w:sz w:val="24"/>
                <w:szCs w:val="24"/>
              </w:rPr>
              <w:t xml:space="preserve">Tip de activitate </w:t>
            </w:r>
          </w:p>
        </w:tc>
        <w:tc>
          <w:tcPr>
            <w:tcW w:w="3260" w:type="dxa"/>
            <w:tcBorders>
              <w:top w:val="single" w:sz="4" w:space="0" w:color="000000"/>
              <w:left w:val="single" w:sz="4" w:space="0" w:color="000000"/>
              <w:bottom w:val="single" w:sz="4" w:space="0" w:color="000000"/>
              <w:right w:val="single" w:sz="4" w:space="0" w:color="000000"/>
            </w:tcBorders>
          </w:tcPr>
          <w:p w14:paraId="49F21123" w14:textId="77777777" w:rsidR="00B948B2" w:rsidRPr="00D1085D" w:rsidRDefault="00EE0AF1">
            <w:pPr>
              <w:spacing w:after="0"/>
              <w:ind w:left="2"/>
              <w:rPr>
                <w:rFonts w:ascii="Times New Roman" w:hAnsi="Times New Roman"/>
                <w:sz w:val="24"/>
                <w:szCs w:val="24"/>
              </w:rPr>
            </w:pPr>
            <w:r w:rsidRPr="00D1085D">
              <w:rPr>
                <w:rFonts w:ascii="Times New Roman" w:eastAsia="Arial" w:hAnsi="Times New Roman"/>
                <w:sz w:val="24"/>
                <w:szCs w:val="24"/>
              </w:rPr>
              <w:t xml:space="preserve">10.1 Criterii de evaluare </w:t>
            </w:r>
          </w:p>
        </w:tc>
        <w:tc>
          <w:tcPr>
            <w:tcW w:w="2482" w:type="dxa"/>
            <w:tcBorders>
              <w:top w:val="single" w:sz="4" w:space="0" w:color="000000"/>
              <w:left w:val="single" w:sz="4" w:space="0" w:color="000000"/>
              <w:bottom w:val="single" w:sz="4" w:space="0" w:color="000000"/>
              <w:right w:val="single" w:sz="4" w:space="0" w:color="000000"/>
            </w:tcBorders>
          </w:tcPr>
          <w:p w14:paraId="66885656" w14:textId="77777777" w:rsidR="00B948B2" w:rsidRPr="00D1085D" w:rsidRDefault="00EE0AF1">
            <w:pPr>
              <w:spacing w:after="0"/>
              <w:ind w:left="106"/>
              <w:rPr>
                <w:rFonts w:ascii="Times New Roman" w:hAnsi="Times New Roman"/>
                <w:sz w:val="24"/>
                <w:szCs w:val="24"/>
              </w:rPr>
            </w:pPr>
            <w:r w:rsidRPr="00D1085D">
              <w:rPr>
                <w:rFonts w:ascii="Times New Roman" w:eastAsia="Arial" w:hAnsi="Times New Roman"/>
                <w:sz w:val="24"/>
                <w:szCs w:val="24"/>
              </w:rPr>
              <w:t xml:space="preserve">10.2 Metode de evaluare </w:t>
            </w:r>
          </w:p>
        </w:tc>
        <w:tc>
          <w:tcPr>
            <w:tcW w:w="1828" w:type="dxa"/>
            <w:gridSpan w:val="2"/>
            <w:tcBorders>
              <w:top w:val="single" w:sz="4" w:space="0" w:color="000000"/>
              <w:left w:val="single" w:sz="4" w:space="0" w:color="000000"/>
              <w:bottom w:val="single" w:sz="4" w:space="0" w:color="000000"/>
              <w:right w:val="single" w:sz="4" w:space="0" w:color="000000"/>
            </w:tcBorders>
          </w:tcPr>
          <w:p w14:paraId="17650D4B" w14:textId="77777777" w:rsidR="00B948B2" w:rsidRPr="00D1085D" w:rsidRDefault="00EE0AF1">
            <w:pPr>
              <w:spacing w:after="0"/>
              <w:ind w:left="106" w:right="34"/>
              <w:jc w:val="both"/>
              <w:rPr>
                <w:rFonts w:ascii="Times New Roman" w:hAnsi="Times New Roman"/>
                <w:sz w:val="24"/>
                <w:szCs w:val="24"/>
              </w:rPr>
            </w:pPr>
            <w:r w:rsidRPr="00D1085D">
              <w:rPr>
                <w:rFonts w:ascii="Times New Roman" w:eastAsia="Arial" w:hAnsi="Times New Roman"/>
                <w:sz w:val="24"/>
                <w:szCs w:val="24"/>
              </w:rPr>
              <w:t xml:space="preserve">10.3 Pondere din nota finala </w:t>
            </w:r>
          </w:p>
        </w:tc>
      </w:tr>
      <w:tr w:rsidR="00F13ABC" w:rsidRPr="00D1085D" w14:paraId="21522EA5" w14:textId="77777777" w:rsidTr="00BB4BE9">
        <w:trPr>
          <w:trHeight w:val="2292"/>
        </w:trPr>
        <w:tc>
          <w:tcPr>
            <w:tcW w:w="2510" w:type="dxa"/>
            <w:tcBorders>
              <w:top w:val="single" w:sz="4" w:space="0" w:color="000000"/>
              <w:left w:val="single" w:sz="4" w:space="0" w:color="000000"/>
              <w:bottom w:val="single" w:sz="4" w:space="0" w:color="000000"/>
              <w:right w:val="single" w:sz="4" w:space="0" w:color="000000"/>
            </w:tcBorders>
          </w:tcPr>
          <w:p w14:paraId="2BFDB4CB" w14:textId="77777777" w:rsidR="00B948B2" w:rsidRPr="00D1085D" w:rsidRDefault="00EE0AF1">
            <w:pPr>
              <w:spacing w:after="0"/>
              <w:ind w:left="108"/>
              <w:rPr>
                <w:rFonts w:ascii="Times New Roman" w:hAnsi="Times New Roman"/>
                <w:sz w:val="24"/>
                <w:szCs w:val="24"/>
              </w:rPr>
            </w:pPr>
            <w:r w:rsidRPr="00D1085D">
              <w:rPr>
                <w:rFonts w:ascii="Times New Roman" w:eastAsia="Arial" w:hAnsi="Times New Roman"/>
                <w:sz w:val="24"/>
                <w:szCs w:val="24"/>
              </w:rPr>
              <w:t xml:space="preserve">10.4 Curs </w:t>
            </w:r>
          </w:p>
        </w:tc>
        <w:tc>
          <w:tcPr>
            <w:tcW w:w="3260" w:type="dxa"/>
            <w:tcBorders>
              <w:top w:val="single" w:sz="4" w:space="0" w:color="000000"/>
              <w:left w:val="single" w:sz="4" w:space="0" w:color="000000"/>
              <w:bottom w:val="single" w:sz="4" w:space="0" w:color="000000"/>
              <w:right w:val="single" w:sz="4" w:space="0" w:color="000000"/>
            </w:tcBorders>
          </w:tcPr>
          <w:p w14:paraId="3F0DAC48" w14:textId="77777777" w:rsidR="00B948B2" w:rsidRPr="00D1085D" w:rsidRDefault="00EE0AF1">
            <w:pPr>
              <w:numPr>
                <w:ilvl w:val="0"/>
                <w:numId w:val="6"/>
              </w:numPr>
              <w:spacing w:after="29" w:line="263" w:lineRule="auto"/>
              <w:ind w:right="23" w:hanging="360"/>
              <w:rPr>
                <w:rFonts w:ascii="Times New Roman" w:hAnsi="Times New Roman"/>
                <w:sz w:val="24"/>
                <w:szCs w:val="24"/>
              </w:rPr>
            </w:pPr>
            <w:r w:rsidRPr="00D1085D">
              <w:rPr>
                <w:rFonts w:ascii="Times New Roman" w:eastAsia="Arial" w:hAnsi="Times New Roman"/>
                <w:sz w:val="24"/>
                <w:szCs w:val="24"/>
              </w:rPr>
              <w:t xml:space="preserve">lucrări scrise - rezolvări de probleme cu materialele pe masă; </w:t>
            </w:r>
          </w:p>
          <w:p w14:paraId="0A972C83" w14:textId="77777777" w:rsidR="00B948B2" w:rsidRPr="00D1085D" w:rsidRDefault="00EE0AF1">
            <w:pPr>
              <w:numPr>
                <w:ilvl w:val="0"/>
                <w:numId w:val="6"/>
              </w:numPr>
              <w:spacing w:after="0"/>
              <w:ind w:right="23" w:hanging="360"/>
              <w:rPr>
                <w:rFonts w:ascii="Times New Roman" w:hAnsi="Times New Roman"/>
                <w:sz w:val="24"/>
                <w:szCs w:val="24"/>
              </w:rPr>
            </w:pPr>
            <w:r w:rsidRPr="00D1085D">
              <w:rPr>
                <w:rFonts w:ascii="Times New Roman" w:eastAsia="Arial" w:hAnsi="Times New Roman"/>
                <w:sz w:val="24"/>
                <w:szCs w:val="24"/>
              </w:rPr>
              <w:t xml:space="preserve">activitatea la curs și la seminar; </w:t>
            </w:r>
          </w:p>
        </w:tc>
        <w:tc>
          <w:tcPr>
            <w:tcW w:w="2482" w:type="dxa"/>
            <w:tcBorders>
              <w:top w:val="single" w:sz="4" w:space="0" w:color="000000"/>
              <w:left w:val="single" w:sz="4" w:space="0" w:color="000000"/>
              <w:bottom w:val="single" w:sz="4" w:space="0" w:color="000000"/>
              <w:right w:val="single" w:sz="4" w:space="0" w:color="000000"/>
            </w:tcBorders>
          </w:tcPr>
          <w:p w14:paraId="649355B6" w14:textId="77777777" w:rsidR="00B948B2" w:rsidRPr="00D1085D" w:rsidRDefault="00EE0AF1">
            <w:pPr>
              <w:numPr>
                <w:ilvl w:val="0"/>
                <w:numId w:val="7"/>
              </w:numPr>
              <w:spacing w:after="0"/>
              <w:rPr>
                <w:rFonts w:ascii="Times New Roman" w:hAnsi="Times New Roman"/>
                <w:sz w:val="24"/>
                <w:szCs w:val="24"/>
              </w:rPr>
            </w:pPr>
            <w:r w:rsidRPr="00D1085D">
              <w:rPr>
                <w:rFonts w:ascii="Times New Roman" w:eastAsia="Arial" w:hAnsi="Times New Roman"/>
                <w:sz w:val="24"/>
                <w:szCs w:val="24"/>
              </w:rPr>
              <w:t xml:space="preserve">lucrare scrisă </w:t>
            </w:r>
          </w:p>
          <w:p w14:paraId="034C02D5" w14:textId="77777777" w:rsidR="00B948B2" w:rsidRPr="00D1085D" w:rsidRDefault="00EE0AF1">
            <w:pPr>
              <w:spacing w:after="15"/>
              <w:ind w:left="826"/>
              <w:rPr>
                <w:rFonts w:ascii="Times New Roman" w:hAnsi="Times New Roman"/>
                <w:sz w:val="24"/>
                <w:szCs w:val="24"/>
              </w:rPr>
            </w:pPr>
            <w:r w:rsidRPr="00D1085D">
              <w:rPr>
                <w:rFonts w:ascii="Times New Roman" w:eastAsia="Arial" w:hAnsi="Times New Roman"/>
                <w:sz w:val="24"/>
                <w:szCs w:val="24"/>
              </w:rPr>
              <w:t xml:space="preserve">finală </w:t>
            </w:r>
          </w:p>
          <w:p w14:paraId="4B186426" w14:textId="77777777" w:rsidR="002C0F18" w:rsidRPr="00D1085D" w:rsidRDefault="00EE0AF1">
            <w:pPr>
              <w:numPr>
                <w:ilvl w:val="0"/>
                <w:numId w:val="7"/>
              </w:numPr>
              <w:spacing w:after="0" w:line="267" w:lineRule="auto"/>
              <w:rPr>
                <w:rFonts w:ascii="Times New Roman" w:hAnsi="Times New Roman"/>
                <w:sz w:val="24"/>
                <w:szCs w:val="24"/>
              </w:rPr>
            </w:pPr>
            <w:r w:rsidRPr="00D1085D">
              <w:rPr>
                <w:rFonts w:ascii="Times New Roman" w:eastAsia="Arial" w:hAnsi="Times New Roman"/>
                <w:sz w:val="24"/>
                <w:szCs w:val="24"/>
              </w:rPr>
              <w:t>lucrare scrisă săpt. 4</w:t>
            </w:r>
          </w:p>
          <w:p w14:paraId="4DE18581" w14:textId="25153531" w:rsidR="00B948B2" w:rsidRPr="00D1085D" w:rsidRDefault="00EE0AF1" w:rsidP="00070357">
            <w:pPr>
              <w:numPr>
                <w:ilvl w:val="0"/>
                <w:numId w:val="7"/>
              </w:numPr>
              <w:spacing w:after="31" w:line="267" w:lineRule="auto"/>
              <w:ind w:left="826"/>
              <w:rPr>
                <w:rFonts w:ascii="Times New Roman" w:hAnsi="Times New Roman"/>
                <w:sz w:val="24"/>
                <w:szCs w:val="24"/>
              </w:rPr>
            </w:pPr>
            <w:r w:rsidRPr="00D1085D">
              <w:rPr>
                <w:rFonts w:ascii="Times New Roman" w:eastAsia="Arial" w:hAnsi="Times New Roman"/>
                <w:sz w:val="24"/>
                <w:szCs w:val="24"/>
              </w:rPr>
              <w:t xml:space="preserve"> lucrare scrisă săpt. 10  </w:t>
            </w:r>
          </w:p>
          <w:p w14:paraId="5FCB9475" w14:textId="32185104" w:rsidR="00B948B2" w:rsidRPr="00D1085D" w:rsidRDefault="002C0F18">
            <w:pPr>
              <w:numPr>
                <w:ilvl w:val="0"/>
                <w:numId w:val="7"/>
              </w:numPr>
              <w:spacing w:after="10"/>
              <w:rPr>
                <w:rFonts w:ascii="Times New Roman" w:hAnsi="Times New Roman"/>
                <w:sz w:val="24"/>
                <w:szCs w:val="24"/>
              </w:rPr>
            </w:pPr>
            <w:r w:rsidRPr="00D1085D">
              <w:rPr>
                <w:rFonts w:ascii="Times New Roman" w:eastAsia="Arial" w:hAnsi="Times New Roman"/>
                <w:sz w:val="24"/>
                <w:szCs w:val="24"/>
              </w:rPr>
              <w:t>activitate</w:t>
            </w:r>
            <w:r w:rsidR="00EE0AF1" w:rsidRPr="00D1085D">
              <w:rPr>
                <w:rFonts w:ascii="Times New Roman" w:eastAsia="Arial" w:hAnsi="Times New Roman"/>
                <w:sz w:val="24"/>
                <w:szCs w:val="24"/>
              </w:rPr>
              <w:t xml:space="preserve"> la curs </w:t>
            </w:r>
          </w:p>
          <w:p w14:paraId="200B2A3E" w14:textId="77777777" w:rsidR="00B948B2" w:rsidRPr="00D1085D" w:rsidRDefault="00EE0AF1">
            <w:pPr>
              <w:spacing w:after="0"/>
              <w:ind w:left="106"/>
              <w:rPr>
                <w:rFonts w:ascii="Times New Roman" w:hAnsi="Times New Roman"/>
                <w:sz w:val="24"/>
                <w:szCs w:val="24"/>
              </w:rPr>
            </w:pPr>
            <w:r w:rsidRPr="00D1085D">
              <w:rPr>
                <w:rFonts w:ascii="Times New Roman" w:eastAsia="Arial" w:hAnsi="Times New Roman"/>
                <w:sz w:val="24"/>
                <w:szCs w:val="24"/>
              </w:rPr>
              <w:t xml:space="preserve"> </w:t>
            </w:r>
          </w:p>
        </w:tc>
        <w:tc>
          <w:tcPr>
            <w:tcW w:w="826" w:type="dxa"/>
            <w:tcBorders>
              <w:top w:val="single" w:sz="4" w:space="0" w:color="000000"/>
              <w:left w:val="single" w:sz="4" w:space="0" w:color="000000"/>
              <w:bottom w:val="single" w:sz="4" w:space="0" w:color="000000"/>
              <w:right w:val="nil"/>
            </w:tcBorders>
          </w:tcPr>
          <w:p w14:paraId="676048EA" w14:textId="18339C06" w:rsidR="00B948B2" w:rsidRPr="00D1085D" w:rsidRDefault="00B948B2">
            <w:pPr>
              <w:spacing w:after="0"/>
              <w:ind w:left="255"/>
              <w:jc w:val="center"/>
              <w:rPr>
                <w:rFonts w:ascii="Times New Roman" w:hAnsi="Times New Roman"/>
                <w:sz w:val="24"/>
                <w:szCs w:val="24"/>
              </w:rPr>
            </w:pPr>
          </w:p>
          <w:p w14:paraId="73DA2247" w14:textId="77777777" w:rsidR="00B948B2" w:rsidRPr="00D1085D" w:rsidRDefault="00EE0AF1">
            <w:pPr>
              <w:spacing w:after="124"/>
              <w:ind w:left="106"/>
              <w:rPr>
                <w:rFonts w:ascii="Times New Roman" w:hAnsi="Times New Roman"/>
                <w:sz w:val="24"/>
                <w:szCs w:val="24"/>
              </w:rPr>
            </w:pPr>
            <w:r w:rsidRPr="00D1085D">
              <w:rPr>
                <w:rFonts w:ascii="Times New Roman" w:eastAsia="Arial" w:hAnsi="Times New Roman"/>
                <w:sz w:val="24"/>
                <w:szCs w:val="24"/>
              </w:rPr>
              <w:t xml:space="preserve"> </w:t>
            </w:r>
          </w:p>
          <w:p w14:paraId="126205DE" w14:textId="7397C307" w:rsidR="00B948B2" w:rsidRPr="00D1085D" w:rsidRDefault="00B948B2">
            <w:pPr>
              <w:spacing w:after="0"/>
              <w:ind w:left="255"/>
              <w:jc w:val="center"/>
              <w:rPr>
                <w:rFonts w:ascii="Times New Roman" w:hAnsi="Times New Roman"/>
                <w:sz w:val="24"/>
                <w:szCs w:val="24"/>
              </w:rPr>
            </w:pPr>
          </w:p>
          <w:p w14:paraId="5587C3BA" w14:textId="77777777" w:rsidR="00B948B2" w:rsidRPr="00D1085D" w:rsidRDefault="00EE0AF1">
            <w:pPr>
              <w:spacing w:after="124"/>
              <w:ind w:left="106"/>
              <w:rPr>
                <w:rFonts w:ascii="Times New Roman" w:hAnsi="Times New Roman"/>
                <w:sz w:val="24"/>
                <w:szCs w:val="24"/>
              </w:rPr>
            </w:pPr>
            <w:r w:rsidRPr="00D1085D">
              <w:rPr>
                <w:rFonts w:ascii="Times New Roman" w:eastAsia="Arial" w:hAnsi="Times New Roman"/>
                <w:sz w:val="24"/>
                <w:szCs w:val="24"/>
              </w:rPr>
              <w:t xml:space="preserve"> </w:t>
            </w:r>
          </w:p>
          <w:p w14:paraId="546CAB9B" w14:textId="01C6F587" w:rsidR="00B948B2" w:rsidRPr="00D1085D" w:rsidRDefault="00EE0AF1">
            <w:pPr>
              <w:spacing w:after="3"/>
              <w:ind w:left="255"/>
              <w:jc w:val="center"/>
              <w:rPr>
                <w:rFonts w:ascii="Times New Roman" w:hAnsi="Times New Roman"/>
                <w:sz w:val="24"/>
                <w:szCs w:val="24"/>
              </w:rPr>
            </w:pPr>
            <w:r w:rsidRPr="00D1085D">
              <w:rPr>
                <w:rFonts w:ascii="Times New Roman" w:eastAsia="Arial" w:hAnsi="Times New Roman"/>
                <w:sz w:val="24"/>
                <w:szCs w:val="24"/>
              </w:rPr>
              <w:t xml:space="preserve"> </w:t>
            </w:r>
          </w:p>
          <w:p w14:paraId="68004EDE" w14:textId="77777777" w:rsidR="00B948B2" w:rsidRPr="00D1085D" w:rsidRDefault="00EE0AF1">
            <w:pPr>
              <w:spacing w:after="84"/>
              <w:ind w:left="106"/>
              <w:rPr>
                <w:rFonts w:ascii="Times New Roman" w:hAnsi="Times New Roman"/>
                <w:sz w:val="24"/>
                <w:szCs w:val="24"/>
              </w:rPr>
            </w:pPr>
            <w:r w:rsidRPr="00D1085D">
              <w:rPr>
                <w:rFonts w:ascii="Times New Roman" w:eastAsia="Arial" w:hAnsi="Times New Roman"/>
                <w:sz w:val="24"/>
                <w:szCs w:val="24"/>
              </w:rPr>
              <w:t xml:space="preserve"> </w:t>
            </w:r>
          </w:p>
          <w:p w14:paraId="6EDE9AA0" w14:textId="6B82BE80" w:rsidR="00B948B2" w:rsidRPr="00D1085D" w:rsidRDefault="00B948B2">
            <w:pPr>
              <w:spacing w:after="3"/>
              <w:ind w:left="255"/>
              <w:jc w:val="center"/>
              <w:rPr>
                <w:rFonts w:ascii="Times New Roman" w:hAnsi="Times New Roman"/>
                <w:sz w:val="24"/>
                <w:szCs w:val="24"/>
              </w:rPr>
            </w:pPr>
          </w:p>
          <w:p w14:paraId="6CDECF41" w14:textId="77777777" w:rsidR="00B948B2" w:rsidRPr="00D1085D" w:rsidRDefault="00EE0AF1">
            <w:pPr>
              <w:spacing w:after="0"/>
              <w:ind w:left="106"/>
              <w:rPr>
                <w:rFonts w:ascii="Times New Roman" w:hAnsi="Times New Roman"/>
                <w:sz w:val="24"/>
                <w:szCs w:val="24"/>
              </w:rPr>
            </w:pPr>
            <w:r w:rsidRPr="00D1085D">
              <w:rPr>
                <w:rFonts w:ascii="Times New Roman" w:eastAsia="Arial" w:hAnsi="Times New Roman"/>
                <w:sz w:val="24"/>
                <w:szCs w:val="24"/>
              </w:rPr>
              <w:t xml:space="preserve"> </w:t>
            </w:r>
          </w:p>
        </w:tc>
        <w:tc>
          <w:tcPr>
            <w:tcW w:w="1002" w:type="dxa"/>
            <w:tcBorders>
              <w:top w:val="single" w:sz="4" w:space="0" w:color="000000"/>
              <w:left w:val="nil"/>
              <w:bottom w:val="single" w:sz="4" w:space="0" w:color="000000"/>
              <w:right w:val="single" w:sz="4" w:space="0" w:color="000000"/>
            </w:tcBorders>
          </w:tcPr>
          <w:p w14:paraId="3AC1D671" w14:textId="77777777" w:rsidR="00B948B2" w:rsidRPr="00D1085D" w:rsidRDefault="00EE0AF1">
            <w:pPr>
              <w:spacing w:after="302"/>
              <w:rPr>
                <w:rFonts w:ascii="Times New Roman" w:hAnsi="Times New Roman"/>
                <w:sz w:val="24"/>
                <w:szCs w:val="24"/>
              </w:rPr>
            </w:pPr>
            <w:r w:rsidRPr="00D1085D">
              <w:rPr>
                <w:rFonts w:ascii="Times New Roman" w:eastAsia="Arial" w:hAnsi="Times New Roman"/>
                <w:sz w:val="24"/>
                <w:szCs w:val="24"/>
              </w:rPr>
              <w:t xml:space="preserve">20% </w:t>
            </w:r>
          </w:p>
          <w:p w14:paraId="394C8132" w14:textId="77777777" w:rsidR="00B948B2" w:rsidRPr="00D1085D" w:rsidRDefault="00EE0AF1">
            <w:pPr>
              <w:spacing w:after="300"/>
              <w:rPr>
                <w:rFonts w:ascii="Times New Roman" w:hAnsi="Times New Roman"/>
                <w:sz w:val="24"/>
                <w:szCs w:val="24"/>
              </w:rPr>
            </w:pPr>
            <w:r w:rsidRPr="00D1085D">
              <w:rPr>
                <w:rFonts w:ascii="Times New Roman" w:eastAsia="Arial" w:hAnsi="Times New Roman"/>
                <w:sz w:val="24"/>
                <w:szCs w:val="24"/>
              </w:rPr>
              <w:t xml:space="preserve">20% </w:t>
            </w:r>
          </w:p>
          <w:p w14:paraId="69B46785" w14:textId="302C423D" w:rsidR="002C0F18" w:rsidRPr="00D1085D" w:rsidRDefault="00EE0AF1" w:rsidP="002C0F18">
            <w:pPr>
              <w:spacing w:after="346"/>
              <w:rPr>
                <w:rFonts w:ascii="Times New Roman" w:eastAsia="Arial" w:hAnsi="Times New Roman"/>
                <w:sz w:val="24"/>
                <w:szCs w:val="24"/>
              </w:rPr>
            </w:pPr>
            <w:r w:rsidRPr="00D1085D">
              <w:rPr>
                <w:rFonts w:ascii="Times New Roman" w:eastAsia="Arial" w:hAnsi="Times New Roman"/>
                <w:sz w:val="24"/>
                <w:szCs w:val="24"/>
              </w:rPr>
              <w:t xml:space="preserve">20% </w:t>
            </w:r>
          </w:p>
          <w:p w14:paraId="2DB55A33" w14:textId="11D31409" w:rsidR="00B948B2" w:rsidRPr="00D1085D" w:rsidRDefault="00EE0AF1">
            <w:pPr>
              <w:spacing w:after="0"/>
              <w:rPr>
                <w:rFonts w:ascii="Times New Roman" w:hAnsi="Times New Roman"/>
                <w:sz w:val="24"/>
                <w:szCs w:val="24"/>
              </w:rPr>
            </w:pPr>
            <w:r w:rsidRPr="00D1085D">
              <w:rPr>
                <w:rFonts w:ascii="Times New Roman" w:eastAsia="Arial" w:hAnsi="Times New Roman"/>
                <w:sz w:val="24"/>
                <w:szCs w:val="24"/>
              </w:rPr>
              <w:t xml:space="preserve">20% </w:t>
            </w:r>
          </w:p>
        </w:tc>
      </w:tr>
      <w:tr w:rsidR="00F13ABC" w:rsidRPr="00D1085D" w14:paraId="4EABC12E" w14:textId="77777777" w:rsidTr="00BB4BE9">
        <w:trPr>
          <w:trHeight w:val="1051"/>
        </w:trPr>
        <w:tc>
          <w:tcPr>
            <w:tcW w:w="2510" w:type="dxa"/>
            <w:tcBorders>
              <w:top w:val="single" w:sz="4" w:space="0" w:color="000000"/>
              <w:left w:val="single" w:sz="4" w:space="0" w:color="000000"/>
              <w:bottom w:val="single" w:sz="4" w:space="0" w:color="000000"/>
              <w:right w:val="single" w:sz="4" w:space="0" w:color="000000"/>
            </w:tcBorders>
          </w:tcPr>
          <w:p w14:paraId="68D43ACB" w14:textId="582E16E3" w:rsidR="00B948B2" w:rsidRPr="00D1085D" w:rsidRDefault="00EE0AF1">
            <w:pPr>
              <w:spacing w:after="0"/>
              <w:ind w:left="108"/>
              <w:rPr>
                <w:rFonts w:ascii="Times New Roman" w:hAnsi="Times New Roman"/>
                <w:sz w:val="24"/>
                <w:szCs w:val="24"/>
              </w:rPr>
            </w:pPr>
            <w:r w:rsidRPr="00D1085D">
              <w:rPr>
                <w:rFonts w:ascii="Times New Roman" w:eastAsia="Arial" w:hAnsi="Times New Roman"/>
                <w:sz w:val="24"/>
                <w:szCs w:val="24"/>
              </w:rPr>
              <w:t xml:space="preserve">10.5 Seminar </w:t>
            </w:r>
          </w:p>
        </w:tc>
        <w:tc>
          <w:tcPr>
            <w:tcW w:w="3260" w:type="dxa"/>
            <w:tcBorders>
              <w:top w:val="single" w:sz="4" w:space="0" w:color="000000"/>
              <w:left w:val="single" w:sz="4" w:space="0" w:color="000000"/>
              <w:bottom w:val="single" w:sz="4" w:space="0" w:color="000000"/>
              <w:right w:val="single" w:sz="4" w:space="0" w:color="000000"/>
            </w:tcBorders>
          </w:tcPr>
          <w:p w14:paraId="30E06932" w14:textId="77777777" w:rsidR="00B948B2" w:rsidRPr="00D1085D" w:rsidRDefault="00EE0AF1">
            <w:pPr>
              <w:spacing w:after="0"/>
              <w:ind w:left="106" w:right="55"/>
              <w:jc w:val="both"/>
              <w:rPr>
                <w:rFonts w:ascii="Times New Roman" w:hAnsi="Times New Roman"/>
                <w:sz w:val="24"/>
                <w:szCs w:val="24"/>
              </w:rPr>
            </w:pPr>
            <w:r w:rsidRPr="00D1085D">
              <w:rPr>
                <w:rFonts w:ascii="Times New Roman" w:eastAsia="Arial" w:hAnsi="Times New Roman"/>
                <w:sz w:val="24"/>
                <w:szCs w:val="24"/>
              </w:rPr>
              <w:t xml:space="preserve">rezolvări de probleme în clasă, capacitatea de a raspunde unor situatii reale in studii de caz cu role-playing in grupuri </w:t>
            </w:r>
          </w:p>
        </w:tc>
        <w:tc>
          <w:tcPr>
            <w:tcW w:w="2482" w:type="dxa"/>
            <w:tcBorders>
              <w:top w:val="single" w:sz="4" w:space="0" w:color="000000"/>
              <w:left w:val="single" w:sz="4" w:space="0" w:color="000000"/>
              <w:bottom w:val="single" w:sz="4" w:space="0" w:color="000000"/>
              <w:right w:val="single" w:sz="4" w:space="0" w:color="000000"/>
            </w:tcBorders>
          </w:tcPr>
          <w:p w14:paraId="2C3068C6" w14:textId="77777777" w:rsidR="00B948B2" w:rsidRPr="00D1085D" w:rsidRDefault="00EE0AF1">
            <w:pPr>
              <w:spacing w:after="0"/>
              <w:ind w:left="106"/>
              <w:rPr>
                <w:rFonts w:ascii="Times New Roman" w:hAnsi="Times New Roman"/>
                <w:sz w:val="24"/>
                <w:szCs w:val="24"/>
              </w:rPr>
            </w:pPr>
            <w:r w:rsidRPr="00D1085D">
              <w:rPr>
                <w:rFonts w:ascii="Times New Roman" w:eastAsia="Arial" w:hAnsi="Times New Roman"/>
                <w:sz w:val="24"/>
                <w:szCs w:val="24"/>
              </w:rPr>
              <w:t xml:space="preserve">activitate la seminar </w:t>
            </w:r>
          </w:p>
        </w:tc>
        <w:tc>
          <w:tcPr>
            <w:tcW w:w="1828" w:type="dxa"/>
            <w:gridSpan w:val="2"/>
            <w:tcBorders>
              <w:top w:val="single" w:sz="4" w:space="0" w:color="000000"/>
              <w:left w:val="single" w:sz="4" w:space="0" w:color="000000"/>
              <w:bottom w:val="single" w:sz="4" w:space="0" w:color="000000"/>
              <w:right w:val="single" w:sz="4" w:space="0" w:color="000000"/>
            </w:tcBorders>
          </w:tcPr>
          <w:p w14:paraId="583043F4" w14:textId="77777777" w:rsidR="00B948B2" w:rsidRPr="00D1085D" w:rsidRDefault="00EE0AF1">
            <w:pPr>
              <w:spacing w:after="0"/>
              <w:ind w:left="106"/>
              <w:rPr>
                <w:rFonts w:ascii="Times New Roman" w:hAnsi="Times New Roman"/>
                <w:sz w:val="24"/>
                <w:szCs w:val="24"/>
              </w:rPr>
            </w:pPr>
            <w:r w:rsidRPr="00D1085D">
              <w:rPr>
                <w:rFonts w:ascii="Times New Roman" w:eastAsia="Arial" w:hAnsi="Times New Roman"/>
                <w:sz w:val="24"/>
                <w:szCs w:val="24"/>
              </w:rPr>
              <w:t xml:space="preserve">20% </w:t>
            </w:r>
          </w:p>
        </w:tc>
      </w:tr>
      <w:tr w:rsidR="00F13ABC" w:rsidRPr="00D1085D" w14:paraId="71329DE2" w14:textId="77777777" w:rsidTr="00BB4BE9">
        <w:trPr>
          <w:trHeight w:val="360"/>
        </w:trPr>
        <w:tc>
          <w:tcPr>
            <w:tcW w:w="10080" w:type="dxa"/>
            <w:gridSpan w:val="5"/>
            <w:tcBorders>
              <w:top w:val="single" w:sz="4" w:space="0" w:color="000000"/>
              <w:left w:val="single" w:sz="4" w:space="0" w:color="000000"/>
              <w:bottom w:val="single" w:sz="4" w:space="0" w:color="000000"/>
              <w:right w:val="single" w:sz="4" w:space="0" w:color="000000"/>
            </w:tcBorders>
          </w:tcPr>
          <w:p w14:paraId="2E1EDDE0" w14:textId="77777777" w:rsidR="00B948B2" w:rsidRPr="00D1085D" w:rsidRDefault="00EE0AF1">
            <w:pPr>
              <w:spacing w:after="0"/>
              <w:ind w:left="108"/>
              <w:rPr>
                <w:rFonts w:ascii="Times New Roman" w:hAnsi="Times New Roman"/>
                <w:sz w:val="24"/>
                <w:szCs w:val="24"/>
              </w:rPr>
            </w:pPr>
            <w:r w:rsidRPr="00D1085D">
              <w:rPr>
                <w:rFonts w:ascii="Times New Roman" w:eastAsia="Arial" w:hAnsi="Times New Roman"/>
                <w:sz w:val="24"/>
                <w:szCs w:val="24"/>
              </w:rPr>
              <w:lastRenderedPageBreak/>
              <w:t xml:space="preserve">10.6 Standard minim de performanta </w:t>
            </w:r>
          </w:p>
        </w:tc>
      </w:tr>
      <w:tr w:rsidR="00F13ABC" w:rsidRPr="00D1085D" w14:paraId="4FC263A4" w14:textId="77777777" w:rsidTr="00BB4BE9">
        <w:trPr>
          <w:trHeight w:val="360"/>
        </w:trPr>
        <w:tc>
          <w:tcPr>
            <w:tcW w:w="10080" w:type="dxa"/>
            <w:gridSpan w:val="5"/>
            <w:tcBorders>
              <w:top w:val="single" w:sz="4" w:space="0" w:color="000000"/>
              <w:left w:val="single" w:sz="4" w:space="0" w:color="000000"/>
              <w:bottom w:val="single" w:sz="4" w:space="0" w:color="000000"/>
              <w:right w:val="single" w:sz="4" w:space="0" w:color="000000"/>
            </w:tcBorders>
          </w:tcPr>
          <w:p w14:paraId="3DDFDA31" w14:textId="77777777" w:rsidR="00B948B2" w:rsidRPr="00D1085D" w:rsidRDefault="00EE0AF1">
            <w:pPr>
              <w:spacing w:after="0"/>
              <w:ind w:left="468"/>
              <w:rPr>
                <w:rFonts w:ascii="Times New Roman" w:hAnsi="Times New Roman"/>
                <w:sz w:val="24"/>
                <w:szCs w:val="24"/>
              </w:rPr>
            </w:pPr>
            <w:r w:rsidRPr="00D1085D">
              <w:rPr>
                <w:rFonts w:ascii="Times New Roman" w:eastAsia="Arial" w:hAnsi="Times New Roman"/>
                <w:sz w:val="24"/>
                <w:szCs w:val="24"/>
              </w:rPr>
              <w:t xml:space="preserve">Punctajul final se face prin adunarea punctajelor din evaluări. Condiția de promovare este de minim 50 de puncte. </w:t>
            </w:r>
          </w:p>
        </w:tc>
      </w:tr>
    </w:tbl>
    <w:p w14:paraId="6F755C3F" w14:textId="77777777" w:rsidR="004671D0" w:rsidRPr="00D1085D" w:rsidRDefault="00EF61F2" w:rsidP="00813BB9">
      <w:pPr>
        <w:spacing w:after="0" w:line="240" w:lineRule="auto"/>
        <w:rPr>
          <w:rFonts w:ascii="Times New Roman" w:hAnsi="Times New Roman"/>
          <w:sz w:val="24"/>
          <w:szCs w:val="24"/>
        </w:rPr>
      </w:pPr>
      <w:r w:rsidRPr="00D1085D">
        <w:rPr>
          <w:rFonts w:ascii="Times New Roman" w:hAnsi="Times New Roman"/>
          <w:sz w:val="24"/>
          <w:szCs w:val="24"/>
        </w:rPr>
        <w:t xml:space="preserve"> </w:t>
      </w:r>
    </w:p>
    <w:p w14:paraId="0460DCA5" w14:textId="77777777" w:rsidR="00DC450D" w:rsidRPr="00D1085D" w:rsidRDefault="00DC450D" w:rsidP="00813BB9">
      <w:pPr>
        <w:spacing w:after="0" w:line="240" w:lineRule="auto"/>
        <w:rPr>
          <w:rFonts w:ascii="Times New Roman" w:hAnsi="Times New Roman"/>
          <w:b/>
          <w:bCs/>
          <w:sz w:val="24"/>
          <w:szCs w:val="24"/>
        </w:rPr>
      </w:pPr>
    </w:p>
    <w:tbl>
      <w:tblPr>
        <w:tblW w:w="0" w:type="auto"/>
        <w:tblInd w:w="288" w:type="dxa"/>
        <w:tblLook w:val="04A0" w:firstRow="1" w:lastRow="0" w:firstColumn="1" w:lastColumn="0" w:noHBand="0" w:noVBand="1"/>
      </w:tblPr>
      <w:tblGrid>
        <w:gridCol w:w="1919"/>
        <w:gridCol w:w="4277"/>
        <w:gridCol w:w="3884"/>
      </w:tblGrid>
      <w:tr w:rsidR="00072B00" w:rsidRPr="00D1085D" w14:paraId="5E445376" w14:textId="77777777" w:rsidTr="00BB4BE9">
        <w:tc>
          <w:tcPr>
            <w:tcW w:w="1919" w:type="dxa"/>
          </w:tcPr>
          <w:p w14:paraId="12FD4DE2" w14:textId="77777777" w:rsidR="00072B00" w:rsidRPr="00D1085D" w:rsidRDefault="00072B00" w:rsidP="00813BB9">
            <w:pPr>
              <w:spacing w:after="0" w:line="240" w:lineRule="auto"/>
              <w:rPr>
                <w:rFonts w:ascii="Times New Roman" w:hAnsi="Times New Roman"/>
                <w:sz w:val="24"/>
                <w:szCs w:val="24"/>
              </w:rPr>
            </w:pPr>
            <w:r w:rsidRPr="00D1085D">
              <w:rPr>
                <w:rFonts w:ascii="Times New Roman" w:hAnsi="Times New Roman"/>
                <w:sz w:val="24"/>
                <w:szCs w:val="24"/>
              </w:rPr>
              <w:t>Data completării</w:t>
            </w:r>
            <w:r w:rsidR="00536B72" w:rsidRPr="00D1085D">
              <w:rPr>
                <w:rFonts w:ascii="Times New Roman" w:hAnsi="Times New Roman"/>
                <w:sz w:val="24"/>
                <w:szCs w:val="24"/>
              </w:rPr>
              <w:t xml:space="preserve"> </w:t>
            </w:r>
          </w:p>
        </w:tc>
        <w:tc>
          <w:tcPr>
            <w:tcW w:w="4277" w:type="dxa"/>
          </w:tcPr>
          <w:p w14:paraId="1AA18376" w14:textId="77777777" w:rsidR="003C6DC8" w:rsidRPr="00D1085D" w:rsidRDefault="00D7553A" w:rsidP="00813BB9">
            <w:pPr>
              <w:spacing w:after="0" w:line="240" w:lineRule="auto"/>
              <w:rPr>
                <w:rFonts w:ascii="Times New Roman" w:hAnsi="Times New Roman"/>
                <w:sz w:val="24"/>
                <w:szCs w:val="24"/>
              </w:rPr>
            </w:pPr>
            <w:r w:rsidRPr="00D1085D">
              <w:rPr>
                <w:rFonts w:ascii="Times New Roman" w:hAnsi="Times New Roman"/>
                <w:sz w:val="24"/>
                <w:szCs w:val="24"/>
              </w:rPr>
              <w:t>Titular curs</w:t>
            </w:r>
          </w:p>
        </w:tc>
        <w:tc>
          <w:tcPr>
            <w:tcW w:w="3884" w:type="dxa"/>
          </w:tcPr>
          <w:p w14:paraId="413D0DB9" w14:textId="77777777" w:rsidR="003C6DC8" w:rsidRPr="00D1085D" w:rsidRDefault="00072B00" w:rsidP="00813BB9">
            <w:pPr>
              <w:spacing w:after="0" w:line="240" w:lineRule="auto"/>
              <w:rPr>
                <w:rFonts w:ascii="Times New Roman" w:hAnsi="Times New Roman"/>
                <w:sz w:val="24"/>
                <w:szCs w:val="24"/>
              </w:rPr>
            </w:pPr>
            <w:r w:rsidRPr="00D1085D">
              <w:rPr>
                <w:rFonts w:ascii="Times New Roman" w:hAnsi="Times New Roman"/>
                <w:sz w:val="24"/>
                <w:szCs w:val="24"/>
              </w:rPr>
              <w:t>Titular</w:t>
            </w:r>
            <w:r w:rsidR="003075CA" w:rsidRPr="00D1085D">
              <w:rPr>
                <w:rFonts w:ascii="Times New Roman" w:hAnsi="Times New Roman"/>
                <w:sz w:val="24"/>
                <w:szCs w:val="24"/>
              </w:rPr>
              <w:t>(i</w:t>
            </w:r>
            <w:r w:rsidR="00856791" w:rsidRPr="00D1085D">
              <w:rPr>
                <w:rFonts w:ascii="Times New Roman" w:hAnsi="Times New Roman"/>
                <w:sz w:val="24"/>
                <w:szCs w:val="24"/>
              </w:rPr>
              <w:t>i</w:t>
            </w:r>
            <w:r w:rsidR="003075CA" w:rsidRPr="00D1085D">
              <w:rPr>
                <w:rFonts w:ascii="Times New Roman" w:hAnsi="Times New Roman"/>
                <w:sz w:val="24"/>
                <w:szCs w:val="24"/>
              </w:rPr>
              <w:t>)</w:t>
            </w:r>
            <w:r w:rsidRPr="00D1085D">
              <w:rPr>
                <w:rFonts w:ascii="Times New Roman" w:hAnsi="Times New Roman"/>
                <w:sz w:val="24"/>
                <w:szCs w:val="24"/>
              </w:rPr>
              <w:t xml:space="preserve"> de </w:t>
            </w:r>
            <w:r w:rsidR="003075CA" w:rsidRPr="00D1085D">
              <w:rPr>
                <w:rFonts w:ascii="Times New Roman" w:hAnsi="Times New Roman"/>
                <w:sz w:val="24"/>
                <w:szCs w:val="24"/>
              </w:rPr>
              <w:t>aplicații</w:t>
            </w:r>
          </w:p>
        </w:tc>
      </w:tr>
      <w:tr w:rsidR="00072B00" w:rsidRPr="00D1085D" w14:paraId="48628206" w14:textId="77777777" w:rsidTr="00BB4BE9">
        <w:tc>
          <w:tcPr>
            <w:tcW w:w="1919" w:type="dxa"/>
          </w:tcPr>
          <w:p w14:paraId="7E42CD39" w14:textId="401B11D6" w:rsidR="00072B00" w:rsidRPr="00D1085D" w:rsidRDefault="002C0F18" w:rsidP="00813BB9">
            <w:pPr>
              <w:spacing w:after="0" w:line="240" w:lineRule="auto"/>
              <w:rPr>
                <w:rFonts w:ascii="Times New Roman" w:hAnsi="Times New Roman"/>
                <w:sz w:val="24"/>
                <w:szCs w:val="24"/>
              </w:rPr>
            </w:pPr>
            <w:r w:rsidRPr="00D1085D">
              <w:rPr>
                <w:rFonts w:ascii="Times New Roman" w:hAnsi="Times New Roman"/>
                <w:sz w:val="24"/>
                <w:szCs w:val="24"/>
              </w:rPr>
              <w:t>22.09.2025</w:t>
            </w:r>
          </w:p>
        </w:tc>
        <w:tc>
          <w:tcPr>
            <w:tcW w:w="4277" w:type="dxa"/>
          </w:tcPr>
          <w:p w14:paraId="63C81178" w14:textId="2B2B5975" w:rsidR="00072B00" w:rsidRPr="00D1085D" w:rsidRDefault="002C0F18" w:rsidP="00BE7710">
            <w:pPr>
              <w:spacing w:after="0" w:line="240" w:lineRule="auto"/>
              <w:jc w:val="both"/>
              <w:rPr>
                <w:rFonts w:ascii="Times New Roman" w:hAnsi="Times New Roman"/>
                <w:sz w:val="24"/>
                <w:szCs w:val="24"/>
              </w:rPr>
            </w:pPr>
            <w:r w:rsidRPr="00D1085D">
              <w:rPr>
                <w:rFonts w:ascii="Times New Roman" w:hAnsi="Times New Roman"/>
                <w:sz w:val="24"/>
                <w:szCs w:val="24"/>
              </w:rPr>
              <w:t xml:space="preserve">Dr. ing. Florin </w:t>
            </w:r>
            <w:r w:rsidR="00BB4BE9" w:rsidRPr="00D1085D">
              <w:rPr>
                <w:rFonts w:ascii="Times New Roman" w:hAnsi="Times New Roman"/>
                <w:sz w:val="24"/>
                <w:szCs w:val="24"/>
              </w:rPr>
              <w:t>NECULA</w:t>
            </w:r>
          </w:p>
        </w:tc>
        <w:tc>
          <w:tcPr>
            <w:tcW w:w="3884" w:type="dxa"/>
          </w:tcPr>
          <w:p w14:paraId="0D531BE9" w14:textId="4290521C" w:rsidR="00072B00" w:rsidRPr="00D1085D" w:rsidRDefault="002C0F18" w:rsidP="00BE7710">
            <w:pPr>
              <w:spacing w:after="0" w:line="240" w:lineRule="auto"/>
              <w:rPr>
                <w:rFonts w:ascii="Times New Roman" w:hAnsi="Times New Roman"/>
                <w:sz w:val="24"/>
                <w:szCs w:val="24"/>
              </w:rPr>
            </w:pPr>
            <w:r w:rsidRPr="00D1085D">
              <w:rPr>
                <w:rFonts w:ascii="Times New Roman" w:hAnsi="Times New Roman"/>
                <w:sz w:val="24"/>
                <w:szCs w:val="24"/>
              </w:rPr>
              <w:t xml:space="preserve">As. drd. ing. Larisa </w:t>
            </w:r>
            <w:r w:rsidR="00BB4BE9" w:rsidRPr="00D1085D">
              <w:rPr>
                <w:rFonts w:ascii="Times New Roman" w:hAnsi="Times New Roman"/>
                <w:sz w:val="24"/>
                <w:szCs w:val="24"/>
              </w:rPr>
              <w:t>STROE</w:t>
            </w:r>
          </w:p>
        </w:tc>
      </w:tr>
      <w:tr w:rsidR="00072B00" w:rsidRPr="00D1085D" w14:paraId="274195F5" w14:textId="77777777" w:rsidTr="00BB4BE9">
        <w:tc>
          <w:tcPr>
            <w:tcW w:w="1919" w:type="dxa"/>
          </w:tcPr>
          <w:p w14:paraId="06230BDB" w14:textId="77777777" w:rsidR="00072B00" w:rsidRPr="00D1085D" w:rsidRDefault="00072B00" w:rsidP="00813BB9">
            <w:pPr>
              <w:spacing w:after="0" w:line="240" w:lineRule="auto"/>
              <w:rPr>
                <w:rFonts w:ascii="Times New Roman" w:hAnsi="Times New Roman"/>
                <w:sz w:val="24"/>
                <w:szCs w:val="24"/>
              </w:rPr>
            </w:pPr>
          </w:p>
        </w:tc>
        <w:tc>
          <w:tcPr>
            <w:tcW w:w="4277" w:type="dxa"/>
          </w:tcPr>
          <w:p w14:paraId="098A84B6" w14:textId="77777777" w:rsidR="00072B00" w:rsidRPr="00D1085D" w:rsidRDefault="00072B00" w:rsidP="00813BB9">
            <w:pPr>
              <w:spacing w:after="0" w:line="240" w:lineRule="auto"/>
              <w:rPr>
                <w:rFonts w:ascii="Times New Roman" w:hAnsi="Times New Roman"/>
                <w:sz w:val="24"/>
                <w:szCs w:val="24"/>
              </w:rPr>
            </w:pPr>
          </w:p>
        </w:tc>
        <w:tc>
          <w:tcPr>
            <w:tcW w:w="3884" w:type="dxa"/>
          </w:tcPr>
          <w:p w14:paraId="2211FDC8" w14:textId="77777777" w:rsidR="00072B00" w:rsidRPr="00D1085D" w:rsidRDefault="00072B00" w:rsidP="00813BB9">
            <w:pPr>
              <w:spacing w:after="0" w:line="240" w:lineRule="auto"/>
              <w:rPr>
                <w:rFonts w:ascii="Times New Roman" w:hAnsi="Times New Roman"/>
                <w:sz w:val="24"/>
                <w:szCs w:val="24"/>
              </w:rPr>
            </w:pPr>
          </w:p>
        </w:tc>
      </w:tr>
      <w:tr w:rsidR="00072B00" w:rsidRPr="00D1085D" w14:paraId="26FA3A02" w14:textId="77777777" w:rsidTr="00BB4BE9">
        <w:tc>
          <w:tcPr>
            <w:tcW w:w="1919" w:type="dxa"/>
          </w:tcPr>
          <w:p w14:paraId="1A22A99A" w14:textId="77777777" w:rsidR="00072B00" w:rsidRPr="00D1085D" w:rsidRDefault="00072B00" w:rsidP="00813BB9">
            <w:pPr>
              <w:spacing w:after="0" w:line="240" w:lineRule="auto"/>
              <w:rPr>
                <w:rFonts w:ascii="Times New Roman" w:hAnsi="Times New Roman"/>
                <w:sz w:val="24"/>
                <w:szCs w:val="24"/>
              </w:rPr>
            </w:pPr>
            <w:r w:rsidRPr="00D1085D">
              <w:rPr>
                <w:rFonts w:ascii="Times New Roman" w:hAnsi="Times New Roman"/>
                <w:sz w:val="24"/>
                <w:szCs w:val="24"/>
              </w:rPr>
              <w:t>Data avizării în departament</w:t>
            </w:r>
            <w:r w:rsidR="00B4650B" w:rsidRPr="00D1085D">
              <w:rPr>
                <w:rFonts w:ascii="Times New Roman" w:hAnsi="Times New Roman"/>
                <w:sz w:val="24"/>
                <w:szCs w:val="24"/>
              </w:rPr>
              <w:t xml:space="preserve"> </w:t>
            </w:r>
          </w:p>
        </w:tc>
        <w:tc>
          <w:tcPr>
            <w:tcW w:w="8161" w:type="dxa"/>
            <w:gridSpan w:val="2"/>
          </w:tcPr>
          <w:p w14:paraId="7E45277E" w14:textId="0F7192AB" w:rsidR="003C6DC8" w:rsidRPr="00D1085D" w:rsidRDefault="00DE7C88" w:rsidP="00813BB9">
            <w:pPr>
              <w:spacing w:after="0" w:line="240" w:lineRule="auto"/>
              <w:rPr>
                <w:rFonts w:ascii="Times New Roman" w:hAnsi="Times New Roman"/>
                <w:color w:val="9BBB59"/>
                <w:sz w:val="24"/>
                <w:szCs w:val="24"/>
              </w:rPr>
            </w:pPr>
            <w:r w:rsidRPr="00D1085D">
              <w:rPr>
                <w:rFonts w:ascii="Times New Roman" w:hAnsi="Times New Roman"/>
                <w:sz w:val="24"/>
                <w:szCs w:val="24"/>
              </w:rPr>
              <w:t>Pentru d</w:t>
            </w:r>
            <w:r w:rsidR="00072B00" w:rsidRPr="00D1085D">
              <w:rPr>
                <w:rFonts w:ascii="Times New Roman" w:hAnsi="Times New Roman"/>
                <w:sz w:val="24"/>
                <w:szCs w:val="24"/>
              </w:rPr>
              <w:t>irector de departament</w:t>
            </w:r>
          </w:p>
          <w:p w14:paraId="3E08FE84" w14:textId="131451B0" w:rsidR="00FB6888" w:rsidRPr="00D1085D" w:rsidRDefault="00DE7C88" w:rsidP="00813BB9">
            <w:pPr>
              <w:spacing w:after="0" w:line="240" w:lineRule="auto"/>
              <w:rPr>
                <w:rFonts w:ascii="Times New Roman" w:hAnsi="Times New Roman"/>
                <w:sz w:val="24"/>
                <w:szCs w:val="24"/>
              </w:rPr>
            </w:pPr>
            <w:r w:rsidRPr="00D1085D">
              <w:rPr>
                <w:rFonts w:ascii="Times New Roman" w:hAnsi="Times New Roman"/>
                <w:sz w:val="24"/>
                <w:szCs w:val="24"/>
              </w:rPr>
              <w:t>Conf</w:t>
            </w:r>
            <w:r w:rsidR="00D7553A" w:rsidRPr="00D1085D">
              <w:rPr>
                <w:rFonts w:ascii="Times New Roman" w:hAnsi="Times New Roman"/>
                <w:sz w:val="24"/>
                <w:szCs w:val="24"/>
              </w:rPr>
              <w:t xml:space="preserve">. dr. ing. </w:t>
            </w:r>
            <w:r w:rsidR="00BB4BE9" w:rsidRPr="00D1085D">
              <w:rPr>
                <w:rFonts w:ascii="Times New Roman" w:hAnsi="Times New Roman"/>
                <w:sz w:val="24"/>
                <w:szCs w:val="24"/>
              </w:rPr>
              <w:t>Laurenţiu-Eugen MORARU</w:t>
            </w:r>
          </w:p>
          <w:p w14:paraId="7A18DD99" w14:textId="77777777" w:rsidR="00FB6888" w:rsidRPr="00D1085D" w:rsidRDefault="00FB6888" w:rsidP="00813BB9">
            <w:pPr>
              <w:spacing w:after="0" w:line="240" w:lineRule="auto"/>
              <w:rPr>
                <w:rFonts w:ascii="Times New Roman" w:hAnsi="Times New Roman"/>
                <w:sz w:val="24"/>
                <w:szCs w:val="24"/>
              </w:rPr>
            </w:pPr>
          </w:p>
        </w:tc>
      </w:tr>
      <w:tr w:rsidR="00072B00" w:rsidRPr="00D1085D" w14:paraId="11E6A208" w14:textId="77777777" w:rsidTr="00BB4BE9">
        <w:tc>
          <w:tcPr>
            <w:tcW w:w="1919" w:type="dxa"/>
          </w:tcPr>
          <w:p w14:paraId="68902947" w14:textId="77777777" w:rsidR="00072B00" w:rsidRPr="00D1085D" w:rsidRDefault="00072B00" w:rsidP="00813BB9">
            <w:pPr>
              <w:spacing w:after="0" w:line="240" w:lineRule="auto"/>
              <w:rPr>
                <w:rFonts w:ascii="Times New Roman" w:hAnsi="Times New Roman"/>
                <w:sz w:val="24"/>
                <w:szCs w:val="24"/>
              </w:rPr>
            </w:pPr>
          </w:p>
        </w:tc>
        <w:tc>
          <w:tcPr>
            <w:tcW w:w="8161" w:type="dxa"/>
            <w:gridSpan w:val="2"/>
          </w:tcPr>
          <w:p w14:paraId="7D8C7EBA" w14:textId="77777777" w:rsidR="00072B00" w:rsidRPr="00D1085D" w:rsidRDefault="00072B00" w:rsidP="00813BB9">
            <w:pPr>
              <w:spacing w:after="0" w:line="240" w:lineRule="auto"/>
              <w:rPr>
                <w:rFonts w:ascii="Times New Roman" w:hAnsi="Times New Roman"/>
                <w:sz w:val="24"/>
                <w:szCs w:val="24"/>
              </w:rPr>
            </w:pPr>
          </w:p>
        </w:tc>
      </w:tr>
      <w:tr w:rsidR="003075CA" w:rsidRPr="00D1085D" w14:paraId="26DC9B5C" w14:textId="77777777" w:rsidTr="00BB4BE9">
        <w:tc>
          <w:tcPr>
            <w:tcW w:w="1919" w:type="dxa"/>
          </w:tcPr>
          <w:p w14:paraId="57E2B524" w14:textId="77777777" w:rsidR="00B4650B" w:rsidRPr="00D1085D" w:rsidRDefault="003075CA" w:rsidP="00813BB9">
            <w:pPr>
              <w:spacing w:after="0" w:line="240" w:lineRule="auto"/>
              <w:rPr>
                <w:rFonts w:ascii="Times New Roman" w:hAnsi="Times New Roman"/>
                <w:sz w:val="24"/>
                <w:szCs w:val="24"/>
              </w:rPr>
            </w:pPr>
            <w:r w:rsidRPr="00D1085D">
              <w:rPr>
                <w:rFonts w:ascii="Times New Roman" w:hAnsi="Times New Roman"/>
                <w:sz w:val="24"/>
                <w:szCs w:val="24"/>
              </w:rPr>
              <w:t>Data aprobării în Consiliul Facultății</w:t>
            </w:r>
          </w:p>
          <w:p w14:paraId="2F4C14AC" w14:textId="77777777" w:rsidR="003075CA" w:rsidRPr="00D1085D" w:rsidRDefault="003075CA" w:rsidP="00813BB9">
            <w:pPr>
              <w:spacing w:after="0" w:line="240" w:lineRule="auto"/>
              <w:rPr>
                <w:rFonts w:ascii="Times New Roman" w:hAnsi="Times New Roman"/>
                <w:sz w:val="24"/>
                <w:szCs w:val="24"/>
              </w:rPr>
            </w:pPr>
          </w:p>
        </w:tc>
        <w:tc>
          <w:tcPr>
            <w:tcW w:w="8161" w:type="dxa"/>
            <w:gridSpan w:val="2"/>
          </w:tcPr>
          <w:p w14:paraId="14C1E839" w14:textId="77777777" w:rsidR="003075CA" w:rsidRPr="00D1085D" w:rsidRDefault="003075CA" w:rsidP="00813BB9">
            <w:pPr>
              <w:spacing w:after="0" w:line="240" w:lineRule="auto"/>
              <w:rPr>
                <w:rFonts w:ascii="Times New Roman" w:hAnsi="Times New Roman"/>
                <w:sz w:val="24"/>
                <w:szCs w:val="24"/>
              </w:rPr>
            </w:pPr>
            <w:r w:rsidRPr="00D1085D">
              <w:rPr>
                <w:rFonts w:ascii="Times New Roman" w:hAnsi="Times New Roman"/>
                <w:sz w:val="24"/>
                <w:szCs w:val="24"/>
              </w:rPr>
              <w:t>Decan</w:t>
            </w:r>
            <w:r w:rsidR="00B4650B" w:rsidRPr="00D1085D">
              <w:rPr>
                <w:rFonts w:ascii="Times New Roman" w:hAnsi="Times New Roman"/>
                <w:sz w:val="24"/>
                <w:szCs w:val="24"/>
              </w:rPr>
              <w:t xml:space="preserve"> </w:t>
            </w:r>
          </w:p>
          <w:p w14:paraId="6DF68F19" w14:textId="4D5C7E69" w:rsidR="003075CA" w:rsidRPr="00D1085D" w:rsidRDefault="00D7553A" w:rsidP="00813BB9">
            <w:pPr>
              <w:spacing w:after="0" w:line="240" w:lineRule="auto"/>
              <w:rPr>
                <w:rFonts w:ascii="Times New Roman" w:hAnsi="Times New Roman"/>
                <w:sz w:val="24"/>
                <w:szCs w:val="24"/>
              </w:rPr>
            </w:pPr>
            <w:r w:rsidRPr="00D1085D">
              <w:rPr>
                <w:rFonts w:ascii="Times New Roman" w:hAnsi="Times New Roman"/>
                <w:sz w:val="24"/>
                <w:szCs w:val="24"/>
              </w:rPr>
              <w:t xml:space="preserve">Prof. dr. ing. </w:t>
            </w:r>
            <w:r w:rsidR="00BB4BE9" w:rsidRPr="00D1085D">
              <w:rPr>
                <w:rFonts w:ascii="Times New Roman" w:hAnsi="Times New Roman"/>
                <w:sz w:val="24"/>
                <w:szCs w:val="24"/>
              </w:rPr>
              <w:t>Daniel-Eugeniu CRUNȚEANU</w:t>
            </w:r>
          </w:p>
        </w:tc>
      </w:tr>
    </w:tbl>
    <w:p w14:paraId="7840D3D6" w14:textId="77777777" w:rsidR="00FD0711" w:rsidRPr="00D1085D" w:rsidRDefault="00FD0711" w:rsidP="00813BB9">
      <w:pPr>
        <w:spacing w:after="0" w:line="240" w:lineRule="auto"/>
        <w:rPr>
          <w:rFonts w:ascii="Times New Roman" w:hAnsi="Times New Roman"/>
          <w:sz w:val="24"/>
          <w:szCs w:val="24"/>
        </w:rPr>
      </w:pPr>
    </w:p>
    <w:p w14:paraId="6A0BBA84" w14:textId="77777777" w:rsidR="00D13E52" w:rsidRPr="00D1085D" w:rsidRDefault="00D13E52">
      <w:pPr>
        <w:spacing w:after="0" w:line="240" w:lineRule="auto"/>
        <w:rPr>
          <w:rFonts w:ascii="Times New Roman" w:hAnsi="Times New Roman"/>
          <w:sz w:val="24"/>
          <w:szCs w:val="24"/>
        </w:rPr>
      </w:pPr>
    </w:p>
    <w:sectPr w:rsidR="00D13E52" w:rsidRPr="00D1085D"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704DE" w14:textId="77777777" w:rsidR="004C79AE" w:rsidRDefault="004C79AE" w:rsidP="006B0230">
      <w:pPr>
        <w:spacing w:after="0" w:line="240" w:lineRule="auto"/>
      </w:pPr>
      <w:r>
        <w:separator/>
      </w:r>
    </w:p>
  </w:endnote>
  <w:endnote w:type="continuationSeparator" w:id="0">
    <w:p w14:paraId="2870CEF4" w14:textId="77777777" w:rsidR="004C79AE" w:rsidRDefault="004C79AE"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C5F90" w14:textId="77777777" w:rsidR="004C79AE" w:rsidRDefault="004C79AE" w:rsidP="006B0230">
      <w:pPr>
        <w:spacing w:after="0" w:line="240" w:lineRule="auto"/>
      </w:pPr>
      <w:r>
        <w:separator/>
      </w:r>
    </w:p>
  </w:footnote>
  <w:footnote w:type="continuationSeparator" w:id="0">
    <w:p w14:paraId="590CCE1E" w14:textId="77777777" w:rsidR="004C79AE" w:rsidRDefault="004C79AE"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458BC49D" w14:textId="77777777" w:rsidTr="00A946AE">
      <w:trPr>
        <w:trHeight w:val="998"/>
      </w:trPr>
      <w:tc>
        <w:tcPr>
          <w:tcW w:w="767" w:type="pct"/>
          <w:vAlign w:val="center"/>
        </w:tcPr>
        <w:p w14:paraId="53886580" w14:textId="77777777" w:rsidR="00CA71A4" w:rsidRPr="003A5721" w:rsidRDefault="00C80445" w:rsidP="00A946AE">
          <w:pPr>
            <w:pStyle w:val="Header"/>
            <w:rPr>
              <w:sz w:val="22"/>
              <w:szCs w:val="22"/>
            </w:rPr>
          </w:pPr>
          <w:r>
            <w:rPr>
              <w:noProof/>
              <w:sz w:val="22"/>
              <w:szCs w:val="22"/>
              <w:lang w:val="en-US"/>
            </w:rPr>
            <w:drawing>
              <wp:inline distT="0" distB="0" distL="0" distR="0" wp14:anchorId="056E71C4" wp14:editId="790F2EA9">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32AABF69" w14:textId="77777777" w:rsidR="00CA71A4" w:rsidRPr="001249D6" w:rsidRDefault="00CA71A4" w:rsidP="00A946AE">
          <w:pPr>
            <w:pStyle w:val="Header"/>
            <w:jc w:val="center"/>
            <w:rPr>
              <w:rFonts w:ascii="Arial" w:hAnsi="Arial" w:cs="Arial"/>
              <w:b/>
            </w:rPr>
          </w:pPr>
        </w:p>
        <w:p w14:paraId="5B7DE5CD"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07E5CE54"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162932BA"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567E0E04" wp14:editId="3CEC9CC6">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1E0299F9"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5726927">
    <w:abstractNumId w:val="0"/>
  </w:num>
  <w:num w:numId="2" w16cid:durableId="1228225637">
    <w:abstractNumId w:val="16"/>
  </w:num>
  <w:num w:numId="3" w16cid:durableId="1825848587">
    <w:abstractNumId w:val="12"/>
  </w:num>
  <w:num w:numId="4" w16cid:durableId="335615063">
    <w:abstractNumId w:val="21"/>
  </w:num>
  <w:num w:numId="5" w16cid:durableId="1561558270">
    <w:abstractNumId w:val="17"/>
  </w:num>
  <w:num w:numId="6" w16cid:durableId="2019767750">
    <w:abstractNumId w:val="1"/>
  </w:num>
  <w:num w:numId="7" w16cid:durableId="1175146981">
    <w:abstractNumId w:val="4"/>
  </w:num>
  <w:num w:numId="8" w16cid:durableId="1761021908">
    <w:abstractNumId w:val="13"/>
  </w:num>
  <w:num w:numId="9" w16cid:durableId="1042244711">
    <w:abstractNumId w:val="27"/>
  </w:num>
  <w:num w:numId="10" w16cid:durableId="1806044318">
    <w:abstractNumId w:val="14"/>
  </w:num>
  <w:num w:numId="11" w16cid:durableId="888226109">
    <w:abstractNumId w:val="7"/>
  </w:num>
  <w:num w:numId="12" w16cid:durableId="684283417">
    <w:abstractNumId w:val="23"/>
  </w:num>
  <w:num w:numId="13" w16cid:durableId="2085176338">
    <w:abstractNumId w:val="18"/>
  </w:num>
  <w:num w:numId="14" w16cid:durableId="1348557460">
    <w:abstractNumId w:val="20"/>
  </w:num>
  <w:num w:numId="15" w16cid:durableId="1029452054">
    <w:abstractNumId w:val="19"/>
  </w:num>
  <w:num w:numId="16" w16cid:durableId="926500470">
    <w:abstractNumId w:val="10"/>
  </w:num>
  <w:num w:numId="17" w16cid:durableId="2129927649">
    <w:abstractNumId w:val="3"/>
  </w:num>
  <w:num w:numId="18" w16cid:durableId="1203516810">
    <w:abstractNumId w:val="22"/>
  </w:num>
  <w:num w:numId="19" w16cid:durableId="60059309">
    <w:abstractNumId w:val="11"/>
  </w:num>
  <w:num w:numId="20" w16cid:durableId="741409007">
    <w:abstractNumId w:val="24"/>
  </w:num>
  <w:num w:numId="21" w16cid:durableId="1321814440">
    <w:abstractNumId w:val="8"/>
  </w:num>
  <w:num w:numId="22" w16cid:durableId="647901020">
    <w:abstractNumId w:val="28"/>
  </w:num>
  <w:num w:numId="23" w16cid:durableId="1040282327">
    <w:abstractNumId w:val="9"/>
  </w:num>
  <w:num w:numId="24" w16cid:durableId="842550010">
    <w:abstractNumId w:val="26"/>
  </w:num>
  <w:num w:numId="25" w16cid:durableId="14814439">
    <w:abstractNumId w:val="15"/>
  </w:num>
  <w:num w:numId="26" w16cid:durableId="2011445624">
    <w:abstractNumId w:val="2"/>
  </w:num>
  <w:num w:numId="27" w16cid:durableId="1451242853">
    <w:abstractNumId w:val="25"/>
  </w:num>
  <w:num w:numId="28" w16cid:durableId="1298145646">
    <w:abstractNumId w:val="5"/>
  </w:num>
  <w:num w:numId="29" w16cid:durableId="10800551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0F60C2"/>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C0F18"/>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56AC6"/>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C79AE"/>
    <w:rsid w:val="004D100B"/>
    <w:rsid w:val="004D278A"/>
    <w:rsid w:val="004D4A49"/>
    <w:rsid w:val="004E0155"/>
    <w:rsid w:val="004E137B"/>
    <w:rsid w:val="004F2C4A"/>
    <w:rsid w:val="004F426F"/>
    <w:rsid w:val="004F6CD3"/>
    <w:rsid w:val="005013E2"/>
    <w:rsid w:val="00502C98"/>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E20A7"/>
    <w:rsid w:val="006075EF"/>
    <w:rsid w:val="006208F8"/>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1799A"/>
    <w:rsid w:val="00824601"/>
    <w:rsid w:val="00827BE0"/>
    <w:rsid w:val="0083153A"/>
    <w:rsid w:val="008326E0"/>
    <w:rsid w:val="00835EAD"/>
    <w:rsid w:val="008421F0"/>
    <w:rsid w:val="00850EF4"/>
    <w:rsid w:val="00853877"/>
    <w:rsid w:val="008539B5"/>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1383B"/>
    <w:rsid w:val="00916D13"/>
    <w:rsid w:val="00924485"/>
    <w:rsid w:val="009269A4"/>
    <w:rsid w:val="00926C0E"/>
    <w:rsid w:val="00930CE9"/>
    <w:rsid w:val="0093205D"/>
    <w:rsid w:val="0094379F"/>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564D1"/>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25D5"/>
    <w:rsid w:val="00AC34CC"/>
    <w:rsid w:val="00AC64E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48B2"/>
    <w:rsid w:val="00B95F96"/>
    <w:rsid w:val="00B96466"/>
    <w:rsid w:val="00B97DD5"/>
    <w:rsid w:val="00BA0EDC"/>
    <w:rsid w:val="00BB4BE9"/>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085D"/>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3D3"/>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AF1"/>
    <w:rsid w:val="00EE0E8F"/>
    <w:rsid w:val="00EE1105"/>
    <w:rsid w:val="00EE496D"/>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AE84DDF"/>
  <w15:docId w15:val="{F834E0C8-4E7B-485B-A77F-589A0D11E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196CC4-B016-43F1-AB8E-011FC23BBFF7}">
  <ds:schemaRefs>
    <ds:schemaRef ds:uri="http://schemas.openxmlformats.org/officeDocument/2006/bibliography"/>
  </ds:schemaRefs>
</ds:datastoreItem>
</file>

<file path=customXml/itemProps2.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3.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4.xml><?xml version="1.0" encoding="utf-8"?>
<ds:datastoreItem xmlns:ds="http://schemas.openxmlformats.org/officeDocument/2006/customXml" ds:itemID="{6A2431C1-6F78-416A-B1D5-C10F963262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2378</Words>
  <Characters>13560</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Georgiana-Mariana CHIPER (120008)</cp:lastModifiedBy>
  <cp:revision>4</cp:revision>
  <dcterms:created xsi:type="dcterms:W3CDTF">2026-08-30T16:41:00Z</dcterms:created>
  <dcterms:modified xsi:type="dcterms:W3CDTF">2026-08-30T19:06:00Z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