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FFA7F"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331994CF"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1D54BB36" w14:textId="77777777" w:rsidTr="004F426F">
        <w:tc>
          <w:tcPr>
            <w:tcW w:w="3823" w:type="dxa"/>
          </w:tcPr>
          <w:p w14:paraId="776E854A"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65FC5BA5"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4606CB9C" w14:textId="77777777" w:rsidTr="004F426F">
        <w:tc>
          <w:tcPr>
            <w:tcW w:w="3823" w:type="dxa"/>
          </w:tcPr>
          <w:p w14:paraId="569EBA2B"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2258DC43"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7BAE2020" w14:textId="77777777" w:rsidTr="004F426F">
        <w:tc>
          <w:tcPr>
            <w:tcW w:w="3823" w:type="dxa"/>
          </w:tcPr>
          <w:p w14:paraId="0DBDEE46"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4A6ABBA9" w14:textId="092FFEA2" w:rsidR="00D7553A" w:rsidRPr="00813BB9" w:rsidRDefault="00411ED6" w:rsidP="00813BB9">
            <w:pPr>
              <w:spacing w:after="0" w:line="240" w:lineRule="auto"/>
              <w:rPr>
                <w:rFonts w:ascii="Times New Roman" w:hAnsi="Times New Roman"/>
                <w:sz w:val="24"/>
                <w:szCs w:val="24"/>
              </w:rPr>
            </w:pPr>
            <w:r w:rsidRPr="00411ED6">
              <w:rPr>
                <w:rStyle w:val="normaltextrun"/>
                <w:rFonts w:ascii="Times New Roman" w:hAnsi="Times New Roman"/>
                <w:sz w:val="24"/>
                <w:szCs w:val="24"/>
              </w:rPr>
              <w:t>Științe Aerospațiale „Elie Carafoli”</w:t>
            </w:r>
          </w:p>
        </w:tc>
      </w:tr>
      <w:tr w:rsidR="00D7553A" w:rsidRPr="00813BB9" w14:paraId="0796F352" w14:textId="77777777" w:rsidTr="004F426F">
        <w:tc>
          <w:tcPr>
            <w:tcW w:w="3823" w:type="dxa"/>
          </w:tcPr>
          <w:p w14:paraId="621374BE"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1F72864D"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32279223" w14:textId="77777777" w:rsidTr="004F426F">
        <w:tc>
          <w:tcPr>
            <w:tcW w:w="3823" w:type="dxa"/>
          </w:tcPr>
          <w:p w14:paraId="45013EDF"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5BD5BFAF" w14:textId="3C681D5A" w:rsidR="00D7553A" w:rsidRPr="00813BB9" w:rsidRDefault="00411ED6" w:rsidP="00813BB9">
            <w:pPr>
              <w:spacing w:after="0" w:line="240" w:lineRule="auto"/>
              <w:rPr>
                <w:rFonts w:ascii="Times New Roman" w:hAnsi="Times New Roman"/>
                <w:sz w:val="24"/>
                <w:szCs w:val="24"/>
                <w:highlight w:val="yellow"/>
              </w:rPr>
            </w:pPr>
            <w:r w:rsidRPr="00411ED6">
              <w:rPr>
                <w:rStyle w:val="normaltextrun"/>
                <w:rFonts w:ascii="Times New Roman" w:hAnsi="Times New Roman"/>
                <w:sz w:val="24"/>
                <w:szCs w:val="24"/>
              </w:rPr>
              <w:t>Construcții aerospațiale</w:t>
            </w:r>
          </w:p>
        </w:tc>
      </w:tr>
      <w:tr w:rsidR="00FD0711" w:rsidRPr="00813BB9" w14:paraId="7B1F46B1" w14:textId="77777777" w:rsidTr="004F426F">
        <w:tc>
          <w:tcPr>
            <w:tcW w:w="3823" w:type="dxa"/>
          </w:tcPr>
          <w:p w14:paraId="331E225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2617D3A6"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02F651B2" w14:textId="77777777" w:rsidTr="004F426F">
        <w:tc>
          <w:tcPr>
            <w:tcW w:w="3823" w:type="dxa"/>
          </w:tcPr>
          <w:p w14:paraId="79E7E7C3"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50B32098" w14:textId="77777777" w:rsidR="00D46EF7" w:rsidRPr="00813BB9" w:rsidRDefault="00D524FD" w:rsidP="00813BB9">
            <w:pPr>
              <w:spacing w:after="0" w:line="240" w:lineRule="auto"/>
              <w:rPr>
                <w:rFonts w:ascii="Times New Roman" w:hAnsi="Times New Roman"/>
                <w:sz w:val="24"/>
                <w:szCs w:val="24"/>
              </w:rPr>
            </w:pPr>
            <w:r>
              <w:rPr>
                <w:rFonts w:ascii="Times New Roman" w:hAnsi="Times New Roman"/>
                <w:sz w:val="24"/>
                <w:szCs w:val="24"/>
              </w:rPr>
              <w:t>Română</w:t>
            </w:r>
          </w:p>
        </w:tc>
      </w:tr>
      <w:tr w:rsidR="004F426F" w:rsidRPr="00813BB9" w14:paraId="775ADCE8" w14:textId="77777777" w:rsidTr="004F426F">
        <w:tc>
          <w:tcPr>
            <w:tcW w:w="3823" w:type="dxa"/>
          </w:tcPr>
          <w:p w14:paraId="3EA8D169"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6D768861"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73D9B13B" w14:textId="77777777" w:rsidR="00FD0711" w:rsidRPr="00813BB9" w:rsidRDefault="00FD0711" w:rsidP="00813BB9">
      <w:pPr>
        <w:spacing w:after="0" w:line="240" w:lineRule="auto"/>
        <w:rPr>
          <w:rFonts w:ascii="Times New Roman" w:hAnsi="Times New Roman"/>
          <w:sz w:val="24"/>
          <w:szCs w:val="24"/>
        </w:rPr>
      </w:pPr>
    </w:p>
    <w:p w14:paraId="01711581"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6C6A772D" w14:textId="77777777" w:rsidTr="00204311">
        <w:tc>
          <w:tcPr>
            <w:tcW w:w="2846" w:type="dxa"/>
            <w:gridSpan w:val="3"/>
          </w:tcPr>
          <w:p w14:paraId="6A52AD15" w14:textId="77777777" w:rsidR="00532F3D" w:rsidRPr="00813BB9" w:rsidRDefault="00FD0711" w:rsidP="00F862A7">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F862A7">
              <w:rPr>
                <w:rFonts w:ascii="Times New Roman" w:hAnsi="Times New Roman"/>
                <w:sz w:val="24"/>
                <w:szCs w:val="24"/>
              </w:rPr>
              <w:t xml:space="preserve"> </w:t>
            </w:r>
          </w:p>
        </w:tc>
        <w:tc>
          <w:tcPr>
            <w:tcW w:w="7159" w:type="dxa"/>
            <w:gridSpan w:val="8"/>
          </w:tcPr>
          <w:p w14:paraId="00C6F9D1" w14:textId="3BEB6706" w:rsidR="003868BA" w:rsidRPr="00F862A7" w:rsidRDefault="00D97767" w:rsidP="00F862A7">
            <w:pPr>
              <w:spacing w:after="0"/>
              <w:jc w:val="center"/>
              <w:rPr>
                <w:rFonts w:ascii="Times New Roman" w:hAnsi="Times New Roman"/>
                <w:b/>
                <w:bCs/>
                <w:sz w:val="24"/>
                <w:szCs w:val="24"/>
              </w:rPr>
            </w:pPr>
            <w:r w:rsidRPr="00F862A7">
              <w:rPr>
                <w:rFonts w:ascii="Times New Roman" w:hAnsi="Times New Roman"/>
                <w:b/>
                <w:bCs/>
                <w:sz w:val="24"/>
                <w:szCs w:val="24"/>
              </w:rPr>
              <w:t xml:space="preserve">Introducere în modelarea turbulenței </w:t>
            </w:r>
          </w:p>
        </w:tc>
      </w:tr>
      <w:tr w:rsidR="00FD0711" w:rsidRPr="00813BB9" w14:paraId="4EAD6B1B" w14:textId="77777777" w:rsidTr="00204311">
        <w:tc>
          <w:tcPr>
            <w:tcW w:w="4449" w:type="dxa"/>
            <w:gridSpan w:val="5"/>
          </w:tcPr>
          <w:p w14:paraId="4B6AF8A7" w14:textId="77777777" w:rsidR="00FD0711" w:rsidRPr="00F862A7" w:rsidRDefault="00FD0711" w:rsidP="00F862A7">
            <w:pPr>
              <w:spacing w:after="0" w:line="240" w:lineRule="auto"/>
              <w:rPr>
                <w:rFonts w:ascii="Times New Roman" w:hAnsi="Times New Roman"/>
                <w:sz w:val="24"/>
                <w:szCs w:val="24"/>
              </w:rPr>
            </w:pPr>
            <w:r w:rsidRPr="00F862A7">
              <w:rPr>
                <w:rFonts w:ascii="Times New Roman" w:hAnsi="Times New Roman"/>
                <w:sz w:val="24"/>
                <w:szCs w:val="24"/>
              </w:rPr>
              <w:t>2.2 Titularul</w:t>
            </w:r>
          </w:p>
        </w:tc>
        <w:tc>
          <w:tcPr>
            <w:tcW w:w="5556" w:type="dxa"/>
            <w:gridSpan w:val="6"/>
          </w:tcPr>
          <w:p w14:paraId="61D1F4E9" w14:textId="4964626D" w:rsidR="00FD0711" w:rsidRPr="00F862A7" w:rsidRDefault="00D524FD" w:rsidP="00F862A7">
            <w:pPr>
              <w:spacing w:after="0" w:line="240" w:lineRule="auto"/>
              <w:rPr>
                <w:rFonts w:ascii="Times New Roman" w:hAnsi="Times New Roman"/>
                <w:sz w:val="24"/>
                <w:szCs w:val="24"/>
              </w:rPr>
            </w:pPr>
            <w:r w:rsidRPr="00F862A7">
              <w:rPr>
                <w:rFonts w:ascii="Times New Roman" w:hAnsi="Times New Roman"/>
                <w:sz w:val="24"/>
                <w:szCs w:val="24"/>
              </w:rPr>
              <w:t>Pro</w:t>
            </w:r>
            <w:r w:rsidR="00AD4F73" w:rsidRPr="00F862A7">
              <w:rPr>
                <w:rFonts w:ascii="Times New Roman" w:hAnsi="Times New Roman"/>
                <w:sz w:val="24"/>
                <w:szCs w:val="24"/>
              </w:rPr>
              <w:t xml:space="preserve">f dr. ing. </w:t>
            </w:r>
            <w:r w:rsidRPr="00F862A7">
              <w:rPr>
                <w:rFonts w:ascii="Times New Roman" w:hAnsi="Times New Roman"/>
                <w:sz w:val="24"/>
                <w:szCs w:val="24"/>
              </w:rPr>
              <w:t>D</w:t>
            </w:r>
            <w:r w:rsidR="00976B5D">
              <w:rPr>
                <w:rFonts w:ascii="Times New Roman" w:hAnsi="Times New Roman"/>
                <w:sz w:val="24"/>
                <w:szCs w:val="24"/>
              </w:rPr>
              <w:t>ă</w:t>
            </w:r>
            <w:r w:rsidRPr="00F862A7">
              <w:rPr>
                <w:rFonts w:ascii="Times New Roman" w:hAnsi="Times New Roman"/>
                <w:sz w:val="24"/>
                <w:szCs w:val="24"/>
              </w:rPr>
              <w:t>n</w:t>
            </w:r>
            <w:r w:rsidR="00976B5D">
              <w:rPr>
                <w:rFonts w:ascii="Times New Roman" w:hAnsi="Times New Roman"/>
                <w:sz w:val="24"/>
                <w:szCs w:val="24"/>
              </w:rPr>
              <w:t>ă</w:t>
            </w:r>
            <w:r w:rsidRPr="00F862A7">
              <w:rPr>
                <w:rFonts w:ascii="Times New Roman" w:hAnsi="Times New Roman"/>
                <w:sz w:val="24"/>
                <w:szCs w:val="24"/>
              </w:rPr>
              <w:t>il</w:t>
            </w:r>
            <w:r w:rsidR="00976B5D">
              <w:rPr>
                <w:rFonts w:ascii="Times New Roman" w:hAnsi="Times New Roman"/>
                <w:sz w:val="24"/>
                <w:szCs w:val="24"/>
              </w:rPr>
              <w:t>ă</w:t>
            </w:r>
            <w:r w:rsidRPr="00F862A7">
              <w:rPr>
                <w:rFonts w:ascii="Times New Roman" w:hAnsi="Times New Roman"/>
                <w:sz w:val="24"/>
                <w:szCs w:val="24"/>
              </w:rPr>
              <w:t xml:space="preserve"> </w:t>
            </w:r>
            <w:r w:rsidR="00411ED6" w:rsidRPr="00F862A7">
              <w:rPr>
                <w:rFonts w:ascii="Times New Roman" w:hAnsi="Times New Roman"/>
                <w:sz w:val="24"/>
                <w:szCs w:val="24"/>
              </w:rPr>
              <w:t>STERIAN</w:t>
            </w:r>
          </w:p>
        </w:tc>
      </w:tr>
      <w:tr w:rsidR="00F9647F" w:rsidRPr="00813BB9" w14:paraId="3AD41D1F" w14:textId="77777777" w:rsidTr="00204311">
        <w:tc>
          <w:tcPr>
            <w:tcW w:w="4449" w:type="dxa"/>
            <w:gridSpan w:val="5"/>
          </w:tcPr>
          <w:p w14:paraId="6DF2CA31" w14:textId="77777777" w:rsidR="00F9647F" w:rsidRPr="00F862A7" w:rsidRDefault="00F9647F" w:rsidP="00F862A7">
            <w:pPr>
              <w:spacing w:after="0" w:line="240" w:lineRule="auto"/>
              <w:rPr>
                <w:rFonts w:ascii="Times New Roman" w:hAnsi="Times New Roman"/>
                <w:sz w:val="24"/>
                <w:szCs w:val="24"/>
              </w:rPr>
            </w:pPr>
            <w:r w:rsidRPr="00F862A7">
              <w:rPr>
                <w:rFonts w:ascii="Times New Roman" w:hAnsi="Times New Roman"/>
                <w:sz w:val="24"/>
                <w:szCs w:val="24"/>
              </w:rPr>
              <w:t>2.3 Titularul activităților de seminar / laborator/proiect</w:t>
            </w:r>
          </w:p>
        </w:tc>
        <w:tc>
          <w:tcPr>
            <w:tcW w:w="5556" w:type="dxa"/>
            <w:gridSpan w:val="6"/>
          </w:tcPr>
          <w:p w14:paraId="16439C69" w14:textId="1A191929" w:rsidR="00F9647F" w:rsidRPr="00F862A7" w:rsidRDefault="00411ED6" w:rsidP="00F862A7">
            <w:pPr>
              <w:spacing w:after="0" w:line="240" w:lineRule="auto"/>
              <w:rPr>
                <w:rFonts w:ascii="Times New Roman" w:hAnsi="Times New Roman"/>
                <w:sz w:val="24"/>
                <w:szCs w:val="24"/>
              </w:rPr>
            </w:pPr>
            <w:r w:rsidRPr="00F862A7">
              <w:rPr>
                <w:rFonts w:ascii="Times New Roman" w:hAnsi="Times New Roman"/>
                <w:sz w:val="24"/>
                <w:szCs w:val="24"/>
              </w:rPr>
              <w:t>Dr. ing. Vlăduț HOTHAZIE</w:t>
            </w:r>
          </w:p>
        </w:tc>
      </w:tr>
      <w:tr w:rsidR="00F9647F" w:rsidRPr="00813BB9" w14:paraId="36D235E2" w14:textId="77777777" w:rsidTr="00204311">
        <w:tc>
          <w:tcPr>
            <w:tcW w:w="1756" w:type="dxa"/>
          </w:tcPr>
          <w:p w14:paraId="766DF1D8" w14:textId="77777777" w:rsidR="00F9647F" w:rsidRPr="00F862A7" w:rsidRDefault="00F9647F" w:rsidP="00F862A7">
            <w:pPr>
              <w:spacing w:after="0" w:line="240" w:lineRule="auto"/>
              <w:rPr>
                <w:rFonts w:ascii="Times New Roman" w:hAnsi="Times New Roman"/>
                <w:sz w:val="24"/>
                <w:szCs w:val="24"/>
              </w:rPr>
            </w:pPr>
            <w:r w:rsidRPr="00813BB9">
              <w:rPr>
                <w:rFonts w:ascii="Times New Roman" w:hAnsi="Times New Roman"/>
                <w:sz w:val="24"/>
                <w:szCs w:val="24"/>
              </w:rPr>
              <w:t>2.4 Anul de studiu</w:t>
            </w:r>
          </w:p>
        </w:tc>
        <w:tc>
          <w:tcPr>
            <w:tcW w:w="384" w:type="dxa"/>
          </w:tcPr>
          <w:p w14:paraId="72E3E586" w14:textId="77777777" w:rsidR="003868BA" w:rsidRPr="00F862A7" w:rsidRDefault="00D97767" w:rsidP="00F862A7">
            <w:pPr>
              <w:spacing w:after="0"/>
              <w:jc w:val="center"/>
              <w:rPr>
                <w:rFonts w:ascii="Times New Roman" w:hAnsi="Times New Roman"/>
                <w:sz w:val="24"/>
                <w:szCs w:val="24"/>
              </w:rPr>
            </w:pPr>
            <w:r w:rsidRPr="00F862A7">
              <w:rPr>
                <w:rFonts w:ascii="Times New Roman" w:hAnsi="Times New Roman"/>
                <w:sz w:val="24"/>
                <w:szCs w:val="24"/>
              </w:rPr>
              <w:t>4</w:t>
            </w:r>
          </w:p>
        </w:tc>
        <w:tc>
          <w:tcPr>
            <w:tcW w:w="2130" w:type="dxa"/>
            <w:gridSpan w:val="2"/>
          </w:tcPr>
          <w:p w14:paraId="2BE941D6" w14:textId="77777777" w:rsidR="00F9647F" w:rsidRPr="00F862A7" w:rsidRDefault="00F9647F" w:rsidP="00F862A7">
            <w:pPr>
              <w:spacing w:after="0"/>
              <w:rPr>
                <w:rFonts w:ascii="Times New Roman" w:hAnsi="Times New Roman"/>
                <w:sz w:val="24"/>
                <w:szCs w:val="24"/>
              </w:rPr>
            </w:pPr>
            <w:r w:rsidRPr="00F862A7">
              <w:rPr>
                <w:rFonts w:ascii="Times New Roman" w:hAnsi="Times New Roman"/>
                <w:sz w:val="24"/>
                <w:szCs w:val="24"/>
              </w:rPr>
              <w:t xml:space="preserve">2.5 Semestrul/ </w:t>
            </w:r>
          </w:p>
        </w:tc>
        <w:tc>
          <w:tcPr>
            <w:tcW w:w="506" w:type="dxa"/>
            <w:gridSpan w:val="2"/>
          </w:tcPr>
          <w:p w14:paraId="2E8F87D5" w14:textId="05B2B571" w:rsidR="003868BA" w:rsidRPr="00F862A7" w:rsidRDefault="00411ED6" w:rsidP="00F862A7">
            <w:pPr>
              <w:spacing w:after="0"/>
              <w:jc w:val="center"/>
              <w:rPr>
                <w:rFonts w:ascii="Times New Roman" w:hAnsi="Times New Roman"/>
                <w:sz w:val="24"/>
                <w:szCs w:val="24"/>
              </w:rPr>
            </w:pPr>
            <w:r w:rsidRPr="00F862A7">
              <w:rPr>
                <w:rFonts w:ascii="Times New Roman" w:hAnsi="Times New Roman"/>
                <w:sz w:val="24"/>
                <w:szCs w:val="24"/>
              </w:rPr>
              <w:t>II</w:t>
            </w:r>
          </w:p>
        </w:tc>
        <w:tc>
          <w:tcPr>
            <w:tcW w:w="1900" w:type="dxa"/>
          </w:tcPr>
          <w:p w14:paraId="535ACF18" w14:textId="77777777" w:rsidR="00F9647F" w:rsidRPr="00F862A7" w:rsidRDefault="00F9647F" w:rsidP="00F862A7">
            <w:pPr>
              <w:spacing w:after="0"/>
              <w:rPr>
                <w:rFonts w:ascii="Times New Roman" w:hAnsi="Times New Roman"/>
                <w:sz w:val="24"/>
                <w:szCs w:val="24"/>
              </w:rPr>
            </w:pPr>
            <w:r w:rsidRPr="00F862A7">
              <w:rPr>
                <w:rFonts w:ascii="Times New Roman" w:hAnsi="Times New Roman"/>
                <w:sz w:val="24"/>
                <w:szCs w:val="24"/>
              </w:rPr>
              <w:t>2.6. Tipul de evaluare</w:t>
            </w:r>
          </w:p>
        </w:tc>
        <w:tc>
          <w:tcPr>
            <w:tcW w:w="502" w:type="dxa"/>
            <w:gridSpan w:val="2"/>
          </w:tcPr>
          <w:p w14:paraId="5DC7A7F4" w14:textId="77777777" w:rsidR="003868BA" w:rsidRPr="00F862A7" w:rsidRDefault="00D97767" w:rsidP="00F862A7">
            <w:pPr>
              <w:spacing w:after="0"/>
              <w:jc w:val="center"/>
              <w:rPr>
                <w:rFonts w:ascii="Times New Roman" w:hAnsi="Times New Roman"/>
                <w:sz w:val="24"/>
                <w:szCs w:val="24"/>
              </w:rPr>
            </w:pPr>
            <w:r w:rsidRPr="00F862A7">
              <w:rPr>
                <w:rFonts w:ascii="Times New Roman" w:hAnsi="Times New Roman"/>
                <w:sz w:val="24"/>
                <w:szCs w:val="24"/>
              </w:rPr>
              <w:t>V</w:t>
            </w:r>
          </w:p>
        </w:tc>
        <w:tc>
          <w:tcPr>
            <w:tcW w:w="2090" w:type="dxa"/>
          </w:tcPr>
          <w:p w14:paraId="4F832C7B" w14:textId="77777777" w:rsidR="00F9647F" w:rsidRPr="00F862A7" w:rsidRDefault="00F9647F" w:rsidP="00F862A7">
            <w:pPr>
              <w:spacing w:after="0"/>
              <w:rPr>
                <w:rFonts w:ascii="Times New Roman" w:hAnsi="Times New Roman"/>
                <w:sz w:val="24"/>
                <w:szCs w:val="24"/>
              </w:rPr>
            </w:pPr>
            <w:r w:rsidRPr="00F862A7">
              <w:rPr>
                <w:rFonts w:ascii="Times New Roman" w:hAnsi="Times New Roman"/>
                <w:sz w:val="24"/>
                <w:szCs w:val="24"/>
              </w:rPr>
              <w:t>2.7 Statutul disciplinei</w:t>
            </w:r>
          </w:p>
        </w:tc>
        <w:tc>
          <w:tcPr>
            <w:tcW w:w="737" w:type="dxa"/>
          </w:tcPr>
          <w:p w14:paraId="764E59A6" w14:textId="502F74B6" w:rsidR="00F9647F" w:rsidRPr="00F862A7" w:rsidRDefault="00F9647F" w:rsidP="00F862A7">
            <w:pPr>
              <w:spacing w:after="0"/>
              <w:rPr>
                <w:rFonts w:ascii="Times New Roman" w:hAnsi="Times New Roman"/>
                <w:sz w:val="24"/>
                <w:szCs w:val="24"/>
              </w:rPr>
            </w:pPr>
            <w:r w:rsidRPr="00F862A7">
              <w:rPr>
                <w:rFonts w:ascii="Times New Roman" w:hAnsi="Times New Roman"/>
                <w:sz w:val="24"/>
                <w:szCs w:val="24"/>
              </w:rPr>
              <w:t>O</w:t>
            </w:r>
            <w:r w:rsidR="00411ED6" w:rsidRPr="00F862A7">
              <w:rPr>
                <w:rFonts w:ascii="Times New Roman" w:hAnsi="Times New Roman"/>
                <w:sz w:val="24"/>
                <w:szCs w:val="24"/>
              </w:rPr>
              <w:t>p</w:t>
            </w:r>
          </w:p>
        </w:tc>
      </w:tr>
      <w:tr w:rsidR="00F9647F" w:rsidRPr="00813BB9" w14:paraId="479E44E3" w14:textId="77777777" w:rsidTr="00204311">
        <w:tc>
          <w:tcPr>
            <w:tcW w:w="2140" w:type="dxa"/>
            <w:gridSpan w:val="2"/>
          </w:tcPr>
          <w:p w14:paraId="3969ED41" w14:textId="77777777" w:rsidR="00F9647F" w:rsidRPr="00F862A7" w:rsidRDefault="00F9647F" w:rsidP="00F862A7">
            <w:pPr>
              <w:spacing w:after="0" w:line="240" w:lineRule="auto"/>
              <w:rPr>
                <w:rFonts w:ascii="Times New Roman" w:hAnsi="Times New Roman"/>
                <w:sz w:val="24"/>
                <w:szCs w:val="24"/>
              </w:rPr>
            </w:pPr>
            <w:r w:rsidRPr="00813BB9">
              <w:rPr>
                <w:rFonts w:ascii="Times New Roman" w:hAnsi="Times New Roman"/>
                <w:sz w:val="24"/>
                <w:szCs w:val="24"/>
              </w:rPr>
              <w:t>2.8 Categoria formativă</w:t>
            </w:r>
            <w:r w:rsidRPr="00F862A7">
              <w:rPr>
                <w:rFonts w:ascii="Times New Roman" w:hAnsi="Times New Roman"/>
                <w:sz w:val="24"/>
                <w:szCs w:val="24"/>
              </w:rPr>
              <w:t xml:space="preserve">/ </w:t>
            </w:r>
          </w:p>
        </w:tc>
        <w:tc>
          <w:tcPr>
            <w:tcW w:w="2130" w:type="dxa"/>
            <w:gridSpan w:val="2"/>
          </w:tcPr>
          <w:p w14:paraId="2FBF9B66" w14:textId="479D5830" w:rsidR="003868BA" w:rsidRPr="00F862A7" w:rsidRDefault="00D97767" w:rsidP="00F862A7">
            <w:pPr>
              <w:spacing w:after="0"/>
              <w:rPr>
                <w:rFonts w:ascii="Times New Roman" w:hAnsi="Times New Roman"/>
                <w:sz w:val="24"/>
                <w:szCs w:val="24"/>
              </w:rPr>
            </w:pPr>
            <w:r w:rsidRPr="00F862A7">
              <w:rPr>
                <w:rFonts w:ascii="Times New Roman" w:hAnsi="Times New Roman"/>
                <w:sz w:val="24"/>
                <w:szCs w:val="24"/>
              </w:rPr>
              <w:t>S</w:t>
            </w:r>
          </w:p>
        </w:tc>
        <w:tc>
          <w:tcPr>
            <w:tcW w:w="2412" w:type="dxa"/>
            <w:gridSpan w:val="4"/>
          </w:tcPr>
          <w:p w14:paraId="64B96827" w14:textId="77777777" w:rsidR="00F9647F" w:rsidRPr="00F862A7" w:rsidRDefault="00F9647F" w:rsidP="00F862A7">
            <w:pPr>
              <w:spacing w:after="0" w:line="240" w:lineRule="auto"/>
              <w:rPr>
                <w:rFonts w:ascii="Times New Roman" w:hAnsi="Times New Roman"/>
                <w:sz w:val="24"/>
                <w:szCs w:val="24"/>
              </w:rPr>
            </w:pPr>
            <w:r w:rsidRPr="00F862A7">
              <w:rPr>
                <w:rFonts w:ascii="Times New Roman" w:hAnsi="Times New Roman"/>
                <w:sz w:val="24"/>
                <w:szCs w:val="24"/>
              </w:rPr>
              <w:t xml:space="preserve">2.9 Codul disciplinei </w:t>
            </w:r>
          </w:p>
        </w:tc>
        <w:tc>
          <w:tcPr>
            <w:tcW w:w="3323" w:type="dxa"/>
            <w:gridSpan w:val="3"/>
          </w:tcPr>
          <w:p w14:paraId="37DD80AD" w14:textId="1EF2C030" w:rsidR="003868BA" w:rsidRPr="00F862A7" w:rsidRDefault="00411ED6" w:rsidP="00F862A7">
            <w:pPr>
              <w:spacing w:after="0"/>
              <w:jc w:val="center"/>
              <w:rPr>
                <w:rFonts w:ascii="Times New Roman" w:hAnsi="Times New Roman"/>
                <w:sz w:val="24"/>
                <w:szCs w:val="24"/>
              </w:rPr>
            </w:pPr>
            <w:r w:rsidRPr="00F862A7">
              <w:rPr>
                <w:rFonts w:ascii="Times New Roman" w:hAnsi="Times New Roman"/>
                <w:sz w:val="24"/>
                <w:szCs w:val="24"/>
              </w:rPr>
              <w:t>B.L.09.IA.1.VIII.Op.7</w:t>
            </w:r>
          </w:p>
        </w:tc>
      </w:tr>
    </w:tbl>
    <w:p w14:paraId="1DC5A2B7" w14:textId="77777777" w:rsidR="00AA5BBD" w:rsidRPr="00813BB9" w:rsidRDefault="00AA5BBD" w:rsidP="00813BB9">
      <w:pPr>
        <w:spacing w:after="0" w:line="240" w:lineRule="auto"/>
        <w:rPr>
          <w:rFonts w:ascii="Times New Roman" w:hAnsi="Times New Roman"/>
          <w:b/>
          <w:sz w:val="24"/>
          <w:szCs w:val="24"/>
        </w:rPr>
      </w:pPr>
    </w:p>
    <w:p w14:paraId="42000FB0"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74"/>
        <w:gridCol w:w="276"/>
        <w:gridCol w:w="1826"/>
        <w:gridCol w:w="591"/>
        <w:gridCol w:w="2321"/>
        <w:gridCol w:w="649"/>
      </w:tblGrid>
      <w:tr w:rsidR="00FD0711" w:rsidRPr="00813BB9" w14:paraId="155700E1" w14:textId="77777777" w:rsidTr="00411ED6">
        <w:tc>
          <w:tcPr>
            <w:tcW w:w="3794" w:type="dxa"/>
          </w:tcPr>
          <w:p w14:paraId="1766982D" w14:textId="77777777" w:rsidR="00FD0711" w:rsidRPr="00411ED6"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3.1 Număr de ore pe săptămână</w:t>
            </w:r>
          </w:p>
        </w:tc>
        <w:tc>
          <w:tcPr>
            <w:tcW w:w="574" w:type="dxa"/>
          </w:tcPr>
          <w:p w14:paraId="55E8A387" w14:textId="77777777" w:rsidR="003868BA" w:rsidRPr="00411ED6" w:rsidRDefault="00D97767">
            <w:pPr>
              <w:jc w:val="center"/>
              <w:rPr>
                <w:rFonts w:ascii="Times New Roman" w:hAnsi="Times New Roman"/>
                <w:sz w:val="24"/>
                <w:szCs w:val="24"/>
              </w:rPr>
            </w:pPr>
            <w:r w:rsidRPr="00411ED6">
              <w:rPr>
                <w:rFonts w:ascii="Times New Roman" w:hAnsi="Times New Roman"/>
                <w:sz w:val="24"/>
                <w:szCs w:val="24"/>
              </w:rPr>
              <w:t>3</w:t>
            </w:r>
          </w:p>
        </w:tc>
        <w:tc>
          <w:tcPr>
            <w:tcW w:w="2102" w:type="dxa"/>
            <w:gridSpan w:val="2"/>
          </w:tcPr>
          <w:p w14:paraId="58D66030"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3334EBBA" w14:textId="77777777" w:rsidR="003868BA" w:rsidRPr="00411ED6" w:rsidRDefault="00D97767" w:rsidP="00411ED6">
            <w:pPr>
              <w:spacing w:after="0" w:line="240" w:lineRule="auto"/>
              <w:rPr>
                <w:rFonts w:ascii="Times New Roman" w:hAnsi="Times New Roman"/>
                <w:sz w:val="24"/>
                <w:szCs w:val="24"/>
              </w:rPr>
            </w:pPr>
            <w:r w:rsidRPr="00411ED6">
              <w:rPr>
                <w:rFonts w:ascii="Times New Roman" w:hAnsi="Times New Roman"/>
                <w:sz w:val="24"/>
                <w:szCs w:val="24"/>
              </w:rPr>
              <w:t>2</w:t>
            </w:r>
          </w:p>
        </w:tc>
        <w:tc>
          <w:tcPr>
            <w:tcW w:w="2321" w:type="dxa"/>
          </w:tcPr>
          <w:p w14:paraId="104413B1" w14:textId="77777777" w:rsidR="00853877" w:rsidRPr="00813BB9" w:rsidRDefault="00A946AE" w:rsidP="00411ED6">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1EB42DF7" w14:textId="77777777" w:rsidR="00FD0711" w:rsidRPr="00813BB9" w:rsidRDefault="000B3BD0" w:rsidP="00411ED6">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tcPr>
          <w:p w14:paraId="01542D35" w14:textId="77777777" w:rsidR="003868BA" w:rsidRPr="00411ED6" w:rsidRDefault="00D97767" w:rsidP="00411ED6">
            <w:pPr>
              <w:spacing w:after="0" w:line="240" w:lineRule="auto"/>
              <w:rPr>
                <w:rFonts w:ascii="Times New Roman" w:hAnsi="Times New Roman"/>
                <w:sz w:val="24"/>
                <w:szCs w:val="24"/>
              </w:rPr>
            </w:pPr>
            <w:r w:rsidRPr="00411ED6">
              <w:rPr>
                <w:rFonts w:ascii="Times New Roman" w:hAnsi="Times New Roman"/>
                <w:sz w:val="24"/>
                <w:szCs w:val="24"/>
              </w:rPr>
              <w:t>1</w:t>
            </w:r>
          </w:p>
        </w:tc>
      </w:tr>
      <w:tr w:rsidR="00FD0711" w:rsidRPr="00813BB9" w14:paraId="0B3B2BB4" w14:textId="77777777" w:rsidTr="00411ED6">
        <w:tc>
          <w:tcPr>
            <w:tcW w:w="3794" w:type="dxa"/>
            <w:shd w:val="clear" w:color="auto" w:fill="D9D9D9" w:themeFill="background1" w:themeFillShade="D9"/>
          </w:tcPr>
          <w:p w14:paraId="45C97B2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shd w:val="clear" w:color="auto" w:fill="D9D9D9" w:themeFill="background1" w:themeFillShade="D9"/>
          </w:tcPr>
          <w:p w14:paraId="5D873E9B" w14:textId="77777777" w:rsidR="003868BA" w:rsidRPr="00411ED6" w:rsidRDefault="00D97767">
            <w:pPr>
              <w:jc w:val="center"/>
              <w:rPr>
                <w:rFonts w:ascii="Times New Roman" w:hAnsi="Times New Roman"/>
                <w:sz w:val="24"/>
                <w:szCs w:val="24"/>
              </w:rPr>
            </w:pPr>
            <w:r w:rsidRPr="00411ED6">
              <w:rPr>
                <w:rFonts w:ascii="Times New Roman" w:hAnsi="Times New Roman"/>
                <w:sz w:val="24"/>
                <w:szCs w:val="24"/>
              </w:rPr>
              <w:t>42</w:t>
            </w:r>
          </w:p>
        </w:tc>
        <w:tc>
          <w:tcPr>
            <w:tcW w:w="2102" w:type="dxa"/>
            <w:gridSpan w:val="2"/>
            <w:shd w:val="clear" w:color="auto" w:fill="D9D9D9" w:themeFill="background1" w:themeFillShade="D9"/>
          </w:tcPr>
          <w:p w14:paraId="2879ACF5"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shd w:val="clear" w:color="auto" w:fill="D9D9D9" w:themeFill="background1" w:themeFillShade="D9"/>
          </w:tcPr>
          <w:p w14:paraId="5EECF504" w14:textId="77777777" w:rsidR="003868BA" w:rsidRPr="00411ED6" w:rsidRDefault="00D97767" w:rsidP="00411ED6">
            <w:pPr>
              <w:spacing w:after="0" w:line="240" w:lineRule="auto"/>
              <w:rPr>
                <w:rFonts w:ascii="Times New Roman" w:hAnsi="Times New Roman"/>
                <w:sz w:val="24"/>
                <w:szCs w:val="24"/>
              </w:rPr>
            </w:pPr>
            <w:r w:rsidRPr="00411ED6">
              <w:rPr>
                <w:rFonts w:ascii="Times New Roman" w:hAnsi="Times New Roman"/>
                <w:sz w:val="24"/>
                <w:szCs w:val="24"/>
              </w:rPr>
              <w:t>28</w:t>
            </w:r>
          </w:p>
        </w:tc>
        <w:tc>
          <w:tcPr>
            <w:tcW w:w="2321" w:type="dxa"/>
            <w:shd w:val="clear" w:color="auto" w:fill="D9D9D9" w:themeFill="background1" w:themeFillShade="D9"/>
          </w:tcPr>
          <w:p w14:paraId="43807544" w14:textId="77777777" w:rsidR="00853877" w:rsidRPr="00813BB9" w:rsidRDefault="00A946AE" w:rsidP="00411ED6">
            <w:pPr>
              <w:spacing w:after="0" w:line="240" w:lineRule="auto"/>
              <w:rPr>
                <w:rFonts w:ascii="Times New Roman" w:hAnsi="Times New Roman"/>
                <w:sz w:val="24"/>
                <w:szCs w:val="24"/>
              </w:rPr>
            </w:pPr>
            <w:r>
              <w:rPr>
                <w:rFonts w:ascii="Times New Roman" w:hAnsi="Times New Roman"/>
                <w:sz w:val="24"/>
                <w:szCs w:val="24"/>
              </w:rPr>
              <w:t>3.6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321F913D" w14:textId="77777777" w:rsidR="00FD0711" w:rsidRPr="00411ED6" w:rsidRDefault="000B3BD0" w:rsidP="00411ED6">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shd w:val="clear" w:color="auto" w:fill="D9D9D9" w:themeFill="background1" w:themeFillShade="D9"/>
          </w:tcPr>
          <w:p w14:paraId="00139B58" w14:textId="77777777" w:rsidR="003868BA" w:rsidRPr="00411ED6" w:rsidRDefault="00D97767" w:rsidP="00411ED6">
            <w:pPr>
              <w:spacing w:after="0" w:line="240" w:lineRule="auto"/>
              <w:rPr>
                <w:rFonts w:ascii="Times New Roman" w:hAnsi="Times New Roman"/>
                <w:sz w:val="24"/>
                <w:szCs w:val="24"/>
              </w:rPr>
            </w:pPr>
            <w:r w:rsidRPr="00411ED6">
              <w:rPr>
                <w:rFonts w:ascii="Times New Roman" w:hAnsi="Times New Roman"/>
                <w:sz w:val="24"/>
                <w:szCs w:val="24"/>
              </w:rPr>
              <w:t>14</w:t>
            </w:r>
          </w:p>
        </w:tc>
      </w:tr>
      <w:tr w:rsidR="00FD0711" w:rsidRPr="00813BB9" w14:paraId="12EBF5FE" w14:textId="77777777" w:rsidTr="00411ED6">
        <w:tc>
          <w:tcPr>
            <w:tcW w:w="9382" w:type="dxa"/>
            <w:gridSpan w:val="6"/>
          </w:tcPr>
          <w:p w14:paraId="78085CB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73DA25E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0D93C366" w14:textId="77777777" w:rsidTr="00411ED6">
        <w:trPr>
          <w:trHeight w:val="972"/>
        </w:trPr>
        <w:tc>
          <w:tcPr>
            <w:tcW w:w="9382" w:type="dxa"/>
            <w:gridSpan w:val="6"/>
          </w:tcPr>
          <w:p w14:paraId="0148CF3E"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61433951"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6AFAB051" w14:textId="77777777" w:rsidR="0065472F" w:rsidRPr="00411ED6"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2E4AFB34" w14:textId="01921A4D" w:rsidR="003868BA" w:rsidRPr="00411ED6" w:rsidRDefault="00411ED6" w:rsidP="00411ED6">
            <w:pPr>
              <w:spacing w:after="0"/>
              <w:jc w:val="center"/>
              <w:rPr>
                <w:rFonts w:ascii="Times New Roman" w:hAnsi="Times New Roman"/>
                <w:sz w:val="24"/>
                <w:szCs w:val="24"/>
              </w:rPr>
            </w:pPr>
            <w:r>
              <w:rPr>
                <w:rFonts w:ascii="Times New Roman" w:hAnsi="Times New Roman"/>
                <w:sz w:val="24"/>
                <w:szCs w:val="24"/>
              </w:rPr>
              <w:t>30</w:t>
            </w:r>
          </w:p>
        </w:tc>
      </w:tr>
      <w:tr w:rsidR="00FD0711" w:rsidRPr="00813BB9" w14:paraId="0F9F2A21" w14:textId="77777777" w:rsidTr="00411ED6">
        <w:tc>
          <w:tcPr>
            <w:tcW w:w="9382" w:type="dxa"/>
            <w:gridSpan w:val="6"/>
          </w:tcPr>
          <w:p w14:paraId="78BBDAC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59C5AD88"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5312540A" w14:textId="77777777" w:rsidTr="00411ED6">
        <w:tc>
          <w:tcPr>
            <w:tcW w:w="9382" w:type="dxa"/>
            <w:gridSpan w:val="6"/>
          </w:tcPr>
          <w:p w14:paraId="681FE0C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411ED6">
              <w:rPr>
                <w:rFonts w:ascii="Times New Roman" w:hAnsi="Times New Roman"/>
                <w:sz w:val="24"/>
                <w:szCs w:val="24"/>
              </w:rPr>
              <w:t xml:space="preserve"> </w:t>
            </w:r>
          </w:p>
        </w:tc>
        <w:tc>
          <w:tcPr>
            <w:tcW w:w="649" w:type="dxa"/>
          </w:tcPr>
          <w:p w14:paraId="29FFBD6A" w14:textId="5AEA00DB"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411ED6">
              <w:rPr>
                <w:rFonts w:ascii="Times New Roman" w:hAnsi="Times New Roman"/>
                <w:sz w:val="24"/>
                <w:szCs w:val="24"/>
              </w:rPr>
              <w:t>3</w:t>
            </w:r>
          </w:p>
        </w:tc>
      </w:tr>
      <w:tr w:rsidR="00A8092B" w:rsidRPr="00813BB9" w14:paraId="0F355F81" w14:textId="77777777" w:rsidTr="00411ED6">
        <w:tc>
          <w:tcPr>
            <w:tcW w:w="9382" w:type="dxa"/>
            <w:gridSpan w:val="6"/>
          </w:tcPr>
          <w:p w14:paraId="012ED6E2"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7CF64802" w14:textId="77777777" w:rsidR="00A8092B" w:rsidRPr="00411ED6"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A946AE" w:rsidRPr="00813BB9" w14:paraId="26902388" w14:textId="77777777" w:rsidTr="00411ED6">
        <w:trPr>
          <w:gridAfter w:val="4"/>
          <w:wAfter w:w="5387" w:type="dxa"/>
        </w:trPr>
        <w:tc>
          <w:tcPr>
            <w:tcW w:w="3794" w:type="dxa"/>
            <w:shd w:val="clear" w:color="auto" w:fill="D9D9D9" w:themeFill="background1" w:themeFillShade="D9"/>
          </w:tcPr>
          <w:p w14:paraId="0D9D9096"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850" w:type="dxa"/>
            <w:gridSpan w:val="2"/>
            <w:shd w:val="clear" w:color="auto" w:fill="D9D9D9" w:themeFill="background1" w:themeFillShade="D9"/>
          </w:tcPr>
          <w:p w14:paraId="70C09139" w14:textId="4CE9A1D7" w:rsidR="00A946AE" w:rsidRPr="00411ED6" w:rsidRDefault="00411ED6" w:rsidP="00F268B8">
            <w:pPr>
              <w:spacing w:after="0" w:line="240" w:lineRule="auto"/>
              <w:jc w:val="center"/>
              <w:rPr>
                <w:rFonts w:ascii="Times New Roman" w:hAnsi="Times New Roman"/>
                <w:sz w:val="24"/>
                <w:szCs w:val="24"/>
              </w:rPr>
            </w:pPr>
            <w:r>
              <w:rPr>
                <w:rFonts w:ascii="Times New Roman" w:hAnsi="Times New Roman"/>
                <w:sz w:val="24"/>
                <w:szCs w:val="24"/>
              </w:rPr>
              <w:t>33</w:t>
            </w:r>
          </w:p>
        </w:tc>
      </w:tr>
      <w:tr w:rsidR="00A946AE" w:rsidRPr="00813BB9" w14:paraId="30E88DE5" w14:textId="77777777" w:rsidTr="00411ED6">
        <w:trPr>
          <w:gridAfter w:val="4"/>
          <w:wAfter w:w="5387" w:type="dxa"/>
        </w:trPr>
        <w:tc>
          <w:tcPr>
            <w:tcW w:w="3794" w:type="dxa"/>
            <w:shd w:val="clear" w:color="auto" w:fill="D9D9D9" w:themeFill="background1" w:themeFillShade="D9"/>
          </w:tcPr>
          <w:p w14:paraId="02AFDA92"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850" w:type="dxa"/>
            <w:gridSpan w:val="2"/>
            <w:shd w:val="clear" w:color="auto" w:fill="D9D9D9" w:themeFill="background1" w:themeFillShade="D9"/>
          </w:tcPr>
          <w:p w14:paraId="2F60D56D" w14:textId="3B90C202" w:rsidR="003868BA" w:rsidRPr="00411ED6" w:rsidRDefault="00411ED6">
            <w:pPr>
              <w:jc w:val="center"/>
              <w:rPr>
                <w:rFonts w:ascii="Times New Roman" w:hAnsi="Times New Roman"/>
                <w:sz w:val="24"/>
                <w:szCs w:val="24"/>
              </w:rPr>
            </w:pPr>
            <w:r>
              <w:rPr>
                <w:rFonts w:ascii="Times New Roman" w:hAnsi="Times New Roman"/>
                <w:sz w:val="24"/>
                <w:szCs w:val="24"/>
              </w:rPr>
              <w:t>75</w:t>
            </w:r>
          </w:p>
        </w:tc>
      </w:tr>
      <w:tr w:rsidR="00A946AE" w:rsidRPr="00813BB9" w14:paraId="162DE354" w14:textId="77777777" w:rsidTr="00411ED6">
        <w:trPr>
          <w:gridAfter w:val="4"/>
          <w:wAfter w:w="5387" w:type="dxa"/>
        </w:trPr>
        <w:tc>
          <w:tcPr>
            <w:tcW w:w="3794" w:type="dxa"/>
            <w:shd w:val="clear" w:color="auto" w:fill="D9D9D9" w:themeFill="background1" w:themeFillShade="D9"/>
          </w:tcPr>
          <w:p w14:paraId="649845C2"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850" w:type="dxa"/>
            <w:gridSpan w:val="2"/>
            <w:shd w:val="clear" w:color="auto" w:fill="D9D9D9" w:themeFill="background1" w:themeFillShade="D9"/>
          </w:tcPr>
          <w:p w14:paraId="40B90CD3" w14:textId="77777777" w:rsidR="003868BA" w:rsidRPr="00411ED6" w:rsidRDefault="00D97767">
            <w:pPr>
              <w:jc w:val="center"/>
              <w:rPr>
                <w:rFonts w:ascii="Times New Roman" w:hAnsi="Times New Roman"/>
                <w:sz w:val="24"/>
                <w:szCs w:val="24"/>
              </w:rPr>
            </w:pPr>
            <w:r w:rsidRPr="00411ED6">
              <w:rPr>
                <w:rFonts w:ascii="Times New Roman" w:hAnsi="Times New Roman"/>
                <w:sz w:val="24"/>
                <w:szCs w:val="24"/>
              </w:rPr>
              <w:t>3</w:t>
            </w:r>
          </w:p>
        </w:tc>
      </w:tr>
    </w:tbl>
    <w:p w14:paraId="7976DDD6" w14:textId="77777777" w:rsidR="000B3BD0" w:rsidRDefault="000B3BD0" w:rsidP="00813BB9">
      <w:pPr>
        <w:spacing w:after="0" w:line="240" w:lineRule="auto"/>
        <w:rPr>
          <w:rFonts w:ascii="Times New Roman" w:hAnsi="Times New Roman"/>
          <w:b/>
          <w:sz w:val="24"/>
          <w:szCs w:val="24"/>
        </w:rPr>
      </w:pPr>
    </w:p>
    <w:p w14:paraId="5A01439B" w14:textId="77777777" w:rsidR="00CB3037" w:rsidRDefault="00CB3037" w:rsidP="00813BB9">
      <w:pPr>
        <w:spacing w:after="0" w:line="240" w:lineRule="auto"/>
        <w:rPr>
          <w:rFonts w:ascii="Times New Roman" w:hAnsi="Times New Roman"/>
          <w:b/>
          <w:sz w:val="24"/>
          <w:szCs w:val="24"/>
        </w:rPr>
      </w:pPr>
    </w:p>
    <w:p w14:paraId="68BA010D" w14:textId="77777777" w:rsidR="00CB3037" w:rsidRPr="00813BB9" w:rsidRDefault="00CB3037" w:rsidP="00813BB9">
      <w:pPr>
        <w:spacing w:after="0" w:line="240" w:lineRule="auto"/>
        <w:rPr>
          <w:rFonts w:ascii="Times New Roman" w:hAnsi="Times New Roman"/>
          <w:b/>
          <w:sz w:val="24"/>
          <w:szCs w:val="24"/>
        </w:rPr>
      </w:pPr>
    </w:p>
    <w:p w14:paraId="6029502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66D85F04" w14:textId="77777777" w:rsidTr="00A946AE">
        <w:tc>
          <w:tcPr>
            <w:tcW w:w="5228" w:type="dxa"/>
          </w:tcPr>
          <w:p w14:paraId="2BF4DA49" w14:textId="77777777" w:rsidR="00B609FA" w:rsidRPr="00CB3037" w:rsidRDefault="00B609FA" w:rsidP="00CB3037">
            <w:pPr>
              <w:spacing w:after="0"/>
              <w:rPr>
                <w:rFonts w:ascii="Times New Roman" w:hAnsi="Times New Roman"/>
                <w:sz w:val="24"/>
                <w:szCs w:val="24"/>
              </w:rPr>
            </w:pPr>
            <w:r w:rsidRPr="00813BB9">
              <w:rPr>
                <w:rFonts w:ascii="Times New Roman" w:hAnsi="Times New Roman"/>
                <w:sz w:val="24"/>
                <w:szCs w:val="24"/>
              </w:rPr>
              <w:lastRenderedPageBreak/>
              <w:t>4.1 de curriculum</w:t>
            </w:r>
            <w:r w:rsidR="0097316C" w:rsidRPr="00CB3037">
              <w:rPr>
                <w:rFonts w:ascii="Times New Roman" w:hAnsi="Times New Roman"/>
                <w:sz w:val="24"/>
                <w:szCs w:val="24"/>
              </w:rPr>
              <w:t xml:space="preserve"> </w:t>
            </w:r>
          </w:p>
        </w:tc>
        <w:tc>
          <w:tcPr>
            <w:tcW w:w="4780" w:type="dxa"/>
          </w:tcPr>
          <w:p w14:paraId="6B66EE7F" w14:textId="2CA81867"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Mecanica fluidelor; Bazele calculului diferențial și integral; Teoria funcțiilor; Algebră liniară și geometrie analitică; Geometrie diferențială; Medii de calcul științific; Limbaje de programare; Ecuații diferențiale ordinare; Teoria câmpurilor; Aerodinamica aeronavelor și rachetelor; Teoria stratului limită laminar. Aerodinamica vitezelor mari.</w:t>
            </w:r>
          </w:p>
        </w:tc>
      </w:tr>
      <w:tr w:rsidR="00B609FA" w:rsidRPr="00813BB9" w14:paraId="3C7C206F" w14:textId="77777777" w:rsidTr="00A946AE">
        <w:tc>
          <w:tcPr>
            <w:tcW w:w="5228" w:type="dxa"/>
          </w:tcPr>
          <w:p w14:paraId="15C2176A" w14:textId="77777777" w:rsidR="00B609FA" w:rsidRPr="00813BB9" w:rsidRDefault="00B609FA" w:rsidP="00CB3037">
            <w:pPr>
              <w:spacing w:after="0"/>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CB3037">
              <w:rPr>
                <w:rFonts w:ascii="Times New Roman" w:hAnsi="Times New Roman"/>
                <w:sz w:val="24"/>
                <w:szCs w:val="24"/>
              </w:rPr>
              <w:t xml:space="preserve"> </w:t>
            </w:r>
          </w:p>
        </w:tc>
        <w:tc>
          <w:tcPr>
            <w:tcW w:w="4780" w:type="dxa"/>
          </w:tcPr>
          <w:p w14:paraId="5208F3C1" w14:textId="35739A5A"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Înțelege și aplică independent noțiuni de bază de mecanica fluidelor, aerodinamică și termodinamică.</w:t>
            </w:r>
          </w:p>
        </w:tc>
      </w:tr>
    </w:tbl>
    <w:p w14:paraId="00F51CB1" w14:textId="77777777" w:rsidR="00B609FA" w:rsidRPr="00813BB9" w:rsidRDefault="00B609FA" w:rsidP="00813BB9">
      <w:pPr>
        <w:spacing w:after="0" w:line="240" w:lineRule="auto"/>
        <w:rPr>
          <w:rFonts w:ascii="Times New Roman" w:hAnsi="Times New Roman"/>
          <w:sz w:val="24"/>
          <w:szCs w:val="24"/>
        </w:rPr>
      </w:pPr>
    </w:p>
    <w:p w14:paraId="565A6806"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4122E2C9" w14:textId="77777777" w:rsidTr="00A946AE">
        <w:tc>
          <w:tcPr>
            <w:tcW w:w="2723" w:type="dxa"/>
          </w:tcPr>
          <w:p w14:paraId="65559116" w14:textId="77777777" w:rsidR="00F21C78" w:rsidRPr="00813BB9" w:rsidRDefault="00F21C78" w:rsidP="00CB3037">
            <w:pPr>
              <w:spacing w:after="0"/>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1EABD54E" w14:textId="12BBA3A5"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Sală de curs cu tablă și echipamente multimedia; suport de curs în format electronic și aplicații numerice interactive.</w:t>
            </w:r>
          </w:p>
        </w:tc>
      </w:tr>
      <w:tr w:rsidR="00F21C78" w:rsidRPr="00813BB9" w14:paraId="644AE4D8" w14:textId="77777777" w:rsidTr="00A946AE">
        <w:tc>
          <w:tcPr>
            <w:tcW w:w="2723" w:type="dxa"/>
          </w:tcPr>
          <w:p w14:paraId="7262FD80" w14:textId="77777777" w:rsidR="00F21C78" w:rsidRPr="00813BB9" w:rsidRDefault="00F21C78" w:rsidP="00CB3037">
            <w:pPr>
              <w:spacing w:after="0"/>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5AA41873" w14:textId="5E7C5AD4"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Sală cu mijloace de calcul și, după caz, acces la tunelul aerodinamic pentru aplicații și demonstrații privind curgerile turbulente.</w:t>
            </w:r>
          </w:p>
        </w:tc>
      </w:tr>
    </w:tbl>
    <w:p w14:paraId="283A0FFB" w14:textId="77777777" w:rsidR="00F21C78" w:rsidRDefault="00F21C78" w:rsidP="00813BB9">
      <w:pPr>
        <w:spacing w:after="0" w:line="240" w:lineRule="auto"/>
        <w:rPr>
          <w:rFonts w:ascii="Times New Roman" w:hAnsi="Times New Roman"/>
          <w:sz w:val="24"/>
          <w:szCs w:val="24"/>
        </w:rPr>
      </w:pPr>
    </w:p>
    <w:p w14:paraId="5683DE08" w14:textId="77777777" w:rsidR="00FD0711" w:rsidRPr="00813BB9" w:rsidRDefault="00FD0711" w:rsidP="00813BB9">
      <w:pPr>
        <w:spacing w:after="0" w:line="240" w:lineRule="auto"/>
        <w:rPr>
          <w:rFonts w:ascii="Times New Roman" w:hAnsi="Times New Roman"/>
          <w:color w:val="9BBB59"/>
          <w:sz w:val="24"/>
          <w:szCs w:val="24"/>
        </w:rPr>
      </w:pPr>
    </w:p>
    <w:p w14:paraId="1BE9CE8C"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04682C90" w14:textId="3F08466D" w:rsidR="00A37EFD" w:rsidRPr="00CB3037" w:rsidRDefault="00E40226" w:rsidP="00CB3037">
      <w:pPr>
        <w:spacing w:after="0"/>
        <w:jc w:val="both"/>
        <w:rPr>
          <w:rFonts w:ascii="Times New Roman" w:hAnsi="Times New Roman"/>
          <w:sz w:val="24"/>
          <w:szCs w:val="24"/>
        </w:rPr>
      </w:pPr>
      <w:r w:rsidRPr="00CB3037">
        <w:rPr>
          <w:rFonts w:ascii="Times New Roman" w:hAnsi="Times New Roman"/>
          <w:sz w:val="24"/>
          <w:szCs w:val="24"/>
        </w:rPr>
        <w:t>Disciplina urmărește înțelegerea fizicii turbulenței și a implicațiilor sale practice în aeronautică, precum și formarea capacității de a selecta, utiliza și evalua critic modele inginerești de turbulență. Sunt analizate descompunerea Reynolds, scările și spectrul turbulenței, structura stratului limită turbulent, bilanțurile de impuls și energie și principalele familii de modele algebrice și cu ecuații de transport. Sunt introduse, de asemenea, conceptele LES și DNS. Seminarul consolidează formularea matematică, integrarea numerică și compararea modelelor pentru probleme reprezentative.</w:t>
      </w:r>
      <w:r w:rsidR="00A37EFD" w:rsidRPr="00CB3037">
        <w:rPr>
          <w:rFonts w:ascii="Times New Roman" w:hAnsi="Times New Roman"/>
          <w:sz w:val="24"/>
          <w:szCs w:val="24"/>
        </w:rPr>
        <w:t>.</w:t>
      </w:r>
    </w:p>
    <w:p w14:paraId="07585270" w14:textId="77777777" w:rsidR="00CB3037" w:rsidRDefault="00CB3037" w:rsidP="00813BB9">
      <w:pPr>
        <w:spacing w:after="0" w:line="240" w:lineRule="auto"/>
        <w:jc w:val="both"/>
        <w:rPr>
          <w:rFonts w:ascii="Times New Roman" w:hAnsi="Times New Roman"/>
          <w:b/>
          <w:sz w:val="24"/>
          <w:szCs w:val="24"/>
        </w:rPr>
      </w:pPr>
    </w:p>
    <w:p w14:paraId="47F74FFA" w14:textId="77777777" w:rsidR="00CB3037" w:rsidRDefault="00CB3037" w:rsidP="00813BB9">
      <w:pPr>
        <w:spacing w:after="0" w:line="240" w:lineRule="auto"/>
        <w:jc w:val="both"/>
        <w:rPr>
          <w:rFonts w:ascii="Times New Roman" w:hAnsi="Times New Roman"/>
          <w:b/>
          <w:sz w:val="24"/>
          <w:szCs w:val="24"/>
        </w:rPr>
      </w:pPr>
    </w:p>
    <w:p w14:paraId="7BB91CF8" w14:textId="77777777" w:rsidR="00CB3037" w:rsidRDefault="00CB3037" w:rsidP="00813BB9">
      <w:pPr>
        <w:spacing w:after="0" w:line="240" w:lineRule="auto"/>
        <w:jc w:val="both"/>
        <w:rPr>
          <w:rFonts w:ascii="Times New Roman" w:hAnsi="Times New Roman"/>
          <w:b/>
          <w:sz w:val="24"/>
          <w:szCs w:val="24"/>
        </w:rPr>
      </w:pPr>
    </w:p>
    <w:p w14:paraId="1F15046E" w14:textId="77777777" w:rsidR="00CB3037" w:rsidRDefault="00CB3037" w:rsidP="00813BB9">
      <w:pPr>
        <w:spacing w:after="0" w:line="240" w:lineRule="auto"/>
        <w:jc w:val="both"/>
        <w:rPr>
          <w:rFonts w:ascii="Times New Roman" w:hAnsi="Times New Roman"/>
          <w:b/>
          <w:sz w:val="24"/>
          <w:szCs w:val="24"/>
        </w:rPr>
      </w:pPr>
    </w:p>
    <w:p w14:paraId="33285A36" w14:textId="77777777" w:rsidR="00CB3037" w:rsidRDefault="00CB3037" w:rsidP="00813BB9">
      <w:pPr>
        <w:spacing w:after="0" w:line="240" w:lineRule="auto"/>
        <w:jc w:val="both"/>
        <w:rPr>
          <w:rFonts w:ascii="Times New Roman" w:hAnsi="Times New Roman"/>
          <w:b/>
          <w:sz w:val="24"/>
          <w:szCs w:val="24"/>
        </w:rPr>
      </w:pPr>
    </w:p>
    <w:p w14:paraId="273F0116" w14:textId="77777777" w:rsidR="00CB3037" w:rsidRDefault="00CB3037" w:rsidP="00813BB9">
      <w:pPr>
        <w:spacing w:after="0" w:line="240" w:lineRule="auto"/>
        <w:jc w:val="both"/>
        <w:rPr>
          <w:rFonts w:ascii="Times New Roman" w:hAnsi="Times New Roman"/>
          <w:b/>
          <w:sz w:val="24"/>
          <w:szCs w:val="24"/>
        </w:rPr>
      </w:pPr>
    </w:p>
    <w:p w14:paraId="64254BF1" w14:textId="77777777" w:rsidR="00CB3037" w:rsidRDefault="00CB3037" w:rsidP="00813BB9">
      <w:pPr>
        <w:spacing w:after="0" w:line="240" w:lineRule="auto"/>
        <w:jc w:val="both"/>
        <w:rPr>
          <w:rFonts w:ascii="Times New Roman" w:hAnsi="Times New Roman"/>
          <w:b/>
          <w:sz w:val="24"/>
          <w:szCs w:val="24"/>
        </w:rPr>
      </w:pPr>
    </w:p>
    <w:p w14:paraId="64860ED4" w14:textId="77777777" w:rsidR="00CB3037" w:rsidRDefault="00CB3037" w:rsidP="00813BB9">
      <w:pPr>
        <w:spacing w:after="0" w:line="240" w:lineRule="auto"/>
        <w:jc w:val="both"/>
        <w:rPr>
          <w:rFonts w:ascii="Times New Roman" w:hAnsi="Times New Roman"/>
          <w:b/>
          <w:sz w:val="24"/>
          <w:szCs w:val="24"/>
        </w:rPr>
      </w:pPr>
    </w:p>
    <w:p w14:paraId="72739B76" w14:textId="77777777" w:rsidR="00CB3037" w:rsidRDefault="00CB3037" w:rsidP="00813BB9">
      <w:pPr>
        <w:spacing w:after="0" w:line="240" w:lineRule="auto"/>
        <w:jc w:val="both"/>
        <w:rPr>
          <w:rFonts w:ascii="Times New Roman" w:hAnsi="Times New Roman"/>
          <w:b/>
          <w:sz w:val="24"/>
          <w:szCs w:val="24"/>
        </w:rPr>
      </w:pPr>
    </w:p>
    <w:p w14:paraId="59DC5E54" w14:textId="77777777" w:rsidR="00CB3037" w:rsidRDefault="00CB3037" w:rsidP="00813BB9">
      <w:pPr>
        <w:spacing w:after="0" w:line="240" w:lineRule="auto"/>
        <w:jc w:val="both"/>
        <w:rPr>
          <w:rFonts w:ascii="Times New Roman" w:hAnsi="Times New Roman"/>
          <w:b/>
          <w:sz w:val="24"/>
          <w:szCs w:val="24"/>
        </w:rPr>
      </w:pPr>
    </w:p>
    <w:p w14:paraId="1CFF003D" w14:textId="77777777" w:rsidR="00CB3037" w:rsidRDefault="00CB3037" w:rsidP="00813BB9">
      <w:pPr>
        <w:spacing w:after="0" w:line="240" w:lineRule="auto"/>
        <w:jc w:val="both"/>
        <w:rPr>
          <w:rFonts w:ascii="Times New Roman" w:hAnsi="Times New Roman"/>
          <w:b/>
          <w:sz w:val="24"/>
          <w:szCs w:val="24"/>
        </w:rPr>
      </w:pPr>
    </w:p>
    <w:p w14:paraId="3AD2F03F" w14:textId="77777777" w:rsidR="00CB3037" w:rsidRDefault="00CB3037" w:rsidP="00813BB9">
      <w:pPr>
        <w:spacing w:after="0" w:line="240" w:lineRule="auto"/>
        <w:jc w:val="both"/>
        <w:rPr>
          <w:rFonts w:ascii="Times New Roman" w:hAnsi="Times New Roman"/>
          <w:b/>
          <w:sz w:val="24"/>
          <w:szCs w:val="24"/>
        </w:rPr>
      </w:pPr>
    </w:p>
    <w:p w14:paraId="3896AB13" w14:textId="77777777" w:rsidR="00CB3037" w:rsidRDefault="00CB3037" w:rsidP="00813BB9">
      <w:pPr>
        <w:spacing w:after="0" w:line="240" w:lineRule="auto"/>
        <w:jc w:val="both"/>
        <w:rPr>
          <w:rFonts w:ascii="Times New Roman" w:hAnsi="Times New Roman"/>
          <w:b/>
          <w:sz w:val="24"/>
          <w:szCs w:val="24"/>
        </w:rPr>
      </w:pPr>
    </w:p>
    <w:p w14:paraId="044172C9" w14:textId="77777777" w:rsidR="00CB3037" w:rsidRDefault="00CB3037" w:rsidP="00813BB9">
      <w:pPr>
        <w:spacing w:after="0" w:line="240" w:lineRule="auto"/>
        <w:jc w:val="both"/>
        <w:rPr>
          <w:rFonts w:ascii="Times New Roman" w:hAnsi="Times New Roman"/>
          <w:b/>
          <w:sz w:val="24"/>
          <w:szCs w:val="24"/>
        </w:rPr>
      </w:pPr>
    </w:p>
    <w:p w14:paraId="0ADCAC05" w14:textId="77777777" w:rsidR="00CB3037" w:rsidRPr="00813BB9" w:rsidRDefault="00CB3037" w:rsidP="00813BB9">
      <w:pPr>
        <w:spacing w:after="0" w:line="240" w:lineRule="auto"/>
        <w:jc w:val="both"/>
        <w:rPr>
          <w:rFonts w:ascii="Times New Roman" w:hAnsi="Times New Roman"/>
          <w:b/>
          <w:sz w:val="24"/>
          <w:szCs w:val="24"/>
        </w:rPr>
      </w:pPr>
    </w:p>
    <w:p w14:paraId="3CFFAA1E"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3EDD5D8A" w14:textId="77777777" w:rsidTr="00A946AE">
        <w:trPr>
          <w:cantSplit/>
          <w:trHeight w:val="1975"/>
        </w:trPr>
        <w:tc>
          <w:tcPr>
            <w:tcW w:w="1008" w:type="dxa"/>
            <w:textDirection w:val="btLr"/>
            <w:vAlign w:val="center"/>
          </w:tcPr>
          <w:p w14:paraId="372E2634" w14:textId="77777777" w:rsidR="00FD0711" w:rsidRPr="00813BB9" w:rsidRDefault="002A2A27" w:rsidP="00CB3037">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007C628D" w14:textId="1E7BF7A5"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Descrie diferențele fizice dintre regimurile laminar și turbulent.</w:t>
            </w:r>
            <w:r w:rsidRPr="00CB3037">
              <w:rPr>
                <w:rFonts w:ascii="Times New Roman" w:hAnsi="Times New Roman"/>
                <w:sz w:val="24"/>
                <w:szCs w:val="24"/>
              </w:rPr>
              <w:br/>
              <w:t>Explică descompunerea mișcării în componente medie și fluctuantă.</w:t>
            </w:r>
            <w:r w:rsidRPr="00CB3037">
              <w:rPr>
                <w:rFonts w:ascii="Times New Roman" w:hAnsi="Times New Roman"/>
                <w:sz w:val="24"/>
                <w:szCs w:val="24"/>
              </w:rPr>
              <w:br/>
              <w:t>Descrie ecuațiile mediate Reynolds și semnificația tensiunilor Reynolds.</w:t>
            </w:r>
            <w:r w:rsidRPr="00CB3037">
              <w:rPr>
                <w:rFonts w:ascii="Times New Roman" w:hAnsi="Times New Roman"/>
                <w:sz w:val="24"/>
                <w:szCs w:val="24"/>
              </w:rPr>
              <w:br/>
              <w:t>Explică noțiunile de scară, corelație și spectru al turbulenței.</w:t>
            </w:r>
            <w:r w:rsidRPr="00CB3037">
              <w:rPr>
                <w:rFonts w:ascii="Times New Roman" w:hAnsi="Times New Roman"/>
                <w:sz w:val="24"/>
                <w:szCs w:val="24"/>
              </w:rPr>
              <w:br/>
              <w:t>Descrie structura și parametrii caracteristici ai stratului limită turbulent.</w:t>
            </w:r>
            <w:r w:rsidRPr="00CB3037">
              <w:rPr>
                <w:rFonts w:ascii="Times New Roman" w:hAnsi="Times New Roman"/>
                <w:sz w:val="24"/>
                <w:szCs w:val="24"/>
              </w:rPr>
              <w:br/>
              <w:t>Explică legea la perete, legea logaritmică și legea vitezelor deficitare.</w:t>
            </w:r>
            <w:r w:rsidRPr="00CB3037">
              <w:rPr>
                <w:rFonts w:ascii="Times New Roman" w:hAnsi="Times New Roman"/>
                <w:sz w:val="24"/>
                <w:szCs w:val="24"/>
              </w:rPr>
              <w:br/>
              <w:t>Descrie bilanțurile de impuls și energie în curgerea turbulentă.</w:t>
            </w:r>
            <w:r w:rsidRPr="00CB3037">
              <w:rPr>
                <w:rFonts w:ascii="Times New Roman" w:hAnsi="Times New Roman"/>
                <w:sz w:val="24"/>
                <w:szCs w:val="24"/>
              </w:rPr>
              <w:br/>
              <w:t>Explică principiul ipotezei de vâscozitate turbulentă.</w:t>
            </w:r>
            <w:r w:rsidRPr="00CB3037">
              <w:rPr>
                <w:rFonts w:ascii="Times New Roman" w:hAnsi="Times New Roman"/>
                <w:sz w:val="24"/>
                <w:szCs w:val="24"/>
              </w:rPr>
              <w:br/>
              <w:t>Descrie modelele algebrice și modelele cu una sau două ecuații de transport.</w:t>
            </w:r>
            <w:r w:rsidRPr="00CB3037">
              <w:rPr>
                <w:rFonts w:ascii="Times New Roman" w:hAnsi="Times New Roman"/>
                <w:sz w:val="24"/>
                <w:szCs w:val="24"/>
              </w:rPr>
              <w:br/>
              <w:t>Explică principiile modelelor de transport al tensiunilor Reynolds.</w:t>
            </w:r>
            <w:r w:rsidRPr="00CB3037">
              <w:rPr>
                <w:rFonts w:ascii="Times New Roman" w:hAnsi="Times New Roman"/>
                <w:sz w:val="24"/>
                <w:szCs w:val="24"/>
              </w:rPr>
              <w:br/>
              <w:t>Descrie influența gradientului de presiune, rugozității și turbulenței exterioare.</w:t>
            </w:r>
            <w:r w:rsidRPr="00CB3037">
              <w:rPr>
                <w:rFonts w:ascii="Times New Roman" w:hAnsi="Times New Roman"/>
                <w:sz w:val="24"/>
                <w:szCs w:val="24"/>
              </w:rPr>
              <w:br/>
              <w:t>Explică diferențele conceptuale dintre RANS, LES și DNS.</w:t>
            </w:r>
          </w:p>
        </w:tc>
      </w:tr>
      <w:tr w:rsidR="00FD0711" w:rsidRPr="00813BB9" w14:paraId="3EF94AE0" w14:textId="77777777" w:rsidTr="00A946AE">
        <w:trPr>
          <w:cantSplit/>
          <w:trHeight w:val="1775"/>
        </w:trPr>
        <w:tc>
          <w:tcPr>
            <w:tcW w:w="1008" w:type="dxa"/>
            <w:textDirection w:val="btLr"/>
            <w:vAlign w:val="center"/>
          </w:tcPr>
          <w:p w14:paraId="4D5A5851" w14:textId="77777777" w:rsidR="00FD0711" w:rsidRPr="00813BB9" w:rsidRDefault="00E5213F" w:rsidP="00CB3037">
            <w:pPr>
              <w:spacing w:after="0" w:line="240" w:lineRule="auto"/>
              <w:jc w:val="center"/>
              <w:rPr>
                <w:rFonts w:ascii="Times New Roman" w:hAnsi="Times New Roman"/>
                <w:b/>
                <w:sz w:val="24"/>
                <w:szCs w:val="24"/>
              </w:rPr>
            </w:pPr>
            <w:r w:rsidRPr="00813BB9">
              <w:rPr>
                <w:rFonts w:ascii="Times New Roman" w:hAnsi="Times New Roman"/>
                <w:b/>
                <w:sz w:val="24"/>
                <w:szCs w:val="24"/>
              </w:rPr>
              <w:t>Abilități</w:t>
            </w:r>
          </w:p>
        </w:tc>
        <w:tc>
          <w:tcPr>
            <w:tcW w:w="9000" w:type="dxa"/>
          </w:tcPr>
          <w:p w14:paraId="1DFAF0EC" w14:textId="1BF6B806"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Calculează valori medii și fluctuații pentru mărimi caracteristice curgerilor turbulente.</w:t>
            </w:r>
            <w:r w:rsidRPr="00CB3037">
              <w:rPr>
                <w:rFonts w:ascii="Times New Roman" w:hAnsi="Times New Roman"/>
                <w:sz w:val="24"/>
                <w:szCs w:val="24"/>
              </w:rPr>
              <w:br/>
              <w:t>Formulează ecuațiile mediate Reynolds pentru configurații simple.</w:t>
            </w:r>
            <w:r w:rsidRPr="00CB3037">
              <w:rPr>
                <w:rFonts w:ascii="Times New Roman" w:hAnsi="Times New Roman"/>
                <w:sz w:val="24"/>
                <w:szCs w:val="24"/>
              </w:rPr>
              <w:br/>
              <w:t>Interpretează componentele tensorului tensiunilor Reynolds.</w:t>
            </w:r>
            <w:r w:rsidRPr="00CB3037">
              <w:rPr>
                <w:rFonts w:ascii="Times New Roman" w:hAnsi="Times New Roman"/>
                <w:sz w:val="24"/>
                <w:szCs w:val="24"/>
              </w:rPr>
              <w:br/>
              <w:t>Utilizează corelații și reprezentări spectrale pentru caracterizarea turbulenței.</w:t>
            </w:r>
            <w:r w:rsidRPr="00CB3037">
              <w:rPr>
                <w:rFonts w:ascii="Times New Roman" w:hAnsi="Times New Roman"/>
                <w:sz w:val="24"/>
                <w:szCs w:val="24"/>
              </w:rPr>
              <w:br/>
              <w:t>Calculează parametri caracteristici ai stratului limită turbulent.</w:t>
            </w:r>
            <w:r w:rsidRPr="00CB3037">
              <w:rPr>
                <w:rFonts w:ascii="Times New Roman" w:hAnsi="Times New Roman"/>
                <w:sz w:val="24"/>
                <w:szCs w:val="24"/>
              </w:rPr>
              <w:br/>
              <w:t>Aplică legi aproximative pentru profilul de viteze și frecarea la perete.</w:t>
            </w:r>
            <w:r w:rsidRPr="00CB3037">
              <w:rPr>
                <w:rFonts w:ascii="Times New Roman" w:hAnsi="Times New Roman"/>
                <w:sz w:val="24"/>
                <w:szCs w:val="24"/>
              </w:rPr>
              <w:br/>
              <w:t>Rezolvă forme simplificate ale ecuațiilor stratului limită turbulent.</w:t>
            </w:r>
            <w:r w:rsidRPr="00CB3037">
              <w:rPr>
                <w:rFonts w:ascii="Times New Roman" w:hAnsi="Times New Roman"/>
                <w:sz w:val="24"/>
                <w:szCs w:val="24"/>
              </w:rPr>
              <w:br/>
              <w:t>Aplică metode numerice explicite și implicite pentru ecuații parabolice.</w:t>
            </w:r>
            <w:r w:rsidRPr="00CB3037">
              <w:rPr>
                <w:rFonts w:ascii="Times New Roman" w:hAnsi="Times New Roman"/>
                <w:sz w:val="24"/>
                <w:szCs w:val="24"/>
              </w:rPr>
              <w:br/>
              <w:t>Implementează modele algebrice și modele cu ecuații de transport.</w:t>
            </w:r>
            <w:r w:rsidRPr="00CB3037">
              <w:rPr>
                <w:rFonts w:ascii="Times New Roman" w:hAnsi="Times New Roman"/>
                <w:sz w:val="24"/>
                <w:szCs w:val="24"/>
              </w:rPr>
              <w:br/>
              <w:t>Compară predicțiile diferitelor modele de turbulență.</w:t>
            </w:r>
            <w:r w:rsidRPr="00CB3037">
              <w:rPr>
                <w:rFonts w:ascii="Times New Roman" w:hAnsi="Times New Roman"/>
                <w:sz w:val="24"/>
                <w:szCs w:val="24"/>
              </w:rPr>
              <w:br/>
              <w:t>Evaluează efectul parametrilor exteriori asupra stratului limită turbulent.</w:t>
            </w:r>
            <w:r w:rsidRPr="00CB3037">
              <w:rPr>
                <w:rFonts w:ascii="Times New Roman" w:hAnsi="Times New Roman"/>
                <w:sz w:val="24"/>
                <w:szCs w:val="24"/>
              </w:rPr>
              <w:br/>
              <w:t>Selectează un nivel de modelare adecvat unei aplicații aerodinamice.</w:t>
            </w:r>
          </w:p>
        </w:tc>
      </w:tr>
      <w:tr w:rsidR="002A2A27" w:rsidRPr="00813BB9" w14:paraId="3CF41BD0" w14:textId="77777777" w:rsidTr="00A946AE">
        <w:trPr>
          <w:cantSplit/>
          <w:trHeight w:val="2329"/>
        </w:trPr>
        <w:tc>
          <w:tcPr>
            <w:tcW w:w="1008" w:type="dxa"/>
            <w:textDirection w:val="btLr"/>
            <w:vAlign w:val="center"/>
          </w:tcPr>
          <w:p w14:paraId="7CBA559A" w14:textId="77777777" w:rsidR="002A2A27" w:rsidRPr="00813BB9" w:rsidRDefault="002A2A27" w:rsidP="00CB3037">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1372FA2C" w14:textId="59072CEC" w:rsidR="003868BA" w:rsidRPr="00CB3037" w:rsidRDefault="00D97767" w:rsidP="00CB3037">
            <w:pPr>
              <w:spacing w:after="0"/>
              <w:rPr>
                <w:rFonts w:ascii="Times New Roman" w:hAnsi="Times New Roman"/>
                <w:sz w:val="24"/>
                <w:szCs w:val="24"/>
              </w:rPr>
            </w:pPr>
            <w:r w:rsidRPr="00CB3037">
              <w:rPr>
                <w:rFonts w:ascii="Times New Roman" w:hAnsi="Times New Roman"/>
                <w:sz w:val="24"/>
                <w:szCs w:val="24"/>
              </w:rPr>
              <w:t>Selectează modelul de turbulență în funcție de fizica problemei și nivelul de fidelitate necesar.</w:t>
            </w:r>
            <w:r w:rsidRPr="00CB3037">
              <w:rPr>
                <w:rFonts w:ascii="Times New Roman" w:hAnsi="Times New Roman"/>
                <w:sz w:val="24"/>
                <w:szCs w:val="24"/>
              </w:rPr>
              <w:br/>
              <w:t>Justifică ipotezele de mediere și închidere utilizate.</w:t>
            </w:r>
            <w:r w:rsidRPr="00CB3037">
              <w:rPr>
                <w:rFonts w:ascii="Times New Roman" w:hAnsi="Times New Roman"/>
                <w:sz w:val="24"/>
                <w:szCs w:val="24"/>
              </w:rPr>
              <w:br/>
              <w:t>Verifică consistența dimensională și fizică a modelelor și rezultatelor.</w:t>
            </w:r>
            <w:r w:rsidRPr="00CB3037">
              <w:rPr>
                <w:rFonts w:ascii="Times New Roman" w:hAnsi="Times New Roman"/>
                <w:sz w:val="24"/>
                <w:szCs w:val="24"/>
              </w:rPr>
              <w:br/>
              <w:t>Recunoaște limitele modelelor inginerești de turbulență.</w:t>
            </w:r>
            <w:r w:rsidRPr="00CB3037">
              <w:rPr>
                <w:rFonts w:ascii="Times New Roman" w:hAnsi="Times New Roman"/>
                <w:sz w:val="24"/>
                <w:szCs w:val="24"/>
              </w:rPr>
              <w:br/>
              <w:t>Evaluează sensibilitatea soluției la alegerea modelului și a parametrilor acestuia.</w:t>
            </w:r>
            <w:r w:rsidRPr="00CB3037">
              <w:rPr>
                <w:rFonts w:ascii="Times New Roman" w:hAnsi="Times New Roman"/>
                <w:sz w:val="24"/>
                <w:szCs w:val="24"/>
              </w:rPr>
              <w:br/>
              <w:t>Compară rezultatele numerice cu legi teoretice, date experimentale sau cazuri de referință.</w:t>
            </w:r>
            <w:r w:rsidRPr="00CB3037">
              <w:rPr>
                <w:rFonts w:ascii="Times New Roman" w:hAnsi="Times New Roman"/>
                <w:sz w:val="24"/>
                <w:szCs w:val="24"/>
              </w:rPr>
              <w:br/>
              <w:t>Interpretează critic rezultatele în apropierea peretelui și în zone cu gradient de presiune.</w:t>
            </w:r>
            <w:r w:rsidRPr="00CB3037">
              <w:rPr>
                <w:rFonts w:ascii="Times New Roman" w:hAnsi="Times New Roman"/>
                <w:sz w:val="24"/>
                <w:szCs w:val="24"/>
              </w:rPr>
              <w:br/>
              <w:t>Documentează trasabil ipotezele, datele, metodele și rezultatele calculelor.</w:t>
            </w:r>
            <w:r w:rsidRPr="00CB3037">
              <w:rPr>
                <w:rFonts w:ascii="Times New Roman" w:hAnsi="Times New Roman"/>
                <w:sz w:val="24"/>
                <w:szCs w:val="24"/>
              </w:rPr>
              <w:br/>
              <w:t>Își organizează autonom activitatea de calcul și verificare.</w:t>
            </w:r>
            <w:r w:rsidRPr="00CB3037">
              <w:rPr>
                <w:rFonts w:ascii="Times New Roman" w:hAnsi="Times New Roman"/>
                <w:sz w:val="24"/>
                <w:szCs w:val="24"/>
              </w:rPr>
              <w:br/>
              <w:t>Colaborează eficient la analiza și compararea modelelor.</w:t>
            </w:r>
            <w:r w:rsidRPr="00CB3037">
              <w:rPr>
                <w:rFonts w:ascii="Times New Roman" w:hAnsi="Times New Roman"/>
                <w:sz w:val="24"/>
                <w:szCs w:val="24"/>
              </w:rPr>
              <w:br/>
              <w:t>Comunică rezultatele prin grafice, profile, mărimi integrale și concluzii tehnice.</w:t>
            </w:r>
            <w:r w:rsidRPr="00CB3037">
              <w:rPr>
                <w:rFonts w:ascii="Times New Roman" w:hAnsi="Times New Roman"/>
                <w:sz w:val="24"/>
                <w:szCs w:val="24"/>
              </w:rPr>
              <w:br/>
              <w:t>Aplică principiile integrității academice în utilizarea surselor și raportarea rezultatelor.</w:t>
            </w:r>
          </w:p>
        </w:tc>
      </w:tr>
    </w:tbl>
    <w:p w14:paraId="7BDBCC62" w14:textId="77777777" w:rsidR="00801DB0" w:rsidRDefault="00801DB0" w:rsidP="00813BB9">
      <w:pPr>
        <w:spacing w:after="0" w:line="240" w:lineRule="auto"/>
        <w:rPr>
          <w:rFonts w:ascii="Times New Roman" w:hAnsi="Times New Roman"/>
          <w:sz w:val="24"/>
          <w:szCs w:val="24"/>
        </w:rPr>
      </w:pPr>
    </w:p>
    <w:p w14:paraId="71C0EDD9" w14:textId="77777777" w:rsidR="00CD0F75" w:rsidRDefault="00CD0F75" w:rsidP="00813BB9">
      <w:pPr>
        <w:spacing w:after="0" w:line="240" w:lineRule="auto"/>
        <w:rPr>
          <w:rFonts w:ascii="Times New Roman" w:hAnsi="Times New Roman"/>
          <w:sz w:val="24"/>
          <w:szCs w:val="24"/>
        </w:rPr>
      </w:pPr>
    </w:p>
    <w:p w14:paraId="4E4FD673" w14:textId="77777777" w:rsidR="00CD0F75" w:rsidRDefault="00CD0F75" w:rsidP="00813BB9">
      <w:pPr>
        <w:spacing w:after="0" w:line="240" w:lineRule="auto"/>
        <w:rPr>
          <w:rFonts w:ascii="Times New Roman" w:hAnsi="Times New Roman"/>
          <w:sz w:val="24"/>
          <w:szCs w:val="24"/>
        </w:rPr>
      </w:pPr>
    </w:p>
    <w:p w14:paraId="02089B28" w14:textId="77777777" w:rsidR="00CD0F75" w:rsidRPr="00813BB9" w:rsidRDefault="00CD0F75" w:rsidP="00813BB9">
      <w:pPr>
        <w:spacing w:after="0" w:line="240" w:lineRule="auto"/>
        <w:rPr>
          <w:rFonts w:ascii="Times New Roman" w:hAnsi="Times New Roman"/>
          <w:sz w:val="24"/>
          <w:szCs w:val="24"/>
        </w:rPr>
      </w:pPr>
    </w:p>
    <w:p w14:paraId="74DD5EFD" w14:textId="61991836" w:rsidR="00A37EFD" w:rsidRPr="00CD0F75" w:rsidRDefault="000B3BD0" w:rsidP="00CD0F75">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3172B75E" w14:textId="4ED8E89D" w:rsidR="00154244" w:rsidRPr="00CD0F75" w:rsidRDefault="00A37EFD" w:rsidP="00CD0F75">
      <w:pPr>
        <w:jc w:val="both"/>
        <w:rPr>
          <w:rFonts w:ascii="Times New Roman" w:hAnsi="Times New Roman"/>
          <w:sz w:val="24"/>
          <w:szCs w:val="24"/>
        </w:rPr>
      </w:pPr>
      <w:r w:rsidRPr="00CD0F75">
        <w:rPr>
          <w:rFonts w:ascii="Times New Roman" w:hAnsi="Times New Roman"/>
          <w:sz w:val="24"/>
          <w:szCs w:val="24"/>
        </w:rPr>
        <w:lastRenderedPageBreak/>
        <w:t>Predarea combină expunerea teoretică cu exemple analitice și numerice, reprezentări grafice și aplicații interactive. Noțiunile de fizica turbulenței sunt corelate cu formularea matematică a modelelor RANS și cu limitele ipotezelor de închidere. Seminarul urmărește rezolvarea ecuațiilor stratului limită, utilizarea metodelor numerice, implementarea și compararea modelelor de turbulență și analiza influenței parametrilor fizici. Rezultatele sunt interpretate prin raportare la legi teoretice și date experimentale.</w:t>
      </w:r>
    </w:p>
    <w:p w14:paraId="18F16D50"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45A82921" w14:textId="77777777" w:rsidTr="00A946AE">
        <w:trPr>
          <w:jc w:val="center"/>
        </w:trPr>
        <w:tc>
          <w:tcPr>
            <w:tcW w:w="10021" w:type="dxa"/>
            <w:gridSpan w:val="3"/>
            <w:vAlign w:val="center"/>
          </w:tcPr>
          <w:p w14:paraId="00FB5994" w14:textId="77777777" w:rsidR="003868BA" w:rsidRDefault="00D97767">
            <w:r>
              <w:rPr>
                <w:rFonts w:ascii="Times New Roman" w:hAnsi="Times New Roman"/>
                <w:b/>
              </w:rPr>
              <w:t>CURS</w:t>
            </w:r>
          </w:p>
        </w:tc>
      </w:tr>
      <w:tr w:rsidR="00AD6760" w:rsidRPr="00813BB9" w14:paraId="435D9904" w14:textId="77777777" w:rsidTr="00A946AE">
        <w:trPr>
          <w:jc w:val="center"/>
        </w:trPr>
        <w:tc>
          <w:tcPr>
            <w:tcW w:w="1271" w:type="dxa"/>
            <w:vAlign w:val="center"/>
          </w:tcPr>
          <w:p w14:paraId="5F3EB0D4"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0312922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7A7DB38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49120AD" w14:textId="77777777" w:rsidTr="00A946AE">
        <w:trPr>
          <w:jc w:val="center"/>
        </w:trPr>
        <w:tc>
          <w:tcPr>
            <w:tcW w:w="1271" w:type="dxa"/>
            <w:vAlign w:val="center"/>
          </w:tcPr>
          <w:p w14:paraId="78C3FDCD"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w:t>
            </w:r>
          </w:p>
        </w:tc>
        <w:tc>
          <w:tcPr>
            <w:tcW w:w="7597" w:type="dxa"/>
          </w:tcPr>
          <w:p w14:paraId="11EC8907" w14:textId="046EA631"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Introducere în turbulență. Curgeri turbulente, regim laminar și turbulent, valori medii și fluctuații turbulente, medieri statistice și temporale.</w:t>
            </w:r>
          </w:p>
        </w:tc>
        <w:tc>
          <w:tcPr>
            <w:tcW w:w="1153" w:type="dxa"/>
            <w:vAlign w:val="center"/>
          </w:tcPr>
          <w:p w14:paraId="3A518612"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5C816F53" w14:textId="77777777" w:rsidTr="00A946AE">
        <w:trPr>
          <w:jc w:val="center"/>
        </w:trPr>
        <w:tc>
          <w:tcPr>
            <w:tcW w:w="1271" w:type="dxa"/>
            <w:vAlign w:val="center"/>
          </w:tcPr>
          <w:p w14:paraId="2E9F7945"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II</w:t>
            </w:r>
          </w:p>
        </w:tc>
        <w:tc>
          <w:tcPr>
            <w:tcW w:w="7597" w:type="dxa"/>
          </w:tcPr>
          <w:p w14:paraId="36FC1F8A" w14:textId="23EA67AA"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 xml:space="preserve">Mișcare medie și mișcare fluctuantă. Tensorul vitezelor de deformație, tensorul tensiunilor, ecuațiile Navier-Stokes și ecuațiile mediate </w:t>
            </w:r>
            <w:proofErr w:type="spellStart"/>
            <w:r w:rsidRPr="00CD0F75">
              <w:rPr>
                <w:rFonts w:ascii="Times New Roman" w:hAnsi="Times New Roman"/>
                <w:sz w:val="24"/>
                <w:szCs w:val="24"/>
              </w:rPr>
              <w:t>Reynolds</w:t>
            </w:r>
            <w:proofErr w:type="spellEnd"/>
            <w:r w:rsidRPr="00CD0F75">
              <w:rPr>
                <w:rFonts w:ascii="Times New Roman" w:hAnsi="Times New Roman"/>
                <w:sz w:val="24"/>
                <w:szCs w:val="24"/>
              </w:rPr>
              <w:t>.</w:t>
            </w:r>
          </w:p>
        </w:tc>
        <w:tc>
          <w:tcPr>
            <w:tcW w:w="1153" w:type="dxa"/>
          </w:tcPr>
          <w:p w14:paraId="0152B1F3"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04FB97EB" w14:textId="77777777" w:rsidTr="00A946AE">
        <w:trPr>
          <w:jc w:val="center"/>
        </w:trPr>
        <w:tc>
          <w:tcPr>
            <w:tcW w:w="1271" w:type="dxa"/>
            <w:vAlign w:val="center"/>
          </w:tcPr>
          <w:p w14:paraId="6C9897E5"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III</w:t>
            </w:r>
          </w:p>
        </w:tc>
        <w:tc>
          <w:tcPr>
            <w:tcW w:w="7597" w:type="dxa"/>
          </w:tcPr>
          <w:p w14:paraId="35082234" w14:textId="40867BA1"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Interpretarea tensiunilor Reynolds. Ecuația turbionului mediu, cazuri particulare și bilanțul energiei cinetice.</w:t>
            </w:r>
          </w:p>
        </w:tc>
        <w:tc>
          <w:tcPr>
            <w:tcW w:w="1153" w:type="dxa"/>
          </w:tcPr>
          <w:p w14:paraId="14150208"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6F8A9C15" w14:textId="77777777" w:rsidTr="00A946AE">
        <w:trPr>
          <w:jc w:val="center"/>
        </w:trPr>
        <w:tc>
          <w:tcPr>
            <w:tcW w:w="1271" w:type="dxa"/>
            <w:vAlign w:val="center"/>
          </w:tcPr>
          <w:p w14:paraId="42FFCFE3"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IV</w:t>
            </w:r>
          </w:p>
        </w:tc>
        <w:tc>
          <w:tcPr>
            <w:tcW w:w="7597" w:type="dxa"/>
          </w:tcPr>
          <w:p w14:paraId="6AD7162C" w14:textId="024198FF"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Scări de turbulență. Noțiunea de scară, corelații spațio-temporale și analiza spectrală.</w:t>
            </w:r>
          </w:p>
        </w:tc>
        <w:tc>
          <w:tcPr>
            <w:tcW w:w="1153" w:type="dxa"/>
          </w:tcPr>
          <w:p w14:paraId="587A869A"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454EBA45" w14:textId="77777777" w:rsidTr="00A946AE">
        <w:trPr>
          <w:jc w:val="center"/>
        </w:trPr>
        <w:tc>
          <w:tcPr>
            <w:tcW w:w="1271" w:type="dxa"/>
            <w:vAlign w:val="center"/>
          </w:tcPr>
          <w:p w14:paraId="3392BF2D"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V</w:t>
            </w:r>
          </w:p>
        </w:tc>
        <w:tc>
          <w:tcPr>
            <w:tcW w:w="7597" w:type="dxa"/>
          </w:tcPr>
          <w:p w14:paraId="1FBCEA41" w14:textId="29972962"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Stratul limită turbulent incompresibil - mișcarea medie. Ecuațiile stratului limită, parametri caracteristici, coeficientul de frecare și ecuații integrale.</w:t>
            </w:r>
          </w:p>
        </w:tc>
        <w:tc>
          <w:tcPr>
            <w:tcW w:w="1153" w:type="dxa"/>
          </w:tcPr>
          <w:p w14:paraId="2D738F57"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68FFCCE5" w14:textId="77777777" w:rsidTr="00A946AE">
        <w:trPr>
          <w:jc w:val="center"/>
        </w:trPr>
        <w:tc>
          <w:tcPr>
            <w:tcW w:w="1271" w:type="dxa"/>
            <w:vAlign w:val="center"/>
          </w:tcPr>
          <w:p w14:paraId="784CD5B6"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VI</w:t>
            </w:r>
          </w:p>
        </w:tc>
        <w:tc>
          <w:tcPr>
            <w:tcW w:w="7597" w:type="dxa"/>
          </w:tcPr>
          <w:p w14:paraId="36AF8F7E" w14:textId="271B57AB"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Rezultate experimentale pentru stratul limită turbulent. Profilul de viteze pe placa plană, influența gradientului de presiune și tensiunea la perete.</w:t>
            </w:r>
          </w:p>
        </w:tc>
        <w:tc>
          <w:tcPr>
            <w:tcW w:w="1153" w:type="dxa"/>
          </w:tcPr>
          <w:p w14:paraId="0820AFAA"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6526911E" w14:textId="77777777" w:rsidTr="00A946AE">
        <w:trPr>
          <w:jc w:val="center"/>
        </w:trPr>
        <w:tc>
          <w:tcPr>
            <w:tcW w:w="1271" w:type="dxa"/>
            <w:vAlign w:val="center"/>
          </w:tcPr>
          <w:p w14:paraId="3864599D"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VII</w:t>
            </w:r>
          </w:p>
        </w:tc>
        <w:tc>
          <w:tcPr>
            <w:tcW w:w="7597" w:type="dxa"/>
          </w:tcPr>
          <w:p w14:paraId="7CCEAF80" w14:textId="5EFEF50A"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Reprezentări aproximative ale stratului limită turbulent. Legea lui Blasius, legea 1/7 și aplicații la placa plană.</w:t>
            </w:r>
          </w:p>
        </w:tc>
        <w:tc>
          <w:tcPr>
            <w:tcW w:w="1153" w:type="dxa"/>
          </w:tcPr>
          <w:p w14:paraId="202FCF0B"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75E5D55C" w14:textId="77777777" w:rsidTr="00A946AE">
        <w:trPr>
          <w:jc w:val="center"/>
        </w:trPr>
        <w:tc>
          <w:tcPr>
            <w:tcW w:w="1271" w:type="dxa"/>
            <w:vAlign w:val="center"/>
          </w:tcPr>
          <w:p w14:paraId="139A079D"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VIII</w:t>
            </w:r>
          </w:p>
        </w:tc>
        <w:tc>
          <w:tcPr>
            <w:tcW w:w="7597" w:type="dxa"/>
          </w:tcPr>
          <w:p w14:paraId="1722D21A" w14:textId="760B6A21"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Structura stratului limită turbulent: regiunea internă și externă, legea logaritmică, legea la perete, legea vitezelor deficitare și legea dârei.</w:t>
            </w:r>
          </w:p>
        </w:tc>
        <w:tc>
          <w:tcPr>
            <w:tcW w:w="1153" w:type="dxa"/>
          </w:tcPr>
          <w:p w14:paraId="2DE2EE89"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755FDBFC" w14:textId="77777777" w:rsidTr="00A946AE">
        <w:trPr>
          <w:jc w:val="center"/>
        </w:trPr>
        <w:tc>
          <w:tcPr>
            <w:tcW w:w="1271" w:type="dxa"/>
            <w:vAlign w:val="center"/>
          </w:tcPr>
          <w:p w14:paraId="0D37113A"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IX</w:t>
            </w:r>
          </w:p>
        </w:tc>
        <w:tc>
          <w:tcPr>
            <w:tcW w:w="7597" w:type="dxa"/>
          </w:tcPr>
          <w:p w14:paraId="149C99A4" w14:textId="2EF36A9A"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Stratul limită turbulent de echilibru. Ipoteza și condițiile de autosimilitudine. Ecuațiile stratului limită de echilibru.</w:t>
            </w:r>
          </w:p>
        </w:tc>
        <w:tc>
          <w:tcPr>
            <w:tcW w:w="1153" w:type="dxa"/>
          </w:tcPr>
          <w:p w14:paraId="56BEEB90"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7FDEEF77" w14:textId="77777777" w:rsidTr="00A946AE">
        <w:trPr>
          <w:jc w:val="center"/>
        </w:trPr>
        <w:tc>
          <w:tcPr>
            <w:tcW w:w="1271" w:type="dxa"/>
            <w:vAlign w:val="center"/>
          </w:tcPr>
          <w:p w14:paraId="7987493B"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X</w:t>
            </w:r>
          </w:p>
        </w:tc>
        <w:tc>
          <w:tcPr>
            <w:tcW w:w="7597" w:type="dxa"/>
          </w:tcPr>
          <w:p w14:paraId="561151D8" w14:textId="4B4D5E1A"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Stratul limită turbulent incompresibil - mișcarea fluctuantă. Proprietăți statistice, tensiunile Reynolds și bilanțul energiei cinetice.</w:t>
            </w:r>
          </w:p>
        </w:tc>
        <w:tc>
          <w:tcPr>
            <w:tcW w:w="1153" w:type="dxa"/>
          </w:tcPr>
          <w:p w14:paraId="717DBD95"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2E791AB8" w14:textId="77777777" w:rsidTr="00A946AE">
        <w:trPr>
          <w:jc w:val="center"/>
        </w:trPr>
        <w:tc>
          <w:tcPr>
            <w:tcW w:w="1271" w:type="dxa"/>
            <w:vAlign w:val="center"/>
          </w:tcPr>
          <w:p w14:paraId="2695AF7A"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XI</w:t>
            </w:r>
          </w:p>
        </w:tc>
        <w:tc>
          <w:tcPr>
            <w:tcW w:w="7597" w:type="dxa"/>
          </w:tcPr>
          <w:p w14:paraId="5779AFEA" w14:textId="721FE236"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Modele de turbulență pentru stratul limită incompresibil: vâscozitate aparentă, lungimea de amestec Prandtl, modele integrale și criterii de separare.</w:t>
            </w:r>
          </w:p>
        </w:tc>
        <w:tc>
          <w:tcPr>
            <w:tcW w:w="1153" w:type="dxa"/>
          </w:tcPr>
          <w:p w14:paraId="725E809E"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3FD3CEA4" w14:textId="77777777" w:rsidTr="00A946AE">
        <w:trPr>
          <w:jc w:val="center"/>
        </w:trPr>
        <w:tc>
          <w:tcPr>
            <w:tcW w:w="1271" w:type="dxa"/>
            <w:vAlign w:val="center"/>
          </w:tcPr>
          <w:p w14:paraId="7702DF47"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XII</w:t>
            </w:r>
          </w:p>
        </w:tc>
        <w:tc>
          <w:tcPr>
            <w:tcW w:w="7597" w:type="dxa"/>
          </w:tcPr>
          <w:p w14:paraId="443CB036" w14:textId="4C36187E"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 xml:space="preserve">Modele cu ecuații de transport: modele cu o ecuație, modele k-epsilon și k-omega și modele pentru numere </w:t>
            </w:r>
            <w:proofErr w:type="spellStart"/>
            <w:r w:rsidRPr="00CD0F75">
              <w:rPr>
                <w:rFonts w:ascii="Times New Roman" w:hAnsi="Times New Roman"/>
                <w:sz w:val="24"/>
                <w:szCs w:val="24"/>
              </w:rPr>
              <w:t>Reynolds</w:t>
            </w:r>
            <w:proofErr w:type="spellEnd"/>
            <w:r w:rsidRPr="00CD0F75">
              <w:rPr>
                <w:rFonts w:ascii="Times New Roman" w:hAnsi="Times New Roman"/>
                <w:sz w:val="24"/>
                <w:szCs w:val="24"/>
              </w:rPr>
              <w:t xml:space="preserve"> mici.</w:t>
            </w:r>
          </w:p>
        </w:tc>
        <w:tc>
          <w:tcPr>
            <w:tcW w:w="1153" w:type="dxa"/>
          </w:tcPr>
          <w:p w14:paraId="6740E666"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36E1DA26" w14:textId="77777777" w:rsidTr="00A946AE">
        <w:trPr>
          <w:jc w:val="center"/>
        </w:trPr>
        <w:tc>
          <w:tcPr>
            <w:tcW w:w="1271" w:type="dxa"/>
            <w:vAlign w:val="center"/>
          </w:tcPr>
          <w:p w14:paraId="3BAB3F85"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XIII</w:t>
            </w:r>
          </w:p>
        </w:tc>
        <w:tc>
          <w:tcPr>
            <w:tcW w:w="7597" w:type="dxa"/>
          </w:tcPr>
          <w:p w14:paraId="33B0B845" w14:textId="525682BF"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 xml:space="preserve">Modele bazate pe transportul tensiunilor Reynolds și modele algebrice ale tensiunilor </w:t>
            </w:r>
            <w:proofErr w:type="spellStart"/>
            <w:r w:rsidRPr="00CD0F75">
              <w:rPr>
                <w:rFonts w:ascii="Times New Roman" w:hAnsi="Times New Roman"/>
                <w:sz w:val="24"/>
                <w:szCs w:val="24"/>
              </w:rPr>
              <w:t>Reynolds</w:t>
            </w:r>
            <w:proofErr w:type="spellEnd"/>
            <w:r w:rsidRPr="00CD0F75">
              <w:rPr>
                <w:rFonts w:ascii="Times New Roman" w:hAnsi="Times New Roman"/>
                <w:sz w:val="24"/>
                <w:szCs w:val="24"/>
              </w:rPr>
              <w:t>.</w:t>
            </w:r>
          </w:p>
        </w:tc>
        <w:tc>
          <w:tcPr>
            <w:tcW w:w="1153" w:type="dxa"/>
          </w:tcPr>
          <w:p w14:paraId="1D99F893"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154244" w:rsidRPr="00813BB9" w14:paraId="321B9A2F" w14:textId="77777777" w:rsidTr="00A946AE">
        <w:trPr>
          <w:jc w:val="center"/>
        </w:trPr>
        <w:tc>
          <w:tcPr>
            <w:tcW w:w="1271" w:type="dxa"/>
            <w:vAlign w:val="center"/>
          </w:tcPr>
          <w:p w14:paraId="117AA6DE"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XIV</w:t>
            </w:r>
          </w:p>
        </w:tc>
        <w:tc>
          <w:tcPr>
            <w:tcW w:w="7597" w:type="dxa"/>
          </w:tcPr>
          <w:p w14:paraId="29605BEE" w14:textId="5BE2C595"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Introducere în LES și DNS. Filtrarea ecuațiilor Navier-Stokes, modele de subscară și algoritmi de ordin superior.</w:t>
            </w:r>
          </w:p>
        </w:tc>
        <w:tc>
          <w:tcPr>
            <w:tcW w:w="1153" w:type="dxa"/>
          </w:tcPr>
          <w:p w14:paraId="70B385A9"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972C4" w:rsidRPr="00813BB9" w14:paraId="466A4E52" w14:textId="77777777" w:rsidTr="00A946AE">
        <w:trPr>
          <w:jc w:val="center"/>
        </w:trPr>
        <w:tc>
          <w:tcPr>
            <w:tcW w:w="1271" w:type="dxa"/>
          </w:tcPr>
          <w:p w14:paraId="67F6C53A" w14:textId="77777777" w:rsidR="00F972C4" w:rsidRPr="00813BB9" w:rsidRDefault="00F972C4" w:rsidP="00CD0F75">
            <w:pPr>
              <w:spacing w:after="0" w:line="240" w:lineRule="auto"/>
              <w:rPr>
                <w:rFonts w:ascii="Times New Roman" w:hAnsi="Times New Roman"/>
                <w:sz w:val="24"/>
                <w:szCs w:val="24"/>
              </w:rPr>
            </w:pPr>
          </w:p>
        </w:tc>
        <w:tc>
          <w:tcPr>
            <w:tcW w:w="7597" w:type="dxa"/>
          </w:tcPr>
          <w:p w14:paraId="00F93F34"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Total:</w:t>
            </w:r>
          </w:p>
        </w:tc>
        <w:tc>
          <w:tcPr>
            <w:tcW w:w="1153" w:type="dxa"/>
          </w:tcPr>
          <w:p w14:paraId="74FA6E67"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28</w:t>
            </w:r>
          </w:p>
        </w:tc>
      </w:tr>
      <w:tr w:rsidR="00144C38" w:rsidRPr="00813BB9" w14:paraId="2335C1CE" w14:textId="77777777" w:rsidTr="00A946AE">
        <w:trPr>
          <w:jc w:val="center"/>
        </w:trPr>
        <w:tc>
          <w:tcPr>
            <w:tcW w:w="10021" w:type="dxa"/>
            <w:gridSpan w:val="3"/>
            <w:vAlign w:val="center"/>
          </w:tcPr>
          <w:p w14:paraId="02DCE08E" w14:textId="77777777" w:rsidR="00CD0F75" w:rsidRDefault="00CD0F75" w:rsidP="00CD0F75">
            <w:pPr>
              <w:spacing w:after="0"/>
              <w:rPr>
                <w:rFonts w:ascii="Times New Roman" w:hAnsi="Times New Roman"/>
                <w:sz w:val="24"/>
                <w:szCs w:val="24"/>
              </w:rPr>
            </w:pPr>
          </w:p>
          <w:p w14:paraId="13FF5363" w14:textId="2D71D3F3" w:rsidR="00CD0F75" w:rsidRDefault="00D97767" w:rsidP="00CD0F75">
            <w:pPr>
              <w:spacing w:after="0"/>
              <w:rPr>
                <w:rFonts w:ascii="Times New Roman" w:hAnsi="Times New Roman"/>
                <w:sz w:val="24"/>
                <w:szCs w:val="24"/>
              </w:rPr>
            </w:pPr>
            <w:r w:rsidRPr="00CD0F75">
              <w:rPr>
                <w:rFonts w:ascii="Times New Roman" w:hAnsi="Times New Roman"/>
                <w:sz w:val="24"/>
                <w:szCs w:val="24"/>
              </w:rPr>
              <w:t>Bibliografie:</w:t>
            </w:r>
          </w:p>
          <w:p w14:paraId="06A345EC" w14:textId="77777777" w:rsidR="00CD0F75" w:rsidRDefault="00D97767" w:rsidP="00CD0F75">
            <w:pPr>
              <w:pStyle w:val="ListParagraph"/>
              <w:numPr>
                <w:ilvl w:val="0"/>
                <w:numId w:val="31"/>
              </w:numPr>
              <w:spacing w:after="0"/>
              <w:rPr>
                <w:rFonts w:ascii="Times New Roman" w:hAnsi="Times New Roman"/>
                <w:sz w:val="24"/>
                <w:szCs w:val="24"/>
              </w:rPr>
            </w:pPr>
            <w:r w:rsidRPr="00CD0F75">
              <w:rPr>
                <w:rFonts w:ascii="Times New Roman" w:hAnsi="Times New Roman"/>
                <w:sz w:val="24"/>
                <w:szCs w:val="24"/>
              </w:rPr>
              <w:lastRenderedPageBreak/>
              <w:t>Dănăilă, S., Berbente, C. (2003). Metode numerice în dinamica fluidelor. Editura Academiei Române.</w:t>
            </w:r>
          </w:p>
          <w:p w14:paraId="22770F67" w14:textId="77777777" w:rsidR="00CD0F75" w:rsidRDefault="00D97767" w:rsidP="00CD0F75">
            <w:pPr>
              <w:pStyle w:val="ListParagraph"/>
              <w:numPr>
                <w:ilvl w:val="0"/>
                <w:numId w:val="31"/>
              </w:numPr>
              <w:spacing w:after="0"/>
              <w:rPr>
                <w:rFonts w:ascii="Times New Roman" w:hAnsi="Times New Roman"/>
                <w:sz w:val="24"/>
                <w:szCs w:val="24"/>
              </w:rPr>
            </w:pPr>
            <w:r w:rsidRPr="00CD0F75">
              <w:rPr>
                <w:rFonts w:ascii="Times New Roman" w:hAnsi="Times New Roman"/>
                <w:sz w:val="24"/>
                <w:szCs w:val="24"/>
              </w:rPr>
              <w:t>Constantinescu, V. N., Dănăilă, S., Găletușe, S. (2008). Dinamica fluidelor în regim turbulent. Editura Academiei Române.</w:t>
            </w:r>
          </w:p>
          <w:p w14:paraId="41F81A43" w14:textId="77777777" w:rsidR="00CD0F75" w:rsidRDefault="00D97767" w:rsidP="00CD0F75">
            <w:pPr>
              <w:pStyle w:val="ListParagraph"/>
              <w:numPr>
                <w:ilvl w:val="0"/>
                <w:numId w:val="31"/>
              </w:numPr>
              <w:spacing w:after="0"/>
              <w:rPr>
                <w:rFonts w:ascii="Times New Roman" w:hAnsi="Times New Roman"/>
                <w:sz w:val="24"/>
                <w:szCs w:val="24"/>
              </w:rPr>
            </w:pPr>
            <w:r w:rsidRPr="00CD0F75">
              <w:rPr>
                <w:rFonts w:ascii="Times New Roman" w:hAnsi="Times New Roman"/>
                <w:sz w:val="24"/>
                <w:szCs w:val="24"/>
              </w:rPr>
              <w:t>Dănăilă, S., Stoia-Djeska, M. (2017). Introducere în modelarea turbulenței. Politehnica Press.</w:t>
            </w:r>
          </w:p>
          <w:p w14:paraId="5B6279D4" w14:textId="77777777" w:rsidR="00CD0F75" w:rsidRDefault="00D97767" w:rsidP="00CD0F75">
            <w:pPr>
              <w:pStyle w:val="ListParagraph"/>
              <w:numPr>
                <w:ilvl w:val="0"/>
                <w:numId w:val="31"/>
              </w:numPr>
              <w:spacing w:after="0"/>
              <w:rPr>
                <w:rFonts w:ascii="Times New Roman" w:hAnsi="Times New Roman"/>
                <w:sz w:val="24"/>
                <w:szCs w:val="24"/>
              </w:rPr>
            </w:pPr>
            <w:r w:rsidRPr="00CD0F75">
              <w:rPr>
                <w:rFonts w:ascii="Times New Roman" w:hAnsi="Times New Roman"/>
                <w:sz w:val="24"/>
                <w:szCs w:val="24"/>
              </w:rPr>
              <w:t xml:space="preserve">Dănăilă, S., Moraru, L. (2013). Tranziția laminar-turbulent; note de curs. Editura </w:t>
            </w:r>
            <w:proofErr w:type="spellStart"/>
            <w:r w:rsidRPr="00CD0F75">
              <w:rPr>
                <w:rFonts w:ascii="Times New Roman" w:hAnsi="Times New Roman"/>
                <w:sz w:val="24"/>
                <w:szCs w:val="24"/>
              </w:rPr>
              <w:t>Printech</w:t>
            </w:r>
            <w:proofErr w:type="spellEnd"/>
            <w:r w:rsidRPr="00CD0F75">
              <w:rPr>
                <w:rFonts w:ascii="Times New Roman" w:hAnsi="Times New Roman"/>
                <w:sz w:val="24"/>
                <w:szCs w:val="24"/>
              </w:rPr>
              <w:t>.</w:t>
            </w:r>
          </w:p>
          <w:p w14:paraId="01394614" w14:textId="77777777" w:rsidR="00CD0F75" w:rsidRDefault="00D97767" w:rsidP="00CD0F75">
            <w:pPr>
              <w:pStyle w:val="ListParagraph"/>
              <w:numPr>
                <w:ilvl w:val="0"/>
                <w:numId w:val="31"/>
              </w:numPr>
              <w:spacing w:after="0"/>
              <w:rPr>
                <w:rFonts w:ascii="Times New Roman" w:hAnsi="Times New Roman"/>
                <w:sz w:val="24"/>
                <w:szCs w:val="24"/>
              </w:rPr>
            </w:pPr>
            <w:proofErr w:type="spellStart"/>
            <w:r w:rsidRPr="00CD0F75">
              <w:rPr>
                <w:rFonts w:ascii="Times New Roman" w:hAnsi="Times New Roman"/>
                <w:sz w:val="24"/>
                <w:szCs w:val="24"/>
              </w:rPr>
              <w:t>Isvoranu</w:t>
            </w:r>
            <w:proofErr w:type="spellEnd"/>
            <w:r w:rsidRPr="00CD0F75">
              <w:rPr>
                <w:rFonts w:ascii="Times New Roman" w:hAnsi="Times New Roman"/>
                <w:sz w:val="24"/>
                <w:szCs w:val="24"/>
              </w:rPr>
              <w:t xml:space="preserve">, D., Dănăilă, S. (2016). Aspecte termo-aerodinamice ale curgerilor supersonice/hipersonice. Editura </w:t>
            </w:r>
            <w:proofErr w:type="spellStart"/>
            <w:r w:rsidRPr="00CD0F75">
              <w:rPr>
                <w:rFonts w:ascii="Times New Roman" w:hAnsi="Times New Roman"/>
                <w:sz w:val="24"/>
                <w:szCs w:val="24"/>
              </w:rPr>
              <w:t>Printech</w:t>
            </w:r>
            <w:proofErr w:type="spellEnd"/>
            <w:r w:rsidRPr="00CD0F75">
              <w:rPr>
                <w:rFonts w:ascii="Times New Roman" w:hAnsi="Times New Roman"/>
                <w:sz w:val="24"/>
                <w:szCs w:val="24"/>
              </w:rPr>
              <w:t>.</w:t>
            </w:r>
          </w:p>
          <w:p w14:paraId="2CF3E632" w14:textId="77777777" w:rsidR="00CD0F75" w:rsidRDefault="00D97767" w:rsidP="00CD0F75">
            <w:pPr>
              <w:pStyle w:val="ListParagraph"/>
              <w:numPr>
                <w:ilvl w:val="0"/>
                <w:numId w:val="31"/>
              </w:numPr>
              <w:spacing w:after="0"/>
              <w:rPr>
                <w:rFonts w:ascii="Times New Roman" w:hAnsi="Times New Roman"/>
                <w:sz w:val="24"/>
                <w:szCs w:val="24"/>
              </w:rPr>
            </w:pPr>
            <w:proofErr w:type="spellStart"/>
            <w:r w:rsidRPr="00CD0F75">
              <w:rPr>
                <w:rFonts w:ascii="Times New Roman" w:hAnsi="Times New Roman"/>
                <w:sz w:val="24"/>
                <w:szCs w:val="24"/>
              </w:rPr>
              <w:t>Wilcox</w:t>
            </w:r>
            <w:proofErr w:type="spellEnd"/>
            <w:r w:rsidRPr="00CD0F75">
              <w:rPr>
                <w:rFonts w:ascii="Times New Roman" w:hAnsi="Times New Roman"/>
                <w:sz w:val="24"/>
                <w:szCs w:val="24"/>
              </w:rPr>
              <w:t>, D. C. (1993). Turbulence Modeling for CFD. DCW Industries.</w:t>
            </w:r>
          </w:p>
          <w:p w14:paraId="4C9A735D" w14:textId="77777777" w:rsidR="00CD0F75" w:rsidRDefault="00D97767" w:rsidP="00CD0F75">
            <w:pPr>
              <w:pStyle w:val="ListParagraph"/>
              <w:numPr>
                <w:ilvl w:val="0"/>
                <w:numId w:val="31"/>
              </w:numPr>
              <w:spacing w:after="0"/>
              <w:rPr>
                <w:rFonts w:ascii="Times New Roman" w:hAnsi="Times New Roman"/>
                <w:sz w:val="24"/>
                <w:szCs w:val="24"/>
              </w:rPr>
            </w:pPr>
            <w:proofErr w:type="spellStart"/>
            <w:r w:rsidRPr="00CD0F75">
              <w:rPr>
                <w:rFonts w:ascii="Times New Roman" w:hAnsi="Times New Roman"/>
                <w:sz w:val="24"/>
                <w:szCs w:val="24"/>
              </w:rPr>
              <w:t>Schlichting</w:t>
            </w:r>
            <w:proofErr w:type="spellEnd"/>
            <w:r w:rsidRPr="00CD0F75">
              <w:rPr>
                <w:rFonts w:ascii="Times New Roman" w:hAnsi="Times New Roman"/>
                <w:sz w:val="24"/>
                <w:szCs w:val="24"/>
              </w:rPr>
              <w:t>, H. (1968). Boundary Layer Theory. Springer.</w:t>
            </w:r>
          </w:p>
          <w:p w14:paraId="774B6A31" w14:textId="68D4F3D0" w:rsidR="003868BA" w:rsidRPr="00CD0F75" w:rsidRDefault="00D97767" w:rsidP="00CD0F75">
            <w:pPr>
              <w:pStyle w:val="ListParagraph"/>
              <w:numPr>
                <w:ilvl w:val="0"/>
                <w:numId w:val="31"/>
              </w:numPr>
              <w:spacing w:after="0"/>
              <w:rPr>
                <w:rFonts w:ascii="Times New Roman" w:hAnsi="Times New Roman"/>
                <w:sz w:val="24"/>
                <w:szCs w:val="24"/>
              </w:rPr>
            </w:pPr>
            <w:proofErr w:type="spellStart"/>
            <w:r w:rsidRPr="00CD0F75">
              <w:rPr>
                <w:rFonts w:ascii="Times New Roman" w:hAnsi="Times New Roman"/>
                <w:sz w:val="24"/>
                <w:szCs w:val="24"/>
              </w:rPr>
              <w:t>Batchelor</w:t>
            </w:r>
            <w:proofErr w:type="spellEnd"/>
            <w:r w:rsidRPr="00CD0F75">
              <w:rPr>
                <w:rFonts w:ascii="Times New Roman" w:hAnsi="Times New Roman"/>
                <w:sz w:val="24"/>
                <w:szCs w:val="24"/>
              </w:rPr>
              <w:t>, G. K. (1953). The Theory of Homogeneous Turbulence. Cambridge University Press.</w:t>
            </w:r>
          </w:p>
        </w:tc>
      </w:tr>
    </w:tbl>
    <w:p w14:paraId="6058B3CE"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2A151421" w14:textId="77777777" w:rsidTr="00A946AE">
        <w:trPr>
          <w:trHeight w:val="310"/>
          <w:jc w:val="center"/>
        </w:trPr>
        <w:tc>
          <w:tcPr>
            <w:tcW w:w="10041" w:type="dxa"/>
            <w:gridSpan w:val="3"/>
            <w:vAlign w:val="center"/>
          </w:tcPr>
          <w:p w14:paraId="45F6D9FA" w14:textId="77777777" w:rsidR="003868BA" w:rsidRDefault="00D97767">
            <w:r>
              <w:rPr>
                <w:rFonts w:ascii="Times New Roman" w:hAnsi="Times New Roman"/>
                <w:b/>
              </w:rPr>
              <w:t>SEMINAR</w:t>
            </w:r>
          </w:p>
        </w:tc>
      </w:tr>
      <w:tr w:rsidR="00AD6760" w:rsidRPr="00813BB9" w14:paraId="505A3053" w14:textId="77777777" w:rsidTr="00A946AE">
        <w:trPr>
          <w:trHeight w:val="310"/>
          <w:jc w:val="center"/>
        </w:trPr>
        <w:tc>
          <w:tcPr>
            <w:tcW w:w="734" w:type="dxa"/>
            <w:vAlign w:val="center"/>
          </w:tcPr>
          <w:p w14:paraId="05B1F45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16F7192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208CB07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06F4FF05" w14:textId="77777777" w:rsidTr="00A946AE">
        <w:trPr>
          <w:trHeight w:val="310"/>
          <w:jc w:val="center"/>
        </w:trPr>
        <w:tc>
          <w:tcPr>
            <w:tcW w:w="734" w:type="dxa"/>
          </w:tcPr>
          <w:p w14:paraId="2EFCC65B"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1.</w:t>
            </w:r>
          </w:p>
        </w:tc>
        <w:tc>
          <w:tcPr>
            <w:tcW w:w="8137" w:type="dxa"/>
          </w:tcPr>
          <w:p w14:paraId="3252619C" w14:textId="25C2CA0F"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 xml:space="preserve">Ecuațiile stratului limită: ecuații diferențiale, condiții la limită și ecuații integrale. Aplicații la curgeri </w:t>
            </w:r>
            <w:proofErr w:type="spellStart"/>
            <w:r w:rsidRPr="00CD0F75">
              <w:rPr>
                <w:rFonts w:ascii="Times New Roman" w:hAnsi="Times New Roman"/>
                <w:sz w:val="24"/>
                <w:szCs w:val="24"/>
              </w:rPr>
              <w:t>autosimilare</w:t>
            </w:r>
            <w:proofErr w:type="spellEnd"/>
            <w:r w:rsidRPr="00CD0F75">
              <w:rPr>
                <w:rFonts w:ascii="Times New Roman" w:hAnsi="Times New Roman"/>
                <w:sz w:val="24"/>
                <w:szCs w:val="24"/>
              </w:rPr>
              <w:t>.</w:t>
            </w:r>
          </w:p>
        </w:tc>
        <w:tc>
          <w:tcPr>
            <w:tcW w:w="1170" w:type="dxa"/>
          </w:tcPr>
          <w:p w14:paraId="1D775B44"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B27BC" w:rsidRPr="00813BB9" w14:paraId="402E256D" w14:textId="77777777" w:rsidTr="00A946AE">
        <w:trPr>
          <w:trHeight w:val="310"/>
          <w:jc w:val="center"/>
        </w:trPr>
        <w:tc>
          <w:tcPr>
            <w:tcW w:w="734" w:type="dxa"/>
          </w:tcPr>
          <w:p w14:paraId="7FE828F2"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c>
          <w:tcPr>
            <w:tcW w:w="8137" w:type="dxa"/>
          </w:tcPr>
          <w:p w14:paraId="0877CCB8" w14:textId="3CCE6EA0"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 xml:space="preserve">Metode numerice de integrare pentru ecuații parabolice: metode explicite și implicite, metoda boxelor Keller, </w:t>
            </w:r>
            <w:proofErr w:type="spellStart"/>
            <w:r w:rsidRPr="00CD0F75">
              <w:rPr>
                <w:rFonts w:ascii="Times New Roman" w:hAnsi="Times New Roman"/>
                <w:sz w:val="24"/>
                <w:szCs w:val="24"/>
              </w:rPr>
              <w:t>Cebeci</w:t>
            </w:r>
            <w:proofErr w:type="spellEnd"/>
            <w:r w:rsidRPr="00CD0F75">
              <w:rPr>
                <w:rFonts w:ascii="Times New Roman" w:hAnsi="Times New Roman"/>
                <w:sz w:val="24"/>
                <w:szCs w:val="24"/>
              </w:rPr>
              <w:t>-Smith și volume finite.</w:t>
            </w:r>
          </w:p>
        </w:tc>
        <w:tc>
          <w:tcPr>
            <w:tcW w:w="1170" w:type="dxa"/>
          </w:tcPr>
          <w:p w14:paraId="76F56B9C"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B27BC" w:rsidRPr="00813BB9" w14:paraId="6A009B51" w14:textId="77777777" w:rsidTr="00A946AE">
        <w:trPr>
          <w:trHeight w:val="310"/>
          <w:jc w:val="center"/>
        </w:trPr>
        <w:tc>
          <w:tcPr>
            <w:tcW w:w="734" w:type="dxa"/>
          </w:tcPr>
          <w:p w14:paraId="455E93B3"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3.</w:t>
            </w:r>
          </w:p>
        </w:tc>
        <w:tc>
          <w:tcPr>
            <w:tcW w:w="8137" w:type="dxa"/>
          </w:tcPr>
          <w:p w14:paraId="58551058" w14:textId="5676CD69"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Metode aproximative de evaluare a caracteristicilor stratului limită turbulent: legea lui Blasius, formulele Michel, legea de frecare și algoritmul Cohen-</w:t>
            </w:r>
            <w:proofErr w:type="spellStart"/>
            <w:r w:rsidRPr="00CD0F75">
              <w:rPr>
                <w:rFonts w:ascii="Times New Roman" w:hAnsi="Times New Roman"/>
                <w:sz w:val="24"/>
                <w:szCs w:val="24"/>
              </w:rPr>
              <w:t>Reshotko</w:t>
            </w:r>
            <w:proofErr w:type="spellEnd"/>
            <w:r w:rsidRPr="00CD0F75">
              <w:rPr>
                <w:rFonts w:ascii="Times New Roman" w:hAnsi="Times New Roman"/>
                <w:sz w:val="24"/>
                <w:szCs w:val="24"/>
              </w:rPr>
              <w:t>.</w:t>
            </w:r>
          </w:p>
        </w:tc>
        <w:tc>
          <w:tcPr>
            <w:tcW w:w="1170" w:type="dxa"/>
          </w:tcPr>
          <w:p w14:paraId="5260E366"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B27BC" w:rsidRPr="00813BB9" w14:paraId="0DCD11BE" w14:textId="77777777" w:rsidTr="00A946AE">
        <w:trPr>
          <w:trHeight w:val="310"/>
          <w:jc w:val="center"/>
        </w:trPr>
        <w:tc>
          <w:tcPr>
            <w:tcW w:w="734" w:type="dxa"/>
          </w:tcPr>
          <w:p w14:paraId="34535568"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4.</w:t>
            </w:r>
          </w:p>
        </w:tc>
        <w:tc>
          <w:tcPr>
            <w:tcW w:w="8137" w:type="dxa"/>
          </w:tcPr>
          <w:p w14:paraId="7C004E98" w14:textId="26B31475"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Modele de turbulență: modele algebrice, cu o ecuație și cu două ecuații de transport. Implementarea numerică a modelelor.</w:t>
            </w:r>
          </w:p>
        </w:tc>
        <w:tc>
          <w:tcPr>
            <w:tcW w:w="1170" w:type="dxa"/>
          </w:tcPr>
          <w:p w14:paraId="32D418ED"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B27BC" w:rsidRPr="00813BB9" w14:paraId="2B67AAF9" w14:textId="77777777" w:rsidTr="00A946AE">
        <w:trPr>
          <w:trHeight w:val="310"/>
          <w:jc w:val="center"/>
        </w:trPr>
        <w:tc>
          <w:tcPr>
            <w:tcW w:w="734" w:type="dxa"/>
          </w:tcPr>
          <w:p w14:paraId="0F2E711B"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5.</w:t>
            </w:r>
          </w:p>
        </w:tc>
        <w:tc>
          <w:tcPr>
            <w:tcW w:w="8137" w:type="dxa"/>
          </w:tcPr>
          <w:p w14:paraId="03B5CC70" w14:textId="3F2481C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Influența gradientului de presiune, turbulenței exterioare și rugozității asupra caracteristicilor stratului limită turbulent.</w:t>
            </w:r>
          </w:p>
        </w:tc>
        <w:tc>
          <w:tcPr>
            <w:tcW w:w="1170" w:type="dxa"/>
          </w:tcPr>
          <w:p w14:paraId="70709DEE"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B27BC" w:rsidRPr="00813BB9" w14:paraId="05F21BE4" w14:textId="77777777" w:rsidTr="00A946AE">
        <w:trPr>
          <w:trHeight w:val="310"/>
          <w:jc w:val="center"/>
        </w:trPr>
        <w:tc>
          <w:tcPr>
            <w:tcW w:w="734" w:type="dxa"/>
          </w:tcPr>
          <w:p w14:paraId="4316E182"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6.</w:t>
            </w:r>
          </w:p>
        </w:tc>
        <w:tc>
          <w:tcPr>
            <w:tcW w:w="8137" w:type="dxa"/>
          </w:tcPr>
          <w:p w14:paraId="5FD603E7" w14:textId="76938EC0"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 xml:space="preserve">Aplicarea metodelor pentru stratul limită la alte curgeri turbulente: Couette, Poiseuille, curgeri în conducte și </w:t>
            </w:r>
            <w:proofErr w:type="spellStart"/>
            <w:r w:rsidRPr="00CD0F75">
              <w:rPr>
                <w:rFonts w:ascii="Times New Roman" w:hAnsi="Times New Roman"/>
                <w:sz w:val="24"/>
                <w:szCs w:val="24"/>
              </w:rPr>
              <w:t>lubrificație</w:t>
            </w:r>
            <w:proofErr w:type="spellEnd"/>
            <w:r w:rsidRPr="00CD0F75">
              <w:rPr>
                <w:rFonts w:ascii="Times New Roman" w:hAnsi="Times New Roman"/>
                <w:sz w:val="24"/>
                <w:szCs w:val="24"/>
              </w:rPr>
              <w:t xml:space="preserve"> hidrodinamică.</w:t>
            </w:r>
          </w:p>
        </w:tc>
        <w:tc>
          <w:tcPr>
            <w:tcW w:w="1170" w:type="dxa"/>
          </w:tcPr>
          <w:p w14:paraId="3060A04B"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FB27BC" w:rsidRPr="00813BB9" w14:paraId="06EBBECB" w14:textId="77777777" w:rsidTr="00A946AE">
        <w:trPr>
          <w:trHeight w:val="310"/>
          <w:jc w:val="center"/>
        </w:trPr>
        <w:tc>
          <w:tcPr>
            <w:tcW w:w="734" w:type="dxa"/>
          </w:tcPr>
          <w:p w14:paraId="3424A79C"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7.</w:t>
            </w:r>
          </w:p>
        </w:tc>
        <w:tc>
          <w:tcPr>
            <w:tcW w:w="8137" w:type="dxa"/>
          </w:tcPr>
          <w:p w14:paraId="7D3EE4D5" w14:textId="15D84554"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Compararea modelelor inginerești de turbulență pe un caz de calcul: alegerea modelului, analiza sensibilității și interpretarea critică a rezultatelor.</w:t>
            </w:r>
          </w:p>
        </w:tc>
        <w:tc>
          <w:tcPr>
            <w:tcW w:w="1170" w:type="dxa"/>
          </w:tcPr>
          <w:p w14:paraId="70DDC56C"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2</w:t>
            </w:r>
          </w:p>
        </w:tc>
      </w:tr>
      <w:tr w:rsidR="00AD6760" w:rsidRPr="00813BB9" w14:paraId="58B34838" w14:textId="77777777" w:rsidTr="00A946AE">
        <w:trPr>
          <w:jc w:val="center"/>
        </w:trPr>
        <w:tc>
          <w:tcPr>
            <w:tcW w:w="734" w:type="dxa"/>
          </w:tcPr>
          <w:p w14:paraId="1D031D48" w14:textId="77777777" w:rsidR="00AD6760" w:rsidRPr="00813BB9" w:rsidRDefault="00AD6760" w:rsidP="00CD0F75">
            <w:pPr>
              <w:spacing w:after="0"/>
              <w:rPr>
                <w:rFonts w:ascii="Times New Roman" w:hAnsi="Times New Roman"/>
                <w:sz w:val="24"/>
                <w:szCs w:val="24"/>
              </w:rPr>
            </w:pPr>
          </w:p>
        </w:tc>
        <w:tc>
          <w:tcPr>
            <w:tcW w:w="8137" w:type="dxa"/>
          </w:tcPr>
          <w:p w14:paraId="1B871B17"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Total:</w:t>
            </w:r>
          </w:p>
        </w:tc>
        <w:tc>
          <w:tcPr>
            <w:tcW w:w="1170" w:type="dxa"/>
          </w:tcPr>
          <w:p w14:paraId="29270338" w14:textId="77777777" w:rsidR="003868BA" w:rsidRPr="00CD0F75" w:rsidRDefault="00D97767" w:rsidP="00CD0F75">
            <w:pPr>
              <w:spacing w:after="0"/>
              <w:rPr>
                <w:rFonts w:ascii="Times New Roman" w:hAnsi="Times New Roman"/>
                <w:sz w:val="24"/>
                <w:szCs w:val="24"/>
              </w:rPr>
            </w:pPr>
            <w:r w:rsidRPr="00CD0F75">
              <w:rPr>
                <w:rFonts w:ascii="Times New Roman" w:hAnsi="Times New Roman"/>
                <w:sz w:val="24"/>
                <w:szCs w:val="24"/>
              </w:rPr>
              <w:t>14</w:t>
            </w:r>
          </w:p>
        </w:tc>
      </w:tr>
      <w:tr w:rsidR="00144C38" w:rsidRPr="00813BB9" w14:paraId="540192B1" w14:textId="77777777" w:rsidTr="00A946AE">
        <w:trPr>
          <w:trHeight w:val="980"/>
          <w:jc w:val="center"/>
        </w:trPr>
        <w:tc>
          <w:tcPr>
            <w:tcW w:w="10041" w:type="dxa"/>
            <w:gridSpan w:val="3"/>
            <w:vAlign w:val="center"/>
          </w:tcPr>
          <w:p w14:paraId="1E51F94C" w14:textId="77777777" w:rsidR="00CB3037" w:rsidRPr="00CD0F75" w:rsidRDefault="00D97767" w:rsidP="00CD0F75">
            <w:pPr>
              <w:spacing w:after="0"/>
              <w:rPr>
                <w:rFonts w:ascii="Times New Roman" w:hAnsi="Times New Roman"/>
                <w:sz w:val="24"/>
                <w:szCs w:val="24"/>
              </w:rPr>
            </w:pPr>
            <w:r w:rsidRPr="00CD0F75">
              <w:rPr>
                <w:rFonts w:ascii="Times New Roman" w:hAnsi="Times New Roman"/>
                <w:sz w:val="24"/>
                <w:szCs w:val="24"/>
              </w:rPr>
              <w:t>Bibliografie:</w:t>
            </w:r>
          </w:p>
          <w:p w14:paraId="1D18E88E" w14:textId="77777777" w:rsidR="00CD0F75" w:rsidRDefault="00D97767" w:rsidP="00CD0F75">
            <w:pPr>
              <w:pStyle w:val="ListParagraph"/>
              <w:numPr>
                <w:ilvl w:val="0"/>
                <w:numId w:val="30"/>
              </w:numPr>
              <w:spacing w:after="0"/>
              <w:rPr>
                <w:rFonts w:ascii="Times New Roman" w:hAnsi="Times New Roman"/>
                <w:sz w:val="24"/>
                <w:szCs w:val="24"/>
              </w:rPr>
            </w:pPr>
            <w:r w:rsidRPr="00CD0F75">
              <w:rPr>
                <w:rFonts w:ascii="Times New Roman" w:hAnsi="Times New Roman"/>
                <w:sz w:val="24"/>
                <w:szCs w:val="24"/>
              </w:rPr>
              <w:t>Dănăilă, S., Berbente, C. (2003). Metode numerice în dinamica fluidelor. Editura Academiei Române.</w:t>
            </w:r>
          </w:p>
          <w:p w14:paraId="61DACC82" w14:textId="77777777" w:rsidR="00CD0F75" w:rsidRDefault="00D97767" w:rsidP="00CD0F75">
            <w:pPr>
              <w:pStyle w:val="ListParagraph"/>
              <w:numPr>
                <w:ilvl w:val="0"/>
                <w:numId w:val="30"/>
              </w:numPr>
              <w:spacing w:after="0"/>
              <w:rPr>
                <w:rFonts w:ascii="Times New Roman" w:hAnsi="Times New Roman"/>
                <w:sz w:val="24"/>
                <w:szCs w:val="24"/>
              </w:rPr>
            </w:pPr>
            <w:r w:rsidRPr="00CD0F75">
              <w:rPr>
                <w:rFonts w:ascii="Times New Roman" w:hAnsi="Times New Roman"/>
                <w:sz w:val="24"/>
                <w:szCs w:val="24"/>
              </w:rPr>
              <w:t>Constantinescu, V. N., Dănăilă, S., Găletușe, S. (2008). Dinamica fluidelor în regim turbulent. Editura Academiei Române.</w:t>
            </w:r>
          </w:p>
          <w:p w14:paraId="55A41B7F" w14:textId="77777777" w:rsidR="00CD0F75" w:rsidRDefault="00D97767" w:rsidP="00CD0F75">
            <w:pPr>
              <w:pStyle w:val="ListParagraph"/>
              <w:numPr>
                <w:ilvl w:val="0"/>
                <w:numId w:val="30"/>
              </w:numPr>
              <w:spacing w:after="0"/>
              <w:rPr>
                <w:rFonts w:ascii="Times New Roman" w:hAnsi="Times New Roman"/>
                <w:sz w:val="24"/>
                <w:szCs w:val="24"/>
              </w:rPr>
            </w:pPr>
            <w:r w:rsidRPr="00CD0F75">
              <w:rPr>
                <w:rFonts w:ascii="Times New Roman" w:hAnsi="Times New Roman"/>
                <w:sz w:val="24"/>
                <w:szCs w:val="24"/>
              </w:rPr>
              <w:t>Dănăilă, S., Stoia-Djeska, M. (2017). Introducere în modelarea turbulenței. Politehnica Press.</w:t>
            </w:r>
            <w:r w:rsidRPr="00CD0F75">
              <w:rPr>
                <w:rFonts w:ascii="Times New Roman" w:hAnsi="Times New Roman"/>
                <w:sz w:val="24"/>
                <w:szCs w:val="24"/>
              </w:rPr>
              <w:br/>
              <w:t xml:space="preserve">Dănăilă, S., Moraru, L. (2013). Tranziția laminar-turbulent; note de curs. Editura </w:t>
            </w:r>
            <w:proofErr w:type="spellStart"/>
            <w:r w:rsidRPr="00CD0F75">
              <w:rPr>
                <w:rFonts w:ascii="Times New Roman" w:hAnsi="Times New Roman"/>
                <w:sz w:val="24"/>
                <w:szCs w:val="24"/>
              </w:rPr>
              <w:t>Printech</w:t>
            </w:r>
            <w:proofErr w:type="spellEnd"/>
            <w:r w:rsidRPr="00CD0F75">
              <w:rPr>
                <w:rFonts w:ascii="Times New Roman" w:hAnsi="Times New Roman"/>
                <w:sz w:val="24"/>
                <w:szCs w:val="24"/>
              </w:rPr>
              <w:t>.</w:t>
            </w:r>
          </w:p>
          <w:p w14:paraId="23AE8E74" w14:textId="77777777" w:rsidR="00CD0F75" w:rsidRDefault="00D97767" w:rsidP="00CD0F75">
            <w:pPr>
              <w:pStyle w:val="ListParagraph"/>
              <w:numPr>
                <w:ilvl w:val="0"/>
                <w:numId w:val="30"/>
              </w:numPr>
              <w:spacing w:after="0"/>
              <w:rPr>
                <w:rFonts w:ascii="Times New Roman" w:hAnsi="Times New Roman"/>
                <w:sz w:val="24"/>
                <w:szCs w:val="24"/>
              </w:rPr>
            </w:pPr>
            <w:proofErr w:type="spellStart"/>
            <w:r w:rsidRPr="00CD0F75">
              <w:rPr>
                <w:rFonts w:ascii="Times New Roman" w:hAnsi="Times New Roman"/>
                <w:sz w:val="24"/>
                <w:szCs w:val="24"/>
              </w:rPr>
              <w:t>Isvoranu</w:t>
            </w:r>
            <w:proofErr w:type="spellEnd"/>
            <w:r w:rsidRPr="00CD0F75">
              <w:rPr>
                <w:rFonts w:ascii="Times New Roman" w:hAnsi="Times New Roman"/>
                <w:sz w:val="24"/>
                <w:szCs w:val="24"/>
              </w:rPr>
              <w:t xml:space="preserve">, D., Dănăilă, S. (2016). Aspecte termo-aerodinamice ale curgerilor supersonice/hipersonice. Editura </w:t>
            </w:r>
            <w:proofErr w:type="spellStart"/>
            <w:r w:rsidRPr="00CD0F75">
              <w:rPr>
                <w:rFonts w:ascii="Times New Roman" w:hAnsi="Times New Roman"/>
                <w:sz w:val="24"/>
                <w:szCs w:val="24"/>
              </w:rPr>
              <w:t>Printech</w:t>
            </w:r>
            <w:proofErr w:type="spellEnd"/>
            <w:r w:rsidRPr="00CD0F75">
              <w:rPr>
                <w:rFonts w:ascii="Times New Roman" w:hAnsi="Times New Roman"/>
                <w:sz w:val="24"/>
                <w:szCs w:val="24"/>
              </w:rPr>
              <w:t>.</w:t>
            </w:r>
          </w:p>
          <w:p w14:paraId="19FD7562" w14:textId="77777777" w:rsidR="00CD0F75" w:rsidRDefault="00D97767" w:rsidP="00CD0F75">
            <w:pPr>
              <w:pStyle w:val="ListParagraph"/>
              <w:numPr>
                <w:ilvl w:val="0"/>
                <w:numId w:val="30"/>
              </w:numPr>
              <w:spacing w:after="0"/>
              <w:rPr>
                <w:rFonts w:ascii="Times New Roman" w:hAnsi="Times New Roman"/>
                <w:sz w:val="24"/>
                <w:szCs w:val="24"/>
              </w:rPr>
            </w:pPr>
            <w:proofErr w:type="spellStart"/>
            <w:r w:rsidRPr="00CD0F75">
              <w:rPr>
                <w:rFonts w:ascii="Times New Roman" w:hAnsi="Times New Roman"/>
                <w:sz w:val="24"/>
                <w:szCs w:val="24"/>
              </w:rPr>
              <w:lastRenderedPageBreak/>
              <w:t>Wilcox</w:t>
            </w:r>
            <w:proofErr w:type="spellEnd"/>
            <w:r w:rsidRPr="00CD0F75">
              <w:rPr>
                <w:rFonts w:ascii="Times New Roman" w:hAnsi="Times New Roman"/>
                <w:sz w:val="24"/>
                <w:szCs w:val="24"/>
              </w:rPr>
              <w:t>, D. C. (1993). Turbulence Modeling for CFD. DCW Industries.</w:t>
            </w:r>
          </w:p>
          <w:p w14:paraId="69253029" w14:textId="77777777" w:rsidR="00CD0F75" w:rsidRDefault="00D97767" w:rsidP="00CD0F75">
            <w:pPr>
              <w:pStyle w:val="ListParagraph"/>
              <w:numPr>
                <w:ilvl w:val="0"/>
                <w:numId w:val="30"/>
              </w:numPr>
              <w:spacing w:after="0"/>
              <w:rPr>
                <w:rFonts w:ascii="Times New Roman" w:hAnsi="Times New Roman"/>
                <w:sz w:val="24"/>
                <w:szCs w:val="24"/>
              </w:rPr>
            </w:pPr>
            <w:proofErr w:type="spellStart"/>
            <w:r w:rsidRPr="00CD0F75">
              <w:rPr>
                <w:rFonts w:ascii="Times New Roman" w:hAnsi="Times New Roman"/>
                <w:sz w:val="24"/>
                <w:szCs w:val="24"/>
              </w:rPr>
              <w:t>Schlichting</w:t>
            </w:r>
            <w:proofErr w:type="spellEnd"/>
            <w:r w:rsidRPr="00CD0F75">
              <w:rPr>
                <w:rFonts w:ascii="Times New Roman" w:hAnsi="Times New Roman"/>
                <w:sz w:val="24"/>
                <w:szCs w:val="24"/>
              </w:rPr>
              <w:t>, H. (1968). Boundary Layer Theory. Springer.</w:t>
            </w:r>
          </w:p>
          <w:p w14:paraId="70E6741E" w14:textId="5963EA6D" w:rsidR="003868BA" w:rsidRPr="00CD0F75" w:rsidRDefault="00D97767" w:rsidP="00CD0F75">
            <w:pPr>
              <w:pStyle w:val="ListParagraph"/>
              <w:numPr>
                <w:ilvl w:val="0"/>
                <w:numId w:val="30"/>
              </w:numPr>
              <w:spacing w:after="0"/>
              <w:rPr>
                <w:rFonts w:ascii="Times New Roman" w:hAnsi="Times New Roman"/>
                <w:sz w:val="24"/>
                <w:szCs w:val="24"/>
              </w:rPr>
            </w:pPr>
            <w:proofErr w:type="spellStart"/>
            <w:r w:rsidRPr="00CD0F75">
              <w:rPr>
                <w:rFonts w:ascii="Times New Roman" w:hAnsi="Times New Roman"/>
                <w:sz w:val="24"/>
                <w:szCs w:val="24"/>
              </w:rPr>
              <w:t>Batchelor</w:t>
            </w:r>
            <w:proofErr w:type="spellEnd"/>
            <w:r w:rsidRPr="00CD0F75">
              <w:rPr>
                <w:rFonts w:ascii="Times New Roman" w:hAnsi="Times New Roman"/>
                <w:sz w:val="24"/>
                <w:szCs w:val="24"/>
              </w:rPr>
              <w:t>, G. K. (1953). The Theory of Homogeneous Turbulence. Cambridge University Press.</w:t>
            </w:r>
          </w:p>
        </w:tc>
      </w:tr>
    </w:tbl>
    <w:p w14:paraId="5B656A70" w14:textId="77777777" w:rsidR="008F48E0" w:rsidRPr="00813BB9" w:rsidRDefault="008F48E0" w:rsidP="00813BB9">
      <w:pPr>
        <w:spacing w:after="0" w:line="240" w:lineRule="auto"/>
        <w:rPr>
          <w:rFonts w:ascii="Times New Roman" w:hAnsi="Times New Roman"/>
          <w:b/>
          <w:sz w:val="24"/>
          <w:szCs w:val="24"/>
        </w:rPr>
      </w:pPr>
    </w:p>
    <w:p w14:paraId="5CB1383B" w14:textId="77777777" w:rsidR="008F48E0" w:rsidRPr="00813BB9" w:rsidRDefault="008F48E0" w:rsidP="00813BB9">
      <w:pPr>
        <w:spacing w:after="0" w:line="240" w:lineRule="auto"/>
        <w:rPr>
          <w:rFonts w:ascii="Times New Roman" w:hAnsi="Times New Roman"/>
          <w:b/>
          <w:sz w:val="24"/>
          <w:szCs w:val="24"/>
        </w:rPr>
      </w:pPr>
    </w:p>
    <w:p w14:paraId="15C71EB4"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10705" w:type="dxa"/>
        <w:tblLayout w:type="fixed"/>
        <w:tblLook w:val="04A0" w:firstRow="1" w:lastRow="0" w:firstColumn="1" w:lastColumn="0" w:noHBand="0" w:noVBand="1"/>
      </w:tblPr>
      <w:tblGrid>
        <w:gridCol w:w="2594"/>
        <w:gridCol w:w="3159"/>
        <w:gridCol w:w="3535"/>
        <w:gridCol w:w="1417"/>
      </w:tblGrid>
      <w:tr w:rsidR="003868BA" w14:paraId="2741B20E" w14:textId="77777777">
        <w:tc>
          <w:tcPr>
            <w:tcW w:w="2594" w:type="dxa"/>
            <w:tcBorders>
              <w:top w:val="single" w:sz="4" w:space="0" w:color="000000"/>
              <w:left w:val="single" w:sz="4" w:space="0" w:color="000000"/>
              <w:bottom w:val="single" w:sz="4" w:space="0" w:color="000000"/>
              <w:right w:val="single" w:sz="4" w:space="0" w:color="000000"/>
            </w:tcBorders>
          </w:tcPr>
          <w:p w14:paraId="12F1AF1E" w14:textId="77777777" w:rsidR="003868BA" w:rsidRPr="00174173" w:rsidRDefault="00D97767" w:rsidP="00174173">
            <w:pPr>
              <w:spacing w:after="0" w:line="240" w:lineRule="auto"/>
              <w:jc w:val="both"/>
              <w:rPr>
                <w:rFonts w:ascii="Times New Roman" w:hAnsi="Times New Roman"/>
                <w:sz w:val="24"/>
                <w:szCs w:val="24"/>
              </w:rPr>
            </w:pPr>
            <w:r w:rsidRPr="00174173">
              <w:rPr>
                <w:rFonts w:ascii="Times New Roman" w:hAnsi="Times New Roman"/>
                <w:sz w:val="24"/>
                <w:szCs w:val="24"/>
              </w:rPr>
              <w:t>Tip de activitate</w:t>
            </w:r>
          </w:p>
        </w:tc>
        <w:tc>
          <w:tcPr>
            <w:tcW w:w="3159" w:type="dxa"/>
            <w:tcBorders>
              <w:top w:val="single" w:sz="4" w:space="0" w:color="000000"/>
              <w:left w:val="single" w:sz="4" w:space="0" w:color="000000"/>
              <w:bottom w:val="single" w:sz="4" w:space="0" w:color="000000"/>
              <w:right w:val="single" w:sz="4" w:space="0" w:color="000000"/>
            </w:tcBorders>
          </w:tcPr>
          <w:p w14:paraId="5CD7CF90" w14:textId="77777777" w:rsidR="003868BA" w:rsidRPr="00174173" w:rsidRDefault="00D97767" w:rsidP="00174173">
            <w:pPr>
              <w:spacing w:after="0" w:line="240" w:lineRule="auto"/>
              <w:ind w:left="360" w:hanging="462"/>
              <w:rPr>
                <w:rFonts w:ascii="Times New Roman" w:hAnsi="Times New Roman"/>
                <w:sz w:val="24"/>
                <w:szCs w:val="24"/>
              </w:rPr>
            </w:pPr>
            <w:r w:rsidRPr="00174173">
              <w:rPr>
                <w:rFonts w:ascii="Times New Roman" w:hAnsi="Times New Roman"/>
                <w:sz w:val="24"/>
                <w:szCs w:val="24"/>
              </w:rPr>
              <w:t>10.1 Criterii de evaluare</w:t>
            </w:r>
          </w:p>
        </w:tc>
        <w:tc>
          <w:tcPr>
            <w:tcW w:w="3535" w:type="dxa"/>
            <w:tcBorders>
              <w:top w:val="single" w:sz="4" w:space="0" w:color="000000"/>
              <w:left w:val="single" w:sz="4" w:space="0" w:color="000000"/>
              <w:bottom w:val="single" w:sz="4" w:space="0" w:color="000000"/>
              <w:right w:val="single" w:sz="4" w:space="0" w:color="000000"/>
            </w:tcBorders>
          </w:tcPr>
          <w:p w14:paraId="5E42B3F5" w14:textId="77777777" w:rsidR="003868BA" w:rsidRPr="00174173" w:rsidRDefault="00D97767" w:rsidP="00174173">
            <w:pPr>
              <w:spacing w:after="0" w:line="240" w:lineRule="auto"/>
              <w:jc w:val="both"/>
              <w:rPr>
                <w:rFonts w:ascii="Times New Roman" w:hAnsi="Times New Roman"/>
                <w:sz w:val="24"/>
                <w:szCs w:val="24"/>
              </w:rPr>
            </w:pPr>
            <w:r w:rsidRPr="00174173">
              <w:rPr>
                <w:rFonts w:ascii="Times New Roman" w:hAnsi="Times New Roman"/>
                <w:sz w:val="24"/>
                <w:szCs w:val="24"/>
              </w:rPr>
              <w:t>10.2 Metode de evaluare</w:t>
            </w:r>
          </w:p>
        </w:tc>
        <w:tc>
          <w:tcPr>
            <w:tcW w:w="1417" w:type="dxa"/>
            <w:tcBorders>
              <w:top w:val="single" w:sz="4" w:space="0" w:color="000000"/>
              <w:left w:val="single" w:sz="4" w:space="0" w:color="000000"/>
              <w:bottom w:val="single" w:sz="4" w:space="0" w:color="000000"/>
              <w:right w:val="single" w:sz="4" w:space="0" w:color="000000"/>
            </w:tcBorders>
          </w:tcPr>
          <w:p w14:paraId="3FFEA661" w14:textId="77777777" w:rsidR="003868BA" w:rsidRPr="00174173" w:rsidRDefault="00D97767" w:rsidP="00174173">
            <w:pPr>
              <w:spacing w:after="0" w:line="240" w:lineRule="auto"/>
              <w:rPr>
                <w:rFonts w:ascii="Times New Roman" w:hAnsi="Times New Roman"/>
                <w:sz w:val="24"/>
                <w:szCs w:val="24"/>
              </w:rPr>
            </w:pPr>
            <w:r w:rsidRPr="00174173">
              <w:rPr>
                <w:rFonts w:ascii="Times New Roman" w:hAnsi="Times New Roman"/>
                <w:sz w:val="24"/>
                <w:szCs w:val="24"/>
              </w:rPr>
              <w:t>10.3 Pondere din nota finala</w:t>
            </w:r>
          </w:p>
        </w:tc>
      </w:tr>
      <w:tr w:rsidR="003868BA" w14:paraId="108F5549" w14:textId="77777777">
        <w:tc>
          <w:tcPr>
            <w:tcW w:w="2594" w:type="dxa"/>
            <w:tcBorders>
              <w:top w:val="single" w:sz="4" w:space="0" w:color="000000"/>
              <w:left w:val="single" w:sz="4" w:space="0" w:color="000000"/>
              <w:bottom w:val="single" w:sz="4" w:space="0" w:color="000000"/>
              <w:right w:val="single" w:sz="4" w:space="0" w:color="000000"/>
            </w:tcBorders>
          </w:tcPr>
          <w:p w14:paraId="1E587C42" w14:textId="77777777" w:rsidR="003868BA" w:rsidRPr="00174173" w:rsidRDefault="00D97767" w:rsidP="00174173">
            <w:pPr>
              <w:spacing w:after="0" w:line="240" w:lineRule="auto"/>
              <w:jc w:val="both"/>
              <w:rPr>
                <w:rFonts w:ascii="Times New Roman" w:hAnsi="Times New Roman"/>
                <w:sz w:val="24"/>
                <w:szCs w:val="24"/>
              </w:rPr>
            </w:pPr>
            <w:r w:rsidRPr="00174173">
              <w:rPr>
                <w:rFonts w:ascii="Times New Roman" w:hAnsi="Times New Roman"/>
                <w:sz w:val="24"/>
                <w:szCs w:val="24"/>
              </w:rPr>
              <w:t>10.4 Curs</w:t>
            </w:r>
          </w:p>
        </w:tc>
        <w:tc>
          <w:tcPr>
            <w:tcW w:w="3159" w:type="dxa"/>
            <w:tcBorders>
              <w:top w:val="single" w:sz="4" w:space="0" w:color="000000"/>
              <w:left w:val="single" w:sz="4" w:space="0" w:color="000000"/>
              <w:bottom w:val="single" w:sz="4" w:space="0" w:color="000000"/>
              <w:right w:val="single" w:sz="4" w:space="0" w:color="000000"/>
            </w:tcBorders>
          </w:tcPr>
          <w:p w14:paraId="43A3BA28" w14:textId="77777777" w:rsidR="003868BA" w:rsidRPr="00174173" w:rsidRDefault="00D97767" w:rsidP="00174173">
            <w:pPr>
              <w:pStyle w:val="Default"/>
              <w:rPr>
                <w:rFonts w:ascii="Times New Roman" w:hAnsi="Times New Roman" w:cs="Times New Roman"/>
                <w:color w:val="auto"/>
                <w:lang w:val="ro-RO"/>
              </w:rPr>
            </w:pPr>
            <w:r w:rsidRPr="00174173">
              <w:rPr>
                <w:rFonts w:ascii="Times New Roman" w:hAnsi="Times New Roman" w:cs="Times New Roman"/>
                <w:color w:val="auto"/>
                <w:lang w:val="ro-RO"/>
              </w:rPr>
              <w:t xml:space="preserve">Rezolvarea subiectelor de examen </w:t>
            </w:r>
          </w:p>
        </w:tc>
        <w:tc>
          <w:tcPr>
            <w:tcW w:w="3535" w:type="dxa"/>
            <w:tcBorders>
              <w:top w:val="single" w:sz="4" w:space="0" w:color="000000"/>
              <w:left w:val="single" w:sz="4" w:space="0" w:color="000000"/>
              <w:bottom w:val="single" w:sz="4" w:space="0" w:color="000000"/>
              <w:right w:val="single" w:sz="4" w:space="0" w:color="000000"/>
            </w:tcBorders>
          </w:tcPr>
          <w:p w14:paraId="7B2963A0" w14:textId="77777777" w:rsidR="003868BA" w:rsidRPr="00174173" w:rsidRDefault="00D97767" w:rsidP="00174173">
            <w:pPr>
              <w:pStyle w:val="Default"/>
              <w:rPr>
                <w:rFonts w:ascii="Times New Roman" w:hAnsi="Times New Roman" w:cs="Times New Roman"/>
                <w:color w:val="auto"/>
                <w:lang w:val="ro-RO"/>
              </w:rPr>
            </w:pPr>
            <w:r w:rsidRPr="00174173">
              <w:rPr>
                <w:rFonts w:ascii="Times New Roman" w:hAnsi="Times New Roman" w:cs="Times New Roman"/>
                <w:color w:val="auto"/>
                <w:lang w:val="ro-RO"/>
              </w:rPr>
              <w:t xml:space="preserve">Examen scris </w:t>
            </w:r>
          </w:p>
          <w:p w14:paraId="7DDFDBD2" w14:textId="77777777" w:rsidR="003868BA" w:rsidRPr="00174173" w:rsidRDefault="00D97767" w:rsidP="00174173">
            <w:pPr>
              <w:pStyle w:val="Default"/>
              <w:rPr>
                <w:rFonts w:ascii="Times New Roman" w:hAnsi="Times New Roman" w:cs="Times New Roman"/>
                <w:color w:val="auto"/>
                <w:lang w:val="ro-RO"/>
              </w:rPr>
            </w:pPr>
            <w:r w:rsidRPr="00174173">
              <w:rPr>
                <w:rFonts w:ascii="Times New Roman" w:hAnsi="Times New Roman" w:cs="Times New Roman"/>
                <w:color w:val="auto"/>
                <w:lang w:val="ro-RO"/>
              </w:rPr>
              <w:t>Lucrare scrisă cu barem specificat.</w:t>
            </w:r>
          </w:p>
        </w:tc>
        <w:tc>
          <w:tcPr>
            <w:tcW w:w="1417" w:type="dxa"/>
            <w:tcBorders>
              <w:top w:val="single" w:sz="4" w:space="0" w:color="000000"/>
              <w:left w:val="single" w:sz="4" w:space="0" w:color="000000"/>
              <w:bottom w:val="single" w:sz="4" w:space="0" w:color="000000"/>
              <w:right w:val="single" w:sz="4" w:space="0" w:color="000000"/>
            </w:tcBorders>
          </w:tcPr>
          <w:p w14:paraId="1000FA4F" w14:textId="77777777" w:rsidR="003868BA" w:rsidRPr="00174173" w:rsidRDefault="00D97767" w:rsidP="00174173">
            <w:pPr>
              <w:spacing w:after="0"/>
              <w:rPr>
                <w:rFonts w:ascii="Times New Roman" w:hAnsi="Times New Roman"/>
                <w:sz w:val="24"/>
                <w:szCs w:val="24"/>
              </w:rPr>
            </w:pPr>
            <w:r w:rsidRPr="00174173">
              <w:rPr>
                <w:rFonts w:ascii="Times New Roman" w:hAnsi="Times New Roman"/>
                <w:sz w:val="24"/>
                <w:szCs w:val="24"/>
              </w:rPr>
              <w:t>50%</w:t>
            </w:r>
          </w:p>
        </w:tc>
      </w:tr>
      <w:tr w:rsidR="003868BA" w14:paraId="45027B2C" w14:textId="77777777">
        <w:tc>
          <w:tcPr>
            <w:tcW w:w="2594" w:type="dxa"/>
            <w:vMerge w:val="restart"/>
            <w:tcBorders>
              <w:top w:val="single" w:sz="4" w:space="0" w:color="000000"/>
              <w:left w:val="single" w:sz="4" w:space="0" w:color="000000"/>
              <w:bottom w:val="single" w:sz="4" w:space="0" w:color="000000"/>
              <w:right w:val="single" w:sz="4" w:space="0" w:color="000000"/>
            </w:tcBorders>
          </w:tcPr>
          <w:p w14:paraId="65C787EA" w14:textId="77777777" w:rsidR="003868BA" w:rsidRPr="00174173" w:rsidRDefault="00D97767" w:rsidP="00174173">
            <w:pPr>
              <w:spacing w:after="0" w:line="240" w:lineRule="auto"/>
              <w:rPr>
                <w:rFonts w:ascii="Times New Roman" w:hAnsi="Times New Roman"/>
                <w:sz w:val="24"/>
                <w:szCs w:val="24"/>
              </w:rPr>
            </w:pPr>
            <w:r w:rsidRPr="00174173">
              <w:rPr>
                <w:rFonts w:ascii="Times New Roman" w:hAnsi="Times New Roman"/>
                <w:sz w:val="24"/>
                <w:szCs w:val="24"/>
              </w:rPr>
              <w:t>10.5 Seminar / laborator / lucrări practice / proiect</w:t>
            </w:r>
          </w:p>
        </w:tc>
        <w:tc>
          <w:tcPr>
            <w:tcW w:w="3159" w:type="dxa"/>
            <w:tcBorders>
              <w:top w:val="single" w:sz="4" w:space="0" w:color="000000"/>
              <w:left w:val="single" w:sz="4" w:space="0" w:color="000000"/>
              <w:bottom w:val="single" w:sz="4" w:space="0" w:color="000000"/>
              <w:right w:val="single" w:sz="4" w:space="0" w:color="000000"/>
            </w:tcBorders>
          </w:tcPr>
          <w:p w14:paraId="32B61744" w14:textId="77777777" w:rsidR="003868BA" w:rsidRPr="00174173" w:rsidRDefault="00D97767" w:rsidP="00174173">
            <w:pPr>
              <w:spacing w:after="0"/>
              <w:rPr>
                <w:rFonts w:ascii="Times New Roman" w:hAnsi="Times New Roman"/>
                <w:sz w:val="24"/>
                <w:szCs w:val="24"/>
              </w:rPr>
            </w:pPr>
            <w:r w:rsidRPr="00174173">
              <w:rPr>
                <w:rFonts w:ascii="Times New Roman" w:hAnsi="Times New Roman"/>
                <w:sz w:val="24"/>
                <w:szCs w:val="24"/>
              </w:rPr>
              <w:t>Activitate de laborator</w:t>
            </w:r>
          </w:p>
        </w:tc>
        <w:tc>
          <w:tcPr>
            <w:tcW w:w="3535" w:type="dxa"/>
            <w:tcBorders>
              <w:top w:val="single" w:sz="4" w:space="0" w:color="000000"/>
              <w:left w:val="single" w:sz="4" w:space="0" w:color="000000"/>
              <w:bottom w:val="single" w:sz="4" w:space="0" w:color="000000"/>
              <w:right w:val="single" w:sz="4" w:space="0" w:color="000000"/>
            </w:tcBorders>
          </w:tcPr>
          <w:p w14:paraId="0EA75DD4" w14:textId="77777777" w:rsidR="003868BA" w:rsidRPr="00174173" w:rsidRDefault="00D97767" w:rsidP="00174173">
            <w:pPr>
              <w:spacing w:after="0"/>
              <w:rPr>
                <w:rFonts w:ascii="Times New Roman" w:hAnsi="Times New Roman"/>
                <w:sz w:val="24"/>
                <w:szCs w:val="24"/>
              </w:rPr>
            </w:pPr>
            <w:r w:rsidRPr="00174173">
              <w:rPr>
                <w:rFonts w:ascii="Times New Roman" w:hAnsi="Times New Roman"/>
                <w:sz w:val="24"/>
                <w:szCs w:val="24"/>
              </w:rPr>
              <w:t>Notarea pe parcurs</w:t>
            </w:r>
          </w:p>
          <w:p w14:paraId="45C7447D" w14:textId="77777777" w:rsidR="003868BA" w:rsidRPr="00174173" w:rsidRDefault="00D97767" w:rsidP="00174173">
            <w:pPr>
              <w:spacing w:after="0"/>
              <w:jc w:val="both"/>
              <w:rPr>
                <w:rFonts w:ascii="Times New Roman" w:hAnsi="Times New Roman"/>
                <w:sz w:val="24"/>
                <w:szCs w:val="24"/>
              </w:rPr>
            </w:pPr>
            <w:r w:rsidRPr="00174173">
              <w:rPr>
                <w:rFonts w:ascii="Times New Roman" w:hAnsi="Times New Roman"/>
                <w:sz w:val="24"/>
                <w:szCs w:val="24"/>
              </w:rPr>
              <w:t>10 puncte pentru participarea şi realizarea individuală sau în grup a jumătate din lucrările de laborator.</w:t>
            </w:r>
          </w:p>
          <w:p w14:paraId="089B4B47" w14:textId="77777777" w:rsidR="003868BA" w:rsidRPr="00174173" w:rsidRDefault="00D97767" w:rsidP="00174173">
            <w:pPr>
              <w:spacing w:after="0"/>
              <w:jc w:val="both"/>
              <w:rPr>
                <w:rFonts w:ascii="Times New Roman" w:hAnsi="Times New Roman"/>
                <w:sz w:val="24"/>
                <w:szCs w:val="24"/>
              </w:rPr>
            </w:pPr>
            <w:r w:rsidRPr="00174173">
              <w:rPr>
                <w:rFonts w:ascii="Times New Roman" w:hAnsi="Times New Roman"/>
                <w:sz w:val="24"/>
                <w:szCs w:val="24"/>
              </w:rPr>
              <w:t>20 puncte pentru participarea şi realizarea individuală sau în grup a totalităţii lucrărilor de laborator.</w:t>
            </w:r>
          </w:p>
        </w:tc>
        <w:tc>
          <w:tcPr>
            <w:tcW w:w="1417" w:type="dxa"/>
            <w:tcBorders>
              <w:top w:val="single" w:sz="4" w:space="0" w:color="000000"/>
              <w:left w:val="single" w:sz="4" w:space="0" w:color="000000"/>
              <w:bottom w:val="single" w:sz="4" w:space="0" w:color="000000"/>
              <w:right w:val="single" w:sz="4" w:space="0" w:color="000000"/>
            </w:tcBorders>
          </w:tcPr>
          <w:p w14:paraId="48A38A6E" w14:textId="77777777" w:rsidR="003868BA" w:rsidRPr="00174173" w:rsidRDefault="00D97767" w:rsidP="00174173">
            <w:pPr>
              <w:spacing w:after="0" w:line="240" w:lineRule="auto"/>
              <w:jc w:val="both"/>
              <w:rPr>
                <w:rFonts w:ascii="Times New Roman" w:hAnsi="Times New Roman"/>
                <w:sz w:val="24"/>
                <w:szCs w:val="24"/>
              </w:rPr>
            </w:pPr>
            <w:r w:rsidRPr="00174173">
              <w:rPr>
                <w:rFonts w:ascii="Times New Roman" w:hAnsi="Times New Roman"/>
                <w:sz w:val="24"/>
                <w:szCs w:val="24"/>
              </w:rPr>
              <w:t>20%</w:t>
            </w:r>
          </w:p>
        </w:tc>
      </w:tr>
      <w:tr w:rsidR="003868BA" w14:paraId="44EF2C94" w14:textId="77777777">
        <w:tc>
          <w:tcPr>
            <w:tcW w:w="2594" w:type="dxa"/>
            <w:vMerge/>
            <w:tcBorders>
              <w:top w:val="single" w:sz="4" w:space="0" w:color="000000"/>
              <w:left w:val="single" w:sz="4" w:space="0" w:color="000000"/>
              <w:bottom w:val="single" w:sz="4" w:space="0" w:color="000000"/>
              <w:right w:val="single" w:sz="4" w:space="0" w:color="000000"/>
            </w:tcBorders>
          </w:tcPr>
          <w:p w14:paraId="0B3C1F54" w14:textId="77777777" w:rsidR="003868BA" w:rsidRPr="00174173" w:rsidRDefault="003868BA" w:rsidP="00174173">
            <w:pPr>
              <w:snapToGrid w:val="0"/>
              <w:spacing w:after="0" w:line="240" w:lineRule="auto"/>
              <w:rPr>
                <w:rFonts w:ascii="Times New Roman" w:hAnsi="Times New Roman"/>
                <w:sz w:val="24"/>
                <w:szCs w:val="24"/>
              </w:rPr>
            </w:pPr>
          </w:p>
        </w:tc>
        <w:tc>
          <w:tcPr>
            <w:tcW w:w="3159" w:type="dxa"/>
            <w:tcBorders>
              <w:top w:val="single" w:sz="4" w:space="0" w:color="000000"/>
              <w:left w:val="single" w:sz="4" w:space="0" w:color="000000"/>
              <w:bottom w:val="single" w:sz="4" w:space="0" w:color="000000"/>
              <w:right w:val="single" w:sz="4" w:space="0" w:color="000000"/>
            </w:tcBorders>
          </w:tcPr>
          <w:p w14:paraId="1C8A92EA" w14:textId="77777777" w:rsidR="003868BA" w:rsidRPr="00174173" w:rsidRDefault="00D97767" w:rsidP="00174173">
            <w:pPr>
              <w:spacing w:after="0"/>
              <w:rPr>
                <w:rFonts w:ascii="Times New Roman" w:hAnsi="Times New Roman"/>
                <w:sz w:val="24"/>
                <w:szCs w:val="24"/>
              </w:rPr>
            </w:pPr>
            <w:r w:rsidRPr="00174173">
              <w:rPr>
                <w:rFonts w:ascii="Times New Roman" w:hAnsi="Times New Roman"/>
                <w:sz w:val="24"/>
                <w:szCs w:val="24"/>
              </w:rPr>
              <w:t xml:space="preserve">Temele de studiu individual (componentă de bază formativă a studentului) </w:t>
            </w:r>
          </w:p>
        </w:tc>
        <w:tc>
          <w:tcPr>
            <w:tcW w:w="3535" w:type="dxa"/>
            <w:tcBorders>
              <w:top w:val="single" w:sz="4" w:space="0" w:color="000000"/>
              <w:left w:val="single" w:sz="4" w:space="0" w:color="000000"/>
              <w:bottom w:val="single" w:sz="4" w:space="0" w:color="000000"/>
              <w:right w:val="single" w:sz="4" w:space="0" w:color="000000"/>
            </w:tcBorders>
          </w:tcPr>
          <w:p w14:paraId="0B32D3BB" w14:textId="77777777" w:rsidR="003868BA" w:rsidRPr="00174173" w:rsidRDefault="00D97767" w:rsidP="00174173">
            <w:pPr>
              <w:spacing w:after="0"/>
              <w:jc w:val="both"/>
              <w:rPr>
                <w:rFonts w:ascii="Times New Roman" w:hAnsi="Times New Roman"/>
                <w:sz w:val="24"/>
                <w:szCs w:val="24"/>
              </w:rPr>
            </w:pPr>
            <w:r w:rsidRPr="00174173">
              <w:rPr>
                <w:rFonts w:ascii="Times New Roman" w:hAnsi="Times New Roman"/>
                <w:sz w:val="24"/>
                <w:szCs w:val="24"/>
              </w:rPr>
              <w:t>Evaluate periodic şi argumentate.</w:t>
            </w:r>
          </w:p>
        </w:tc>
        <w:tc>
          <w:tcPr>
            <w:tcW w:w="1417" w:type="dxa"/>
            <w:tcBorders>
              <w:top w:val="single" w:sz="4" w:space="0" w:color="000000"/>
              <w:left w:val="single" w:sz="4" w:space="0" w:color="000000"/>
              <w:bottom w:val="single" w:sz="4" w:space="0" w:color="000000"/>
              <w:right w:val="single" w:sz="4" w:space="0" w:color="000000"/>
            </w:tcBorders>
          </w:tcPr>
          <w:p w14:paraId="37F173AB" w14:textId="77777777" w:rsidR="003868BA" w:rsidRPr="00174173" w:rsidRDefault="00D97767" w:rsidP="00174173">
            <w:pPr>
              <w:spacing w:after="0" w:line="240" w:lineRule="auto"/>
              <w:jc w:val="both"/>
              <w:rPr>
                <w:rFonts w:ascii="Times New Roman" w:hAnsi="Times New Roman"/>
                <w:sz w:val="24"/>
                <w:szCs w:val="24"/>
              </w:rPr>
            </w:pPr>
            <w:r w:rsidRPr="00174173">
              <w:rPr>
                <w:rFonts w:ascii="Times New Roman" w:hAnsi="Times New Roman"/>
                <w:sz w:val="24"/>
                <w:szCs w:val="24"/>
              </w:rPr>
              <w:t>30%</w:t>
            </w:r>
          </w:p>
        </w:tc>
      </w:tr>
      <w:tr w:rsidR="003868BA" w14:paraId="335DA9C3" w14:textId="77777777">
        <w:tc>
          <w:tcPr>
            <w:tcW w:w="10705" w:type="dxa"/>
            <w:gridSpan w:val="4"/>
            <w:tcBorders>
              <w:top w:val="single" w:sz="4" w:space="0" w:color="000000"/>
              <w:left w:val="single" w:sz="4" w:space="0" w:color="000000"/>
              <w:bottom w:val="single" w:sz="4" w:space="0" w:color="000000"/>
              <w:right w:val="single" w:sz="4" w:space="0" w:color="000000"/>
            </w:tcBorders>
          </w:tcPr>
          <w:p w14:paraId="268E1238" w14:textId="54DB2841" w:rsidR="003868BA" w:rsidRPr="00174173" w:rsidRDefault="00D97767" w:rsidP="00174173">
            <w:pPr>
              <w:spacing w:after="0"/>
              <w:rPr>
                <w:rFonts w:ascii="Times New Roman" w:hAnsi="Times New Roman"/>
                <w:sz w:val="24"/>
                <w:szCs w:val="24"/>
              </w:rPr>
            </w:pPr>
            <w:r w:rsidRPr="00174173">
              <w:rPr>
                <w:rFonts w:ascii="Times New Roman" w:hAnsi="Times New Roman"/>
                <w:sz w:val="24"/>
                <w:szCs w:val="24"/>
              </w:rPr>
              <w:t xml:space="preserve">10.6 </w:t>
            </w:r>
            <w:r w:rsidR="00E5407B">
              <w:rPr>
                <w:rFonts w:ascii="Times New Roman" w:hAnsi="Times New Roman"/>
                <w:sz w:val="24"/>
                <w:szCs w:val="24"/>
              </w:rPr>
              <w:t>Condiții de promovare</w:t>
            </w:r>
          </w:p>
        </w:tc>
      </w:tr>
      <w:tr w:rsidR="003868BA" w14:paraId="150BDB8F" w14:textId="77777777">
        <w:tc>
          <w:tcPr>
            <w:tcW w:w="10705" w:type="dxa"/>
            <w:gridSpan w:val="4"/>
            <w:tcBorders>
              <w:top w:val="single" w:sz="4" w:space="0" w:color="000000"/>
              <w:left w:val="single" w:sz="4" w:space="0" w:color="000000"/>
              <w:bottom w:val="single" w:sz="4" w:space="0" w:color="000000"/>
              <w:right w:val="single" w:sz="4" w:space="0" w:color="000000"/>
            </w:tcBorders>
          </w:tcPr>
          <w:p w14:paraId="2B467941" w14:textId="77777777" w:rsidR="003868BA" w:rsidRPr="00174173" w:rsidRDefault="00D97767" w:rsidP="00174173">
            <w:pPr>
              <w:numPr>
                <w:ilvl w:val="0"/>
                <w:numId w:val="6"/>
              </w:numPr>
              <w:spacing w:after="0" w:line="240" w:lineRule="auto"/>
              <w:rPr>
                <w:rFonts w:ascii="Times New Roman" w:hAnsi="Times New Roman"/>
                <w:sz w:val="24"/>
                <w:szCs w:val="24"/>
              </w:rPr>
            </w:pPr>
            <w:r w:rsidRPr="00174173">
              <w:rPr>
                <w:rFonts w:ascii="Times New Roman" w:hAnsi="Times New Roman"/>
                <w:sz w:val="24"/>
                <w:szCs w:val="24"/>
              </w:rPr>
              <w:t>Proprietățile turbulenței</w:t>
            </w:r>
          </w:p>
          <w:p w14:paraId="49A67D2B" w14:textId="77777777" w:rsidR="003868BA" w:rsidRPr="00174173" w:rsidRDefault="00D97767" w:rsidP="00174173">
            <w:pPr>
              <w:numPr>
                <w:ilvl w:val="0"/>
                <w:numId w:val="6"/>
              </w:numPr>
              <w:spacing w:after="0" w:line="240" w:lineRule="auto"/>
              <w:rPr>
                <w:rFonts w:ascii="Times New Roman" w:hAnsi="Times New Roman"/>
                <w:sz w:val="24"/>
                <w:szCs w:val="24"/>
              </w:rPr>
            </w:pPr>
            <w:r w:rsidRPr="00174173">
              <w:rPr>
                <w:rFonts w:ascii="Times New Roman" w:hAnsi="Times New Roman"/>
                <w:sz w:val="24"/>
                <w:szCs w:val="24"/>
              </w:rPr>
              <w:t>Aspecte practice ale turbulentei</w:t>
            </w:r>
          </w:p>
          <w:p w14:paraId="131CAA33" w14:textId="77777777" w:rsidR="003868BA" w:rsidRPr="00174173" w:rsidRDefault="00D97767" w:rsidP="00174173">
            <w:pPr>
              <w:numPr>
                <w:ilvl w:val="0"/>
                <w:numId w:val="6"/>
              </w:numPr>
              <w:spacing w:after="0" w:line="240" w:lineRule="auto"/>
              <w:rPr>
                <w:rFonts w:ascii="Times New Roman" w:hAnsi="Times New Roman"/>
                <w:sz w:val="24"/>
                <w:szCs w:val="24"/>
              </w:rPr>
            </w:pPr>
            <w:r w:rsidRPr="00174173">
              <w:rPr>
                <w:rFonts w:ascii="Times New Roman" w:hAnsi="Times New Roman"/>
                <w:sz w:val="24"/>
                <w:szCs w:val="24"/>
              </w:rPr>
              <w:t>Cascada energetica</w:t>
            </w:r>
          </w:p>
          <w:p w14:paraId="4DBA1642" w14:textId="77777777" w:rsidR="003868BA" w:rsidRPr="00174173" w:rsidRDefault="00D97767" w:rsidP="00174173">
            <w:pPr>
              <w:numPr>
                <w:ilvl w:val="0"/>
                <w:numId w:val="6"/>
              </w:numPr>
              <w:spacing w:after="0" w:line="240" w:lineRule="auto"/>
              <w:rPr>
                <w:rFonts w:ascii="Times New Roman" w:hAnsi="Times New Roman"/>
                <w:sz w:val="24"/>
                <w:szCs w:val="24"/>
              </w:rPr>
            </w:pPr>
            <w:r w:rsidRPr="00174173">
              <w:rPr>
                <w:rFonts w:ascii="Times New Roman" w:hAnsi="Times New Roman"/>
                <w:sz w:val="24"/>
                <w:szCs w:val="24"/>
              </w:rPr>
              <w:t>Zonarea stratului limita turbulent</w:t>
            </w:r>
          </w:p>
          <w:p w14:paraId="76F4B080" w14:textId="77777777" w:rsidR="003868BA" w:rsidRPr="00174173" w:rsidRDefault="00D97767" w:rsidP="00174173">
            <w:pPr>
              <w:numPr>
                <w:ilvl w:val="0"/>
                <w:numId w:val="6"/>
              </w:numPr>
              <w:spacing w:after="0" w:line="240" w:lineRule="auto"/>
              <w:rPr>
                <w:rFonts w:ascii="Times New Roman" w:hAnsi="Times New Roman"/>
                <w:sz w:val="24"/>
                <w:szCs w:val="24"/>
              </w:rPr>
            </w:pPr>
            <w:r w:rsidRPr="00174173">
              <w:rPr>
                <w:rFonts w:ascii="Times New Roman" w:hAnsi="Times New Roman"/>
                <w:sz w:val="24"/>
                <w:szCs w:val="24"/>
              </w:rPr>
              <w:t>Modele algebrice de turbulenta</w:t>
            </w:r>
          </w:p>
          <w:p w14:paraId="24240621" w14:textId="77777777" w:rsidR="003868BA" w:rsidRPr="00174173" w:rsidRDefault="00D97767" w:rsidP="00174173">
            <w:pPr>
              <w:numPr>
                <w:ilvl w:val="0"/>
                <w:numId w:val="6"/>
              </w:numPr>
              <w:spacing w:after="0" w:line="240" w:lineRule="auto"/>
              <w:rPr>
                <w:rFonts w:ascii="Times New Roman" w:hAnsi="Times New Roman"/>
                <w:sz w:val="24"/>
                <w:szCs w:val="24"/>
              </w:rPr>
            </w:pPr>
            <w:r w:rsidRPr="00174173">
              <w:rPr>
                <w:rFonts w:ascii="Times New Roman" w:hAnsi="Times New Roman"/>
                <w:sz w:val="24"/>
                <w:szCs w:val="24"/>
              </w:rPr>
              <w:t>Rezolvarea a 50% din subiectele de examen şi 50% din etapele laboratorului</w:t>
            </w:r>
          </w:p>
        </w:tc>
      </w:tr>
    </w:tbl>
    <w:p w14:paraId="23CB611D" w14:textId="77777777" w:rsidR="00DC450D" w:rsidRDefault="00DC450D" w:rsidP="00813BB9">
      <w:pPr>
        <w:spacing w:after="0" w:line="240" w:lineRule="auto"/>
        <w:rPr>
          <w:rFonts w:ascii="Times New Roman" w:hAnsi="Times New Roman"/>
          <w:b/>
          <w:bCs/>
          <w:sz w:val="24"/>
          <w:szCs w:val="24"/>
        </w:rPr>
      </w:pPr>
    </w:p>
    <w:p w14:paraId="3098C8F7" w14:textId="77777777" w:rsidR="00411ED6" w:rsidRPr="00813BB9" w:rsidRDefault="00411ED6" w:rsidP="00813BB9">
      <w:pPr>
        <w:spacing w:after="0" w:line="240" w:lineRule="auto"/>
        <w:rPr>
          <w:rFonts w:ascii="Times New Roman" w:hAnsi="Times New Roman"/>
          <w:b/>
          <w:bCs/>
          <w:sz w:val="24"/>
          <w:szCs w:val="24"/>
        </w:rPr>
      </w:pPr>
    </w:p>
    <w:tbl>
      <w:tblPr>
        <w:tblW w:w="10774" w:type="dxa"/>
        <w:tblInd w:w="-34" w:type="dxa"/>
        <w:tblLook w:val="04A0" w:firstRow="1" w:lastRow="0" w:firstColumn="1" w:lastColumn="0" w:noHBand="0" w:noVBand="1"/>
      </w:tblPr>
      <w:tblGrid>
        <w:gridCol w:w="2241"/>
        <w:gridCol w:w="4277"/>
        <w:gridCol w:w="4256"/>
      </w:tblGrid>
      <w:tr w:rsidR="00072B00" w:rsidRPr="00813BB9" w14:paraId="51AE7635" w14:textId="77777777" w:rsidTr="00411ED6">
        <w:tc>
          <w:tcPr>
            <w:tcW w:w="2241" w:type="dxa"/>
          </w:tcPr>
          <w:p w14:paraId="4C5962B6"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1C2CBD68"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4256" w:type="dxa"/>
          </w:tcPr>
          <w:p w14:paraId="7B6AF7B9"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3C98187B" w14:textId="77777777" w:rsidTr="00411ED6">
        <w:tc>
          <w:tcPr>
            <w:tcW w:w="2241" w:type="dxa"/>
          </w:tcPr>
          <w:p w14:paraId="2CF9AECA" w14:textId="7E1D8448" w:rsidR="00072B00" w:rsidRPr="00813BB9" w:rsidRDefault="00411ED6" w:rsidP="00813BB9">
            <w:pPr>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01B34591" w14:textId="223052A2" w:rsidR="00072B00" w:rsidRPr="00813BB9" w:rsidRDefault="00D524FD" w:rsidP="00D524FD">
            <w:pPr>
              <w:spacing w:after="0" w:line="240" w:lineRule="auto"/>
              <w:jc w:val="both"/>
              <w:rPr>
                <w:rFonts w:ascii="Times New Roman" w:hAnsi="Times New Roman"/>
                <w:sz w:val="24"/>
                <w:szCs w:val="24"/>
              </w:rPr>
            </w:pPr>
            <w:r>
              <w:rPr>
                <w:rFonts w:ascii="Times New Roman" w:hAnsi="Times New Roman"/>
                <w:sz w:val="24"/>
                <w:szCs w:val="24"/>
              </w:rPr>
              <w:t>Pro</w:t>
            </w:r>
            <w:r w:rsidR="00813BB9" w:rsidRPr="00813BB9">
              <w:rPr>
                <w:rFonts w:ascii="Times New Roman" w:hAnsi="Times New Roman"/>
                <w:sz w:val="24"/>
                <w:szCs w:val="24"/>
              </w:rPr>
              <w:t xml:space="preserve">f. </w:t>
            </w:r>
            <w:r w:rsidR="00BE7710">
              <w:rPr>
                <w:rFonts w:ascii="Times New Roman" w:hAnsi="Times New Roman"/>
                <w:sz w:val="24"/>
                <w:szCs w:val="24"/>
              </w:rPr>
              <w:t>d</w:t>
            </w:r>
            <w:r w:rsidR="00813BB9" w:rsidRPr="00813BB9">
              <w:rPr>
                <w:rFonts w:ascii="Times New Roman" w:hAnsi="Times New Roman"/>
                <w:sz w:val="24"/>
                <w:szCs w:val="24"/>
              </w:rPr>
              <w:t xml:space="preserve">r. ing. </w:t>
            </w:r>
            <w:r w:rsidR="00976B5D">
              <w:rPr>
                <w:rFonts w:ascii="Times New Roman" w:hAnsi="Times New Roman"/>
                <w:sz w:val="24"/>
                <w:szCs w:val="24"/>
              </w:rPr>
              <w:t>Dănăilă</w:t>
            </w:r>
            <w:r>
              <w:rPr>
                <w:rFonts w:ascii="Times New Roman" w:hAnsi="Times New Roman"/>
                <w:sz w:val="24"/>
                <w:szCs w:val="24"/>
              </w:rPr>
              <w:t xml:space="preserve"> </w:t>
            </w:r>
            <w:r w:rsidR="00411ED6">
              <w:rPr>
                <w:rFonts w:ascii="Times New Roman" w:hAnsi="Times New Roman"/>
                <w:sz w:val="24"/>
                <w:szCs w:val="24"/>
              </w:rPr>
              <w:t>STERIAN</w:t>
            </w:r>
          </w:p>
        </w:tc>
        <w:tc>
          <w:tcPr>
            <w:tcW w:w="4256" w:type="dxa"/>
          </w:tcPr>
          <w:p w14:paraId="55807868" w14:textId="0418FD73" w:rsidR="00072B00" w:rsidRPr="00813BB9" w:rsidRDefault="00411ED6" w:rsidP="00D524FD">
            <w:pPr>
              <w:spacing w:after="0" w:line="240" w:lineRule="auto"/>
              <w:rPr>
                <w:rFonts w:ascii="Times New Roman" w:hAnsi="Times New Roman"/>
                <w:sz w:val="24"/>
                <w:szCs w:val="24"/>
              </w:rPr>
            </w:pPr>
            <w:r w:rsidRPr="00411ED6">
              <w:rPr>
                <w:rFonts w:ascii="Times New Roman" w:hAnsi="Times New Roman"/>
                <w:sz w:val="24"/>
                <w:szCs w:val="24"/>
              </w:rPr>
              <w:t>Dr. ing. Vlăduț HOTHAZIE</w:t>
            </w:r>
          </w:p>
        </w:tc>
      </w:tr>
      <w:tr w:rsidR="00072B00" w:rsidRPr="00813BB9" w14:paraId="36C4F8C8" w14:textId="77777777" w:rsidTr="00411ED6">
        <w:tc>
          <w:tcPr>
            <w:tcW w:w="2241" w:type="dxa"/>
          </w:tcPr>
          <w:p w14:paraId="31F00A57"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60C97568" w14:textId="77777777" w:rsidR="00072B00" w:rsidRPr="00813BB9" w:rsidRDefault="00072B00" w:rsidP="00813BB9">
            <w:pPr>
              <w:spacing w:after="0" w:line="240" w:lineRule="auto"/>
              <w:rPr>
                <w:rFonts w:ascii="Times New Roman" w:hAnsi="Times New Roman"/>
                <w:sz w:val="24"/>
                <w:szCs w:val="24"/>
              </w:rPr>
            </w:pPr>
          </w:p>
        </w:tc>
        <w:tc>
          <w:tcPr>
            <w:tcW w:w="4256" w:type="dxa"/>
          </w:tcPr>
          <w:p w14:paraId="2BAA13C3"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2A59C863" w14:textId="77777777" w:rsidTr="00411ED6">
        <w:tc>
          <w:tcPr>
            <w:tcW w:w="2241" w:type="dxa"/>
          </w:tcPr>
          <w:p w14:paraId="3D88DB6F"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533" w:type="dxa"/>
            <w:gridSpan w:val="2"/>
          </w:tcPr>
          <w:p w14:paraId="465715CE" w14:textId="77777777" w:rsidR="00072B00" w:rsidRPr="005A4974" w:rsidRDefault="00DE7C88" w:rsidP="00813BB9">
            <w:pPr>
              <w:spacing w:after="0" w:line="240" w:lineRule="auto"/>
              <w:rPr>
                <w:rFonts w:ascii="Times New Roman" w:hAnsi="Times New Roman"/>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24CF0F54" w14:textId="7ADA0A7C"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368BC037"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6D37F8EE" w14:textId="77777777" w:rsidTr="00411ED6">
        <w:tc>
          <w:tcPr>
            <w:tcW w:w="2241" w:type="dxa"/>
          </w:tcPr>
          <w:p w14:paraId="51693F9A" w14:textId="77777777" w:rsidR="00072B00" w:rsidRPr="00813BB9" w:rsidRDefault="00072B00" w:rsidP="00813BB9">
            <w:pPr>
              <w:spacing w:after="0" w:line="240" w:lineRule="auto"/>
              <w:rPr>
                <w:rFonts w:ascii="Times New Roman" w:hAnsi="Times New Roman"/>
                <w:sz w:val="24"/>
                <w:szCs w:val="24"/>
              </w:rPr>
            </w:pPr>
          </w:p>
        </w:tc>
        <w:tc>
          <w:tcPr>
            <w:tcW w:w="8533" w:type="dxa"/>
            <w:gridSpan w:val="2"/>
          </w:tcPr>
          <w:p w14:paraId="4DB9D548"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3D321558" w14:textId="77777777" w:rsidTr="00411ED6">
        <w:tc>
          <w:tcPr>
            <w:tcW w:w="2241" w:type="dxa"/>
          </w:tcPr>
          <w:p w14:paraId="1755B122"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4D7923C4" w14:textId="77777777" w:rsidR="003075CA" w:rsidRPr="00813BB9" w:rsidRDefault="003075CA" w:rsidP="00813BB9">
            <w:pPr>
              <w:spacing w:after="0" w:line="240" w:lineRule="auto"/>
              <w:rPr>
                <w:rFonts w:ascii="Times New Roman" w:hAnsi="Times New Roman"/>
                <w:sz w:val="24"/>
                <w:szCs w:val="24"/>
              </w:rPr>
            </w:pPr>
          </w:p>
        </w:tc>
        <w:tc>
          <w:tcPr>
            <w:tcW w:w="8533" w:type="dxa"/>
            <w:gridSpan w:val="2"/>
          </w:tcPr>
          <w:p w14:paraId="3B5DFBCE"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1F91F35E"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031DC99D"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CBF1CE" w14:textId="77777777" w:rsidR="00A14792" w:rsidRDefault="00A14792" w:rsidP="006B0230">
      <w:pPr>
        <w:spacing w:after="0" w:line="240" w:lineRule="auto"/>
      </w:pPr>
      <w:r>
        <w:separator/>
      </w:r>
    </w:p>
  </w:endnote>
  <w:endnote w:type="continuationSeparator" w:id="0">
    <w:p w14:paraId="7C4910CF" w14:textId="77777777" w:rsidR="00A14792" w:rsidRDefault="00A1479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20B0604020202020204"/>
    <w:charset w:val="00"/>
    <w:family w:val="auto"/>
    <w:pitch w:val="default"/>
    <w:sig w:usb0="00000003" w:usb1="00000000" w:usb2="00000000" w:usb3="00000000" w:csb0="00000001" w:csb1="00000000"/>
  </w:font>
  <w:font w:name="SPEC Times">
    <w:altName w:val="Times New Roman"/>
    <w:panose1 w:val="020B0604020202020204"/>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2AE3C2" w14:textId="77777777" w:rsidR="00A14792" w:rsidRDefault="00A14792" w:rsidP="006B0230">
      <w:pPr>
        <w:spacing w:after="0" w:line="240" w:lineRule="auto"/>
      </w:pPr>
      <w:r>
        <w:separator/>
      </w:r>
    </w:p>
  </w:footnote>
  <w:footnote w:type="continuationSeparator" w:id="0">
    <w:p w14:paraId="4F25AF00" w14:textId="77777777" w:rsidR="00A14792" w:rsidRDefault="00A1479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411ED6" w14:paraId="2EC3F5FD" w14:textId="77777777" w:rsidTr="002D6370">
      <w:trPr>
        <w:trHeight w:val="990"/>
      </w:trPr>
      <w:tc>
        <w:tcPr>
          <w:tcW w:w="1245" w:type="dxa"/>
          <w:tcBorders>
            <w:top w:val="nil"/>
            <w:left w:val="nil"/>
            <w:bottom w:val="nil"/>
            <w:right w:val="nil"/>
          </w:tcBorders>
          <w:tcMar>
            <w:left w:w="105" w:type="dxa"/>
            <w:right w:w="105" w:type="dxa"/>
          </w:tcMar>
          <w:vAlign w:val="center"/>
        </w:tcPr>
        <w:p w14:paraId="21BAE66B" w14:textId="77777777" w:rsidR="00411ED6" w:rsidRDefault="00411ED6" w:rsidP="00411ED6">
          <w:pPr>
            <w:tabs>
              <w:tab w:val="center" w:pos="4680"/>
              <w:tab w:val="right" w:pos="9360"/>
            </w:tabs>
            <w:spacing w:after="0"/>
            <w:rPr>
              <w:rFonts w:eastAsia="Calibri" w:cs="Calibri"/>
              <w:color w:val="000000" w:themeColor="text1"/>
              <w:lang w:val="en-GB"/>
            </w:rPr>
          </w:pPr>
          <w:r>
            <w:rPr>
              <w:noProof/>
            </w:rPr>
            <w:drawing>
              <wp:inline distT="0" distB="0" distL="0" distR="0" wp14:anchorId="2EC0B624" wp14:editId="321844A4">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A265E95" w14:textId="77777777" w:rsidR="00411ED6" w:rsidRDefault="00411ED6" w:rsidP="00411ED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D072716" w14:textId="77777777" w:rsidR="00411ED6" w:rsidRDefault="00411ED6" w:rsidP="00411ED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2673503C" w14:textId="77777777" w:rsidR="00411ED6" w:rsidRDefault="00411ED6" w:rsidP="00411ED6">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30D9CE16" w14:textId="77777777" w:rsidR="00411ED6" w:rsidRDefault="00411ED6" w:rsidP="00411ED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80E1EF1" wp14:editId="00C5FBD1">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7211AEEB" w14:textId="77777777" w:rsidR="006B0230" w:rsidRPr="00411ED6" w:rsidRDefault="006B0230" w:rsidP="00411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FA32CA"/>
    <w:multiLevelType w:val="hybridMultilevel"/>
    <w:tmpl w:val="7180D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AA40F6"/>
    <w:multiLevelType w:val="hybridMultilevel"/>
    <w:tmpl w:val="B00C5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7461537">
    <w:abstractNumId w:val="0"/>
  </w:num>
  <w:num w:numId="2" w16cid:durableId="982662470">
    <w:abstractNumId w:val="17"/>
  </w:num>
  <w:num w:numId="3" w16cid:durableId="1561861983">
    <w:abstractNumId w:val="12"/>
  </w:num>
  <w:num w:numId="4" w16cid:durableId="607351709">
    <w:abstractNumId w:val="22"/>
  </w:num>
  <w:num w:numId="5" w16cid:durableId="1691488592">
    <w:abstractNumId w:val="18"/>
  </w:num>
  <w:num w:numId="6" w16cid:durableId="1870558131">
    <w:abstractNumId w:val="1"/>
  </w:num>
  <w:num w:numId="7" w16cid:durableId="628246936">
    <w:abstractNumId w:val="4"/>
  </w:num>
  <w:num w:numId="8" w16cid:durableId="1455368245">
    <w:abstractNumId w:val="13"/>
  </w:num>
  <w:num w:numId="9" w16cid:durableId="454181242">
    <w:abstractNumId w:val="29"/>
  </w:num>
  <w:num w:numId="10" w16cid:durableId="875043477">
    <w:abstractNumId w:val="14"/>
  </w:num>
  <w:num w:numId="11" w16cid:durableId="1693646887">
    <w:abstractNumId w:val="7"/>
  </w:num>
  <w:num w:numId="12" w16cid:durableId="596595647">
    <w:abstractNumId w:val="24"/>
  </w:num>
  <w:num w:numId="13" w16cid:durableId="814175799">
    <w:abstractNumId w:val="19"/>
  </w:num>
  <w:num w:numId="14" w16cid:durableId="903680960">
    <w:abstractNumId w:val="21"/>
  </w:num>
  <w:num w:numId="15" w16cid:durableId="101457839">
    <w:abstractNumId w:val="20"/>
  </w:num>
  <w:num w:numId="16" w16cid:durableId="2024360912">
    <w:abstractNumId w:val="10"/>
  </w:num>
  <w:num w:numId="17" w16cid:durableId="669213405">
    <w:abstractNumId w:val="3"/>
  </w:num>
  <w:num w:numId="18" w16cid:durableId="2145341348">
    <w:abstractNumId w:val="23"/>
  </w:num>
  <w:num w:numId="19" w16cid:durableId="485826587">
    <w:abstractNumId w:val="11"/>
  </w:num>
  <w:num w:numId="20" w16cid:durableId="687297182">
    <w:abstractNumId w:val="25"/>
  </w:num>
  <w:num w:numId="21" w16cid:durableId="2048139004">
    <w:abstractNumId w:val="8"/>
  </w:num>
  <w:num w:numId="22" w16cid:durableId="355694845">
    <w:abstractNumId w:val="30"/>
  </w:num>
  <w:num w:numId="23" w16cid:durableId="1553999210">
    <w:abstractNumId w:val="9"/>
  </w:num>
  <w:num w:numId="24" w16cid:durableId="396559257">
    <w:abstractNumId w:val="28"/>
  </w:num>
  <w:num w:numId="25" w16cid:durableId="15665451">
    <w:abstractNumId w:val="15"/>
  </w:num>
  <w:num w:numId="26" w16cid:durableId="1934975001">
    <w:abstractNumId w:val="2"/>
  </w:num>
  <w:num w:numId="27" w16cid:durableId="230432284">
    <w:abstractNumId w:val="26"/>
  </w:num>
  <w:num w:numId="28" w16cid:durableId="2071422811">
    <w:abstractNumId w:val="5"/>
  </w:num>
  <w:num w:numId="29" w16cid:durableId="848369881">
    <w:abstractNumId w:val="6"/>
  </w:num>
  <w:num w:numId="30" w16cid:durableId="1674530725">
    <w:abstractNumId w:val="16"/>
  </w:num>
  <w:num w:numId="31" w16cid:durableId="711685803">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74173"/>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868BA"/>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1ED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974"/>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8F6F8D"/>
    <w:rsid w:val="0091383B"/>
    <w:rsid w:val="00916D13"/>
    <w:rsid w:val="00924485"/>
    <w:rsid w:val="009269A4"/>
    <w:rsid w:val="00926C0E"/>
    <w:rsid w:val="00930CE9"/>
    <w:rsid w:val="0093205D"/>
    <w:rsid w:val="0094747F"/>
    <w:rsid w:val="00960470"/>
    <w:rsid w:val="00962A3E"/>
    <w:rsid w:val="0097316C"/>
    <w:rsid w:val="009739F4"/>
    <w:rsid w:val="00975323"/>
    <w:rsid w:val="00976B5D"/>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14792"/>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3037"/>
    <w:rsid w:val="00CB5500"/>
    <w:rsid w:val="00CB6C4D"/>
    <w:rsid w:val="00CB707D"/>
    <w:rsid w:val="00CB75A3"/>
    <w:rsid w:val="00CB7DA8"/>
    <w:rsid w:val="00CC09F3"/>
    <w:rsid w:val="00CC6774"/>
    <w:rsid w:val="00CD05ED"/>
    <w:rsid w:val="00CD0F75"/>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524FD"/>
    <w:rsid w:val="00D605BE"/>
    <w:rsid w:val="00D618A9"/>
    <w:rsid w:val="00D7553A"/>
    <w:rsid w:val="00D7773C"/>
    <w:rsid w:val="00D82786"/>
    <w:rsid w:val="00D85A8D"/>
    <w:rsid w:val="00D87395"/>
    <w:rsid w:val="00D96924"/>
    <w:rsid w:val="00D97767"/>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2F2C"/>
    <w:rsid w:val="00E352FA"/>
    <w:rsid w:val="00E40226"/>
    <w:rsid w:val="00E437C3"/>
    <w:rsid w:val="00E5213F"/>
    <w:rsid w:val="00E5407B"/>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862A7"/>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F3FB8C"/>
  <w15:docId w15:val="{29C977EB-0ADB-0041-B0ED-FD96149B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5C87613-E818-4FF7-8F59-4B3131AE89F7}">
  <ds:schemaRefs>
    <ds:schemaRef ds:uri="http://schemas.openxmlformats.org/officeDocument/2006/bibliography"/>
  </ds:schemaRefs>
</ds:datastoreItem>
</file>

<file path=customXml/itemProps2.xml><?xml version="1.0" encoding="utf-8"?>
<ds:datastoreItem xmlns:ds="http://schemas.openxmlformats.org/officeDocument/2006/customXml" ds:itemID="{48984FB1-F823-4338-AF91-EB31BB59B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Mihai-Vladut HOTHAZIE (90058)</cp:lastModifiedBy>
  <cp:revision>11</cp:revision>
  <dcterms:created xsi:type="dcterms:W3CDTF">2026-07-29T22:16:00Z</dcterms:created>
  <dcterms:modified xsi:type="dcterms:W3CDTF">2026-08-28T06:46:00Z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