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76FB8" w14:textId="77777777" w:rsidR="00813D0D" w:rsidRPr="0087264B" w:rsidRDefault="00813D0D" w:rsidP="00813BB9">
      <w:pPr>
        <w:spacing w:after="0" w:line="240" w:lineRule="auto"/>
        <w:jc w:val="center"/>
        <w:rPr>
          <w:rFonts w:ascii="Times New Roman" w:hAnsi="Times New Roman"/>
          <w:b/>
          <w:caps/>
          <w:sz w:val="24"/>
          <w:szCs w:val="24"/>
        </w:rPr>
      </w:pPr>
    </w:p>
    <w:p w14:paraId="71959712" w14:textId="77777777" w:rsidR="00F9647F" w:rsidRPr="0087264B" w:rsidRDefault="00F9647F" w:rsidP="00813BB9">
      <w:pPr>
        <w:spacing w:after="0" w:line="240" w:lineRule="auto"/>
        <w:jc w:val="center"/>
        <w:rPr>
          <w:rFonts w:ascii="Times New Roman" w:hAnsi="Times New Roman"/>
          <w:b/>
          <w:caps/>
          <w:sz w:val="24"/>
          <w:szCs w:val="24"/>
        </w:rPr>
      </w:pPr>
    </w:p>
    <w:p w14:paraId="12D17458" w14:textId="77777777" w:rsidR="00F9647F" w:rsidRPr="0087264B" w:rsidRDefault="00F9647F" w:rsidP="00813BB9">
      <w:pPr>
        <w:spacing w:after="0" w:line="240" w:lineRule="auto"/>
        <w:jc w:val="center"/>
        <w:rPr>
          <w:rFonts w:ascii="Times New Roman" w:hAnsi="Times New Roman"/>
          <w:b/>
          <w:caps/>
          <w:sz w:val="24"/>
          <w:szCs w:val="24"/>
        </w:rPr>
      </w:pPr>
    </w:p>
    <w:p w14:paraId="08690F8A" w14:textId="77777777" w:rsidR="00DC5F8C" w:rsidRPr="0087264B" w:rsidRDefault="00DC5F8C" w:rsidP="00813BB9">
      <w:pPr>
        <w:spacing w:after="0" w:line="240" w:lineRule="auto"/>
        <w:jc w:val="center"/>
        <w:rPr>
          <w:rFonts w:ascii="Times New Roman" w:hAnsi="Times New Roman"/>
          <w:b/>
          <w:caps/>
          <w:sz w:val="24"/>
          <w:szCs w:val="24"/>
        </w:rPr>
      </w:pPr>
    </w:p>
    <w:p w14:paraId="4185E41E" w14:textId="77777777" w:rsidR="00FD0711" w:rsidRPr="0087264B" w:rsidRDefault="00FD0711" w:rsidP="00813BB9">
      <w:pPr>
        <w:spacing w:after="0" w:line="240" w:lineRule="auto"/>
        <w:jc w:val="center"/>
        <w:rPr>
          <w:rFonts w:ascii="Times New Roman" w:hAnsi="Times New Roman"/>
          <w:b/>
          <w:caps/>
          <w:color w:val="9BBB59"/>
          <w:sz w:val="24"/>
          <w:szCs w:val="24"/>
        </w:rPr>
      </w:pPr>
      <w:r w:rsidRPr="0087264B">
        <w:rPr>
          <w:rFonts w:ascii="Times New Roman" w:hAnsi="Times New Roman"/>
          <w:b/>
          <w:caps/>
          <w:sz w:val="24"/>
          <w:szCs w:val="24"/>
        </w:rPr>
        <w:t>fi</w:t>
      </w:r>
      <w:r w:rsidR="001B1709" w:rsidRPr="0087264B">
        <w:rPr>
          <w:rFonts w:ascii="Times New Roman" w:hAnsi="Times New Roman"/>
          <w:b/>
          <w:caps/>
          <w:sz w:val="24"/>
          <w:szCs w:val="24"/>
        </w:rPr>
        <w:t>ș</w:t>
      </w:r>
      <w:r w:rsidRPr="0087264B">
        <w:rPr>
          <w:rFonts w:ascii="Times New Roman" w:hAnsi="Times New Roman"/>
          <w:b/>
          <w:caps/>
          <w:sz w:val="24"/>
          <w:szCs w:val="24"/>
        </w:rPr>
        <w:t>a disciplinei</w:t>
      </w:r>
    </w:p>
    <w:p w14:paraId="488D3B93" w14:textId="77777777" w:rsidR="00FD0711" w:rsidRPr="0087264B" w:rsidRDefault="00FD0711" w:rsidP="00813BB9">
      <w:pPr>
        <w:spacing w:after="0" w:line="240" w:lineRule="auto"/>
        <w:rPr>
          <w:rFonts w:ascii="Times New Roman" w:hAnsi="Times New Roman"/>
          <w:b/>
          <w:color w:val="9BBB59"/>
          <w:sz w:val="24"/>
          <w:szCs w:val="24"/>
        </w:rPr>
      </w:pPr>
      <w:r w:rsidRPr="0087264B">
        <w:rPr>
          <w:rFonts w:ascii="Times New Roman" w:hAnsi="Times New Roman"/>
          <w:b/>
          <w:sz w:val="24"/>
          <w:szCs w:val="24"/>
        </w:rPr>
        <w:t>1. Date despre program</w:t>
      </w:r>
      <w:r w:rsidR="00850EF4" w:rsidRPr="0087264B">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7264B" w14:paraId="54AFCB83" w14:textId="77777777" w:rsidTr="004F426F">
        <w:tc>
          <w:tcPr>
            <w:tcW w:w="3823" w:type="dxa"/>
          </w:tcPr>
          <w:p w14:paraId="6D3346B9"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1.1 Institu</w:t>
            </w:r>
            <w:r w:rsidR="001B1709" w:rsidRPr="0087264B">
              <w:rPr>
                <w:rFonts w:ascii="Times New Roman" w:hAnsi="Times New Roman"/>
                <w:sz w:val="24"/>
                <w:szCs w:val="24"/>
              </w:rPr>
              <w:t>ț</w:t>
            </w:r>
            <w:r w:rsidRPr="0087264B">
              <w:rPr>
                <w:rFonts w:ascii="Times New Roman" w:hAnsi="Times New Roman"/>
                <w:sz w:val="24"/>
                <w:szCs w:val="24"/>
              </w:rPr>
              <w:t>ia de învă</w:t>
            </w:r>
            <w:r w:rsidR="001B1709" w:rsidRPr="0087264B">
              <w:rPr>
                <w:rFonts w:ascii="Times New Roman" w:hAnsi="Times New Roman"/>
                <w:sz w:val="24"/>
                <w:szCs w:val="24"/>
              </w:rPr>
              <w:t>ț</w:t>
            </w:r>
            <w:r w:rsidRPr="0087264B">
              <w:rPr>
                <w:rFonts w:ascii="Times New Roman" w:hAnsi="Times New Roman"/>
                <w:sz w:val="24"/>
                <w:szCs w:val="24"/>
              </w:rPr>
              <w:t>ământ superior</w:t>
            </w:r>
          </w:p>
        </w:tc>
        <w:tc>
          <w:tcPr>
            <w:tcW w:w="6196" w:type="dxa"/>
          </w:tcPr>
          <w:p w14:paraId="632D1C9E" w14:textId="77777777" w:rsidR="00FD0711" w:rsidRPr="0087264B" w:rsidRDefault="00C116E4" w:rsidP="00813BB9">
            <w:pPr>
              <w:pStyle w:val="Heading3"/>
              <w:rPr>
                <w:sz w:val="24"/>
                <w:szCs w:val="24"/>
              </w:rPr>
            </w:pPr>
            <w:r w:rsidRPr="0087264B">
              <w:rPr>
                <w:sz w:val="24"/>
                <w:szCs w:val="24"/>
              </w:rPr>
              <w:t xml:space="preserve">Universitatea </w:t>
            </w:r>
            <w:r w:rsidR="00C26673" w:rsidRPr="0087264B">
              <w:rPr>
                <w:sz w:val="24"/>
                <w:szCs w:val="24"/>
              </w:rPr>
              <w:t xml:space="preserve">Națională de Știință și Tehnologie </w:t>
            </w:r>
            <w:r w:rsidRPr="0087264B">
              <w:rPr>
                <w:sz w:val="24"/>
                <w:szCs w:val="24"/>
              </w:rPr>
              <w:t>POLITEHNICA</w:t>
            </w:r>
            <w:r w:rsidR="00A26CB8" w:rsidRPr="0087264B">
              <w:rPr>
                <w:sz w:val="24"/>
                <w:szCs w:val="24"/>
              </w:rPr>
              <w:t xml:space="preserve"> </w:t>
            </w:r>
            <w:r w:rsidRPr="0087264B">
              <w:rPr>
                <w:sz w:val="24"/>
                <w:szCs w:val="24"/>
              </w:rPr>
              <w:t>din Bucure</w:t>
            </w:r>
            <w:r w:rsidR="001B1709" w:rsidRPr="0087264B">
              <w:rPr>
                <w:sz w:val="24"/>
                <w:szCs w:val="24"/>
              </w:rPr>
              <w:t>ș</w:t>
            </w:r>
            <w:r w:rsidRPr="0087264B">
              <w:rPr>
                <w:sz w:val="24"/>
                <w:szCs w:val="24"/>
              </w:rPr>
              <w:t>ti</w:t>
            </w:r>
          </w:p>
        </w:tc>
      </w:tr>
      <w:tr w:rsidR="00FD0711" w:rsidRPr="0087264B" w14:paraId="057FE591" w14:textId="77777777" w:rsidTr="004F426F">
        <w:tc>
          <w:tcPr>
            <w:tcW w:w="3823" w:type="dxa"/>
          </w:tcPr>
          <w:p w14:paraId="771F52ED" w14:textId="77777777" w:rsidR="00FD0711" w:rsidRPr="0087264B" w:rsidRDefault="00FD0711" w:rsidP="00813BB9">
            <w:pPr>
              <w:spacing w:after="0" w:line="240" w:lineRule="auto"/>
              <w:rPr>
                <w:rFonts w:ascii="Times New Roman" w:hAnsi="Times New Roman"/>
                <w:color w:val="9BBB59"/>
                <w:sz w:val="24"/>
                <w:szCs w:val="24"/>
              </w:rPr>
            </w:pPr>
            <w:r w:rsidRPr="0087264B">
              <w:rPr>
                <w:rFonts w:ascii="Times New Roman" w:hAnsi="Times New Roman"/>
                <w:sz w:val="24"/>
                <w:szCs w:val="24"/>
              </w:rPr>
              <w:t>1.2 Facultatea</w:t>
            </w:r>
          </w:p>
        </w:tc>
        <w:tc>
          <w:tcPr>
            <w:tcW w:w="6196" w:type="dxa"/>
          </w:tcPr>
          <w:p w14:paraId="07BD5559" w14:textId="77777777" w:rsidR="00FD0711" w:rsidRPr="0087264B" w:rsidRDefault="00813D0D" w:rsidP="00813BB9">
            <w:pPr>
              <w:spacing w:after="0" w:line="240" w:lineRule="auto"/>
              <w:rPr>
                <w:rFonts w:ascii="Times New Roman" w:hAnsi="Times New Roman"/>
                <w:b/>
                <w:bCs/>
                <w:sz w:val="24"/>
                <w:szCs w:val="24"/>
              </w:rPr>
            </w:pPr>
            <w:r w:rsidRPr="0087264B">
              <w:rPr>
                <w:rFonts w:ascii="Times New Roman" w:hAnsi="Times New Roman"/>
                <w:b/>
                <w:sz w:val="24"/>
                <w:szCs w:val="24"/>
              </w:rPr>
              <w:t>Inginerie Aerospaţială</w:t>
            </w:r>
          </w:p>
        </w:tc>
      </w:tr>
      <w:tr w:rsidR="00D7553A" w:rsidRPr="0087264B" w14:paraId="36DD9B73" w14:textId="77777777" w:rsidTr="004F426F">
        <w:tc>
          <w:tcPr>
            <w:tcW w:w="3823" w:type="dxa"/>
          </w:tcPr>
          <w:p w14:paraId="1696A1ED" w14:textId="77777777" w:rsidR="00D7553A" w:rsidRPr="0087264B" w:rsidRDefault="00D7553A" w:rsidP="00813BB9">
            <w:pPr>
              <w:spacing w:after="0" w:line="240" w:lineRule="auto"/>
              <w:rPr>
                <w:rFonts w:ascii="Times New Roman" w:hAnsi="Times New Roman"/>
                <w:color w:val="9BBB59"/>
                <w:sz w:val="24"/>
                <w:szCs w:val="24"/>
              </w:rPr>
            </w:pPr>
            <w:r w:rsidRPr="0087264B">
              <w:rPr>
                <w:rFonts w:ascii="Times New Roman" w:hAnsi="Times New Roman"/>
                <w:sz w:val="24"/>
                <w:szCs w:val="24"/>
              </w:rPr>
              <w:t>1.3 Departamentul</w:t>
            </w:r>
          </w:p>
        </w:tc>
        <w:tc>
          <w:tcPr>
            <w:tcW w:w="6196" w:type="dxa"/>
          </w:tcPr>
          <w:p w14:paraId="2BCEC80E" w14:textId="5B53CBA6" w:rsidR="00D7553A" w:rsidRPr="0087264B" w:rsidRDefault="0087264B" w:rsidP="00813BB9">
            <w:pPr>
              <w:spacing w:after="0" w:line="240" w:lineRule="auto"/>
              <w:rPr>
                <w:rFonts w:ascii="Times New Roman" w:hAnsi="Times New Roman"/>
                <w:sz w:val="24"/>
                <w:szCs w:val="24"/>
              </w:rPr>
            </w:pPr>
            <w:r w:rsidRPr="0087264B">
              <w:rPr>
                <w:rFonts w:ascii="Times New Roman" w:hAnsi="Times New Roman"/>
                <w:sz w:val="24"/>
                <w:szCs w:val="24"/>
              </w:rPr>
              <w:t>Ingineria Sistemelor Aeronautice și Management Aeronautic ”Nicolae Tipei”</w:t>
            </w:r>
          </w:p>
        </w:tc>
      </w:tr>
      <w:tr w:rsidR="00D7553A" w:rsidRPr="0087264B" w14:paraId="6DF79BA5" w14:textId="77777777" w:rsidTr="004F426F">
        <w:tc>
          <w:tcPr>
            <w:tcW w:w="3823" w:type="dxa"/>
          </w:tcPr>
          <w:p w14:paraId="6EA166DD" w14:textId="77777777" w:rsidR="00D7553A" w:rsidRPr="0087264B" w:rsidRDefault="00D7553A" w:rsidP="00813BB9">
            <w:pPr>
              <w:spacing w:after="0" w:line="240" w:lineRule="auto"/>
              <w:rPr>
                <w:rFonts w:ascii="Times New Roman" w:hAnsi="Times New Roman"/>
                <w:sz w:val="24"/>
                <w:szCs w:val="24"/>
              </w:rPr>
            </w:pPr>
            <w:r w:rsidRPr="0087264B">
              <w:rPr>
                <w:rFonts w:ascii="Times New Roman" w:hAnsi="Times New Roman"/>
                <w:sz w:val="24"/>
                <w:szCs w:val="24"/>
              </w:rPr>
              <w:t xml:space="preserve">1.4 Domeniul de studii universitare </w:t>
            </w:r>
          </w:p>
        </w:tc>
        <w:tc>
          <w:tcPr>
            <w:tcW w:w="6196" w:type="dxa"/>
          </w:tcPr>
          <w:p w14:paraId="40F40F31" w14:textId="77777777" w:rsidR="00D7553A" w:rsidRPr="0087264B" w:rsidRDefault="00D7553A" w:rsidP="00813BB9">
            <w:pPr>
              <w:spacing w:after="0" w:line="240" w:lineRule="auto"/>
              <w:rPr>
                <w:rFonts w:ascii="Times New Roman" w:hAnsi="Times New Roman"/>
                <w:sz w:val="24"/>
                <w:szCs w:val="24"/>
              </w:rPr>
            </w:pPr>
            <w:r w:rsidRPr="0087264B">
              <w:rPr>
                <w:rStyle w:val="normaltextrun"/>
                <w:rFonts w:ascii="Times New Roman" w:hAnsi="Times New Roman"/>
                <w:sz w:val="24"/>
                <w:szCs w:val="24"/>
              </w:rPr>
              <w:t>Inginerie Aerospațială</w:t>
            </w:r>
            <w:r w:rsidRPr="0087264B">
              <w:rPr>
                <w:rStyle w:val="eop"/>
                <w:rFonts w:ascii="Times New Roman" w:hAnsi="Times New Roman"/>
                <w:sz w:val="24"/>
                <w:szCs w:val="24"/>
              </w:rPr>
              <w:t> </w:t>
            </w:r>
          </w:p>
        </w:tc>
      </w:tr>
      <w:tr w:rsidR="00D7553A" w:rsidRPr="0087264B" w14:paraId="4C0FBA36" w14:textId="77777777" w:rsidTr="004F426F">
        <w:tc>
          <w:tcPr>
            <w:tcW w:w="3823" w:type="dxa"/>
          </w:tcPr>
          <w:p w14:paraId="4F1B08C5" w14:textId="77777777" w:rsidR="00D7553A" w:rsidRPr="0087264B" w:rsidRDefault="00D7553A" w:rsidP="00813BB9">
            <w:pPr>
              <w:spacing w:after="0" w:line="240" w:lineRule="auto"/>
              <w:rPr>
                <w:rFonts w:ascii="Times New Roman" w:hAnsi="Times New Roman"/>
                <w:sz w:val="24"/>
                <w:szCs w:val="24"/>
              </w:rPr>
            </w:pPr>
            <w:r w:rsidRPr="0087264B">
              <w:rPr>
                <w:rFonts w:ascii="Times New Roman" w:hAnsi="Times New Roman"/>
                <w:sz w:val="24"/>
                <w:szCs w:val="24"/>
              </w:rPr>
              <w:t xml:space="preserve">1.5 Programul de studii universitare </w:t>
            </w:r>
          </w:p>
        </w:tc>
        <w:tc>
          <w:tcPr>
            <w:tcW w:w="6196" w:type="dxa"/>
          </w:tcPr>
          <w:p w14:paraId="5B2C42E9" w14:textId="57EF7070" w:rsidR="00D7553A" w:rsidRPr="0087264B" w:rsidRDefault="0087264B" w:rsidP="00813BB9">
            <w:pPr>
              <w:spacing w:after="0" w:line="240" w:lineRule="auto"/>
              <w:rPr>
                <w:rFonts w:ascii="Times New Roman" w:hAnsi="Times New Roman"/>
                <w:sz w:val="24"/>
                <w:szCs w:val="24"/>
                <w:highlight w:val="yellow"/>
              </w:rPr>
            </w:pPr>
            <w:r w:rsidRPr="00547C03">
              <w:rPr>
                <w:rStyle w:val="normaltextrun"/>
                <w:rFonts w:ascii="Times New Roman" w:hAnsi="Times New Roman"/>
                <w:sz w:val="24"/>
                <w:szCs w:val="24"/>
              </w:rPr>
              <w:t>Navigație Aeriană / Air Navigation</w:t>
            </w:r>
            <w:r w:rsidRPr="00547C03">
              <w:rPr>
                <w:rStyle w:val="eop"/>
                <w:rFonts w:ascii="Times New Roman" w:hAnsi="Times New Roman"/>
                <w:sz w:val="24"/>
                <w:szCs w:val="24"/>
              </w:rPr>
              <w:t> </w:t>
            </w:r>
          </w:p>
        </w:tc>
      </w:tr>
      <w:tr w:rsidR="00FD0711" w:rsidRPr="0087264B" w14:paraId="3382F877" w14:textId="77777777" w:rsidTr="004F426F">
        <w:tc>
          <w:tcPr>
            <w:tcW w:w="3823" w:type="dxa"/>
          </w:tcPr>
          <w:p w14:paraId="12679418"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1.</w:t>
            </w:r>
            <w:r w:rsidR="00A32B38" w:rsidRPr="0087264B">
              <w:rPr>
                <w:rFonts w:ascii="Times New Roman" w:hAnsi="Times New Roman"/>
                <w:sz w:val="24"/>
                <w:szCs w:val="24"/>
              </w:rPr>
              <w:t>6</w:t>
            </w:r>
            <w:r w:rsidRPr="0087264B">
              <w:rPr>
                <w:rFonts w:ascii="Times New Roman" w:hAnsi="Times New Roman"/>
                <w:sz w:val="24"/>
                <w:szCs w:val="24"/>
              </w:rPr>
              <w:t xml:space="preserve"> Ciclul de studii</w:t>
            </w:r>
            <w:r w:rsidR="004F426F" w:rsidRPr="0087264B">
              <w:rPr>
                <w:rFonts w:ascii="Times New Roman" w:hAnsi="Times New Roman"/>
                <w:sz w:val="24"/>
                <w:szCs w:val="24"/>
              </w:rPr>
              <w:t xml:space="preserve"> universitare</w:t>
            </w:r>
          </w:p>
        </w:tc>
        <w:tc>
          <w:tcPr>
            <w:tcW w:w="6196" w:type="dxa"/>
          </w:tcPr>
          <w:p w14:paraId="2AA91478" w14:textId="77777777" w:rsidR="00FD0711" w:rsidRPr="0087264B" w:rsidRDefault="00C116E4" w:rsidP="00813BB9">
            <w:pPr>
              <w:spacing w:after="0" w:line="240" w:lineRule="auto"/>
              <w:rPr>
                <w:rFonts w:ascii="Times New Roman" w:hAnsi="Times New Roman"/>
                <w:sz w:val="24"/>
                <w:szCs w:val="24"/>
              </w:rPr>
            </w:pPr>
            <w:r w:rsidRPr="0087264B">
              <w:rPr>
                <w:rFonts w:ascii="Times New Roman" w:hAnsi="Times New Roman"/>
                <w:sz w:val="24"/>
                <w:szCs w:val="24"/>
              </w:rPr>
              <w:t>Licen</w:t>
            </w:r>
            <w:r w:rsidR="001B1709" w:rsidRPr="0087264B">
              <w:rPr>
                <w:rFonts w:ascii="Times New Roman" w:hAnsi="Times New Roman"/>
                <w:sz w:val="24"/>
                <w:szCs w:val="24"/>
              </w:rPr>
              <w:t>ț</w:t>
            </w:r>
            <w:r w:rsidRPr="0087264B">
              <w:rPr>
                <w:rFonts w:ascii="Times New Roman" w:hAnsi="Times New Roman"/>
                <w:sz w:val="24"/>
                <w:szCs w:val="24"/>
              </w:rPr>
              <w:t>ă</w:t>
            </w:r>
          </w:p>
        </w:tc>
      </w:tr>
      <w:tr w:rsidR="00D46EF7" w:rsidRPr="0087264B" w14:paraId="42EE998D" w14:textId="77777777" w:rsidTr="004F426F">
        <w:tc>
          <w:tcPr>
            <w:tcW w:w="3823" w:type="dxa"/>
          </w:tcPr>
          <w:p w14:paraId="4282C1E6" w14:textId="77777777" w:rsidR="00D46EF7" w:rsidRPr="0087264B" w:rsidRDefault="00D46EF7" w:rsidP="00813BB9">
            <w:pPr>
              <w:spacing w:after="0" w:line="240" w:lineRule="auto"/>
              <w:rPr>
                <w:rFonts w:ascii="Times New Roman" w:hAnsi="Times New Roman"/>
                <w:sz w:val="24"/>
                <w:szCs w:val="24"/>
              </w:rPr>
            </w:pPr>
            <w:r w:rsidRPr="0087264B">
              <w:rPr>
                <w:rFonts w:ascii="Times New Roman" w:hAnsi="Times New Roman"/>
                <w:sz w:val="24"/>
                <w:szCs w:val="24"/>
              </w:rPr>
              <w:t>1.</w:t>
            </w:r>
            <w:r w:rsidR="00A32B38" w:rsidRPr="0087264B">
              <w:rPr>
                <w:rFonts w:ascii="Times New Roman" w:hAnsi="Times New Roman"/>
                <w:sz w:val="24"/>
                <w:szCs w:val="24"/>
              </w:rPr>
              <w:t>7</w:t>
            </w:r>
            <w:r w:rsidRPr="0087264B">
              <w:rPr>
                <w:rFonts w:ascii="Times New Roman" w:hAnsi="Times New Roman"/>
                <w:sz w:val="24"/>
                <w:szCs w:val="24"/>
              </w:rPr>
              <w:t xml:space="preserve"> Limba de predare</w:t>
            </w:r>
          </w:p>
        </w:tc>
        <w:tc>
          <w:tcPr>
            <w:tcW w:w="6196" w:type="dxa"/>
          </w:tcPr>
          <w:p w14:paraId="2D557823" w14:textId="0487F13A" w:rsidR="00D46EF7" w:rsidRPr="0087264B" w:rsidRDefault="00A37EFD" w:rsidP="00813BB9">
            <w:pPr>
              <w:spacing w:after="0" w:line="240" w:lineRule="auto"/>
              <w:rPr>
                <w:rFonts w:ascii="Times New Roman" w:hAnsi="Times New Roman"/>
                <w:sz w:val="24"/>
                <w:szCs w:val="24"/>
              </w:rPr>
            </w:pPr>
            <w:r w:rsidRPr="0087264B">
              <w:rPr>
                <w:rFonts w:ascii="Times New Roman" w:hAnsi="Times New Roman"/>
                <w:sz w:val="24"/>
                <w:szCs w:val="24"/>
              </w:rPr>
              <w:t>Englez</w:t>
            </w:r>
            <w:r w:rsidR="0087264B">
              <w:rPr>
                <w:rFonts w:ascii="Times New Roman" w:hAnsi="Times New Roman"/>
                <w:sz w:val="24"/>
                <w:szCs w:val="24"/>
              </w:rPr>
              <w:t>ă</w:t>
            </w:r>
          </w:p>
        </w:tc>
      </w:tr>
      <w:tr w:rsidR="004F426F" w:rsidRPr="0087264B" w14:paraId="574B7020" w14:textId="77777777" w:rsidTr="004F426F">
        <w:tc>
          <w:tcPr>
            <w:tcW w:w="3823" w:type="dxa"/>
          </w:tcPr>
          <w:p w14:paraId="568590F6" w14:textId="77777777" w:rsidR="004F426F" w:rsidRPr="0087264B" w:rsidRDefault="004F426F" w:rsidP="00813BB9">
            <w:pPr>
              <w:spacing w:after="0" w:line="240" w:lineRule="auto"/>
              <w:rPr>
                <w:rFonts w:ascii="Times New Roman" w:hAnsi="Times New Roman"/>
                <w:sz w:val="24"/>
                <w:szCs w:val="24"/>
              </w:rPr>
            </w:pPr>
            <w:r w:rsidRPr="0087264B">
              <w:rPr>
                <w:rFonts w:ascii="Times New Roman" w:hAnsi="Times New Roman"/>
                <w:sz w:val="24"/>
                <w:szCs w:val="24"/>
              </w:rPr>
              <w:t>1.</w:t>
            </w:r>
            <w:r w:rsidR="00A32B38" w:rsidRPr="0087264B">
              <w:rPr>
                <w:rFonts w:ascii="Times New Roman" w:hAnsi="Times New Roman"/>
                <w:sz w:val="24"/>
                <w:szCs w:val="24"/>
              </w:rPr>
              <w:t>8</w:t>
            </w:r>
            <w:r w:rsidRPr="0087264B">
              <w:rPr>
                <w:rFonts w:ascii="Times New Roman" w:hAnsi="Times New Roman"/>
                <w:sz w:val="24"/>
                <w:szCs w:val="24"/>
              </w:rPr>
              <w:t xml:space="preserve"> Locația geografică de desfășurare a studiilor </w:t>
            </w:r>
          </w:p>
        </w:tc>
        <w:tc>
          <w:tcPr>
            <w:tcW w:w="6196" w:type="dxa"/>
          </w:tcPr>
          <w:p w14:paraId="5D1705EE" w14:textId="77777777" w:rsidR="004F426F" w:rsidRPr="0087264B" w:rsidRDefault="004F426F" w:rsidP="00813BB9">
            <w:pPr>
              <w:spacing w:after="0" w:line="240" w:lineRule="auto"/>
              <w:rPr>
                <w:rFonts w:ascii="Times New Roman" w:hAnsi="Times New Roman"/>
                <w:sz w:val="24"/>
                <w:szCs w:val="24"/>
                <w:highlight w:val="yellow"/>
              </w:rPr>
            </w:pPr>
            <w:r w:rsidRPr="0087264B">
              <w:rPr>
                <w:rFonts w:ascii="Times New Roman" w:hAnsi="Times New Roman"/>
                <w:sz w:val="24"/>
                <w:szCs w:val="24"/>
              </w:rPr>
              <w:t>București</w:t>
            </w:r>
          </w:p>
        </w:tc>
      </w:tr>
    </w:tbl>
    <w:p w14:paraId="04194E5A" w14:textId="77777777" w:rsidR="00FD0711" w:rsidRPr="0087264B" w:rsidRDefault="00FD0711" w:rsidP="00813BB9">
      <w:pPr>
        <w:spacing w:after="0" w:line="240" w:lineRule="auto"/>
        <w:rPr>
          <w:rFonts w:ascii="Times New Roman" w:hAnsi="Times New Roman"/>
          <w:sz w:val="24"/>
          <w:szCs w:val="24"/>
        </w:rPr>
      </w:pPr>
    </w:p>
    <w:p w14:paraId="59DF7430" w14:textId="77777777" w:rsidR="00FD0711" w:rsidRPr="0087264B" w:rsidRDefault="00FD0711" w:rsidP="00813BB9">
      <w:pPr>
        <w:spacing w:after="0" w:line="240" w:lineRule="auto"/>
        <w:rPr>
          <w:rFonts w:ascii="Times New Roman" w:hAnsi="Times New Roman"/>
          <w:b/>
          <w:color w:val="9BBB59"/>
          <w:sz w:val="24"/>
          <w:szCs w:val="24"/>
        </w:rPr>
      </w:pPr>
      <w:r w:rsidRPr="0087264B">
        <w:rPr>
          <w:rFonts w:ascii="Times New Roman" w:hAnsi="Times New Roman"/>
          <w:b/>
          <w:sz w:val="24"/>
          <w:szCs w:val="24"/>
        </w:rPr>
        <w:t>2. Date despre disciplină</w:t>
      </w:r>
      <w:r w:rsidR="00524A63" w:rsidRPr="0087264B">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7264B" w14:paraId="471609DF" w14:textId="77777777" w:rsidTr="00204311">
        <w:tc>
          <w:tcPr>
            <w:tcW w:w="2846" w:type="dxa"/>
            <w:gridSpan w:val="3"/>
          </w:tcPr>
          <w:p w14:paraId="6C7936B1" w14:textId="77777777" w:rsidR="00532F3D"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2.1 Denumirea disciplinei</w:t>
            </w:r>
            <w:r w:rsidR="00085094" w:rsidRPr="0087264B">
              <w:rPr>
                <w:rFonts w:ascii="Times New Roman" w:hAnsi="Times New Roman"/>
                <w:color w:val="9BBB59"/>
                <w:sz w:val="24"/>
                <w:szCs w:val="24"/>
              </w:rPr>
              <w:t xml:space="preserve"> </w:t>
            </w:r>
          </w:p>
        </w:tc>
        <w:tc>
          <w:tcPr>
            <w:tcW w:w="7159" w:type="dxa"/>
            <w:gridSpan w:val="8"/>
          </w:tcPr>
          <w:p w14:paraId="01341BAA" w14:textId="77777777" w:rsidR="001F652E" w:rsidRPr="0087264B" w:rsidRDefault="008A1BCB">
            <w:pPr>
              <w:jc w:val="center"/>
              <w:rPr>
                <w:rFonts w:ascii="Times New Roman" w:hAnsi="Times New Roman"/>
                <w:sz w:val="24"/>
                <w:szCs w:val="24"/>
              </w:rPr>
            </w:pPr>
            <w:r w:rsidRPr="0087264B">
              <w:rPr>
                <w:rFonts w:ascii="Times New Roman" w:hAnsi="Times New Roman"/>
                <w:b/>
                <w:sz w:val="24"/>
                <w:szCs w:val="24"/>
              </w:rPr>
              <w:t>Investigația accidentelor / Accident Investigation</w:t>
            </w:r>
          </w:p>
        </w:tc>
      </w:tr>
      <w:tr w:rsidR="00FD0711" w:rsidRPr="0087264B" w14:paraId="7616D9E3" w14:textId="77777777" w:rsidTr="00204311">
        <w:tc>
          <w:tcPr>
            <w:tcW w:w="4449" w:type="dxa"/>
            <w:gridSpan w:val="5"/>
          </w:tcPr>
          <w:p w14:paraId="338583EF" w14:textId="3928AC55" w:rsidR="00FD0711" w:rsidRPr="0087264B" w:rsidRDefault="00FD0711" w:rsidP="00813BB9">
            <w:pPr>
              <w:spacing w:after="0" w:line="240" w:lineRule="auto"/>
              <w:rPr>
                <w:rFonts w:ascii="Times New Roman" w:hAnsi="Times New Roman"/>
                <w:color w:val="9BBB59"/>
                <w:sz w:val="24"/>
                <w:szCs w:val="24"/>
              </w:rPr>
            </w:pPr>
            <w:r w:rsidRPr="0087264B">
              <w:rPr>
                <w:rFonts w:ascii="Times New Roman" w:hAnsi="Times New Roman"/>
                <w:sz w:val="24"/>
                <w:szCs w:val="24"/>
              </w:rPr>
              <w:t>2.2 Titularul</w:t>
            </w:r>
            <w:r w:rsidR="00CD7542">
              <w:rPr>
                <w:rFonts w:ascii="Times New Roman" w:hAnsi="Times New Roman"/>
                <w:sz w:val="24"/>
                <w:szCs w:val="24"/>
              </w:rPr>
              <w:t xml:space="preserve"> </w:t>
            </w:r>
            <w:r w:rsidR="00CD7542" w:rsidRPr="00547C03">
              <w:rPr>
                <w:rFonts w:ascii="Times New Roman" w:hAnsi="Times New Roman"/>
                <w:color w:val="000000"/>
                <w:sz w:val="24"/>
                <w:szCs w:val="24"/>
              </w:rPr>
              <w:t>activităților de curs</w:t>
            </w:r>
          </w:p>
        </w:tc>
        <w:tc>
          <w:tcPr>
            <w:tcW w:w="5556" w:type="dxa"/>
            <w:gridSpan w:val="6"/>
          </w:tcPr>
          <w:p w14:paraId="2423378D" w14:textId="153170E9" w:rsidR="001F652E" w:rsidRPr="0087264B" w:rsidRDefault="0087264B">
            <w:pPr>
              <w:rPr>
                <w:rFonts w:ascii="Times New Roman" w:hAnsi="Times New Roman"/>
                <w:sz w:val="24"/>
                <w:szCs w:val="24"/>
              </w:rPr>
            </w:pPr>
            <w:r w:rsidRPr="0087264B">
              <w:rPr>
                <w:rFonts w:ascii="Times New Roman" w:hAnsi="Times New Roman"/>
                <w:sz w:val="24"/>
                <w:szCs w:val="24"/>
              </w:rPr>
              <w:t>Ing. Cristian ALEXE</w:t>
            </w:r>
          </w:p>
        </w:tc>
      </w:tr>
      <w:tr w:rsidR="00F9647F" w:rsidRPr="0087264B" w14:paraId="4BFC7D6A" w14:textId="77777777" w:rsidTr="00204311">
        <w:tc>
          <w:tcPr>
            <w:tcW w:w="4449" w:type="dxa"/>
            <w:gridSpan w:val="5"/>
          </w:tcPr>
          <w:p w14:paraId="65B1C61C" w14:textId="29CE1866"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 xml:space="preserve">2.3 Titularul activităților de seminar </w:t>
            </w:r>
          </w:p>
        </w:tc>
        <w:tc>
          <w:tcPr>
            <w:tcW w:w="5556" w:type="dxa"/>
            <w:gridSpan w:val="6"/>
          </w:tcPr>
          <w:p w14:paraId="700A08B2" w14:textId="0019A49B" w:rsidR="001F652E" w:rsidRPr="0087264B" w:rsidRDefault="0087264B">
            <w:pPr>
              <w:rPr>
                <w:rFonts w:ascii="Times New Roman" w:hAnsi="Times New Roman"/>
                <w:sz w:val="24"/>
                <w:szCs w:val="24"/>
              </w:rPr>
            </w:pPr>
            <w:r w:rsidRPr="0087264B">
              <w:rPr>
                <w:rFonts w:ascii="Times New Roman" w:hAnsi="Times New Roman"/>
                <w:sz w:val="24"/>
                <w:szCs w:val="24"/>
              </w:rPr>
              <w:t>Ing. Cristian ALEXE</w:t>
            </w:r>
          </w:p>
        </w:tc>
      </w:tr>
      <w:tr w:rsidR="00F9647F" w:rsidRPr="0087264B" w14:paraId="13DD9FDF" w14:textId="77777777" w:rsidTr="00204311">
        <w:tc>
          <w:tcPr>
            <w:tcW w:w="1756" w:type="dxa"/>
          </w:tcPr>
          <w:p w14:paraId="306422F3" w14:textId="77777777"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2.4 Anul de studiu</w:t>
            </w:r>
          </w:p>
        </w:tc>
        <w:tc>
          <w:tcPr>
            <w:tcW w:w="384" w:type="dxa"/>
          </w:tcPr>
          <w:p w14:paraId="0C9D9D25"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4</w:t>
            </w:r>
          </w:p>
        </w:tc>
        <w:tc>
          <w:tcPr>
            <w:tcW w:w="2130" w:type="dxa"/>
            <w:gridSpan w:val="2"/>
          </w:tcPr>
          <w:p w14:paraId="15A25841" w14:textId="0241A8C9"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2.5 Semestrul</w:t>
            </w:r>
          </w:p>
        </w:tc>
        <w:tc>
          <w:tcPr>
            <w:tcW w:w="506" w:type="dxa"/>
            <w:gridSpan w:val="2"/>
          </w:tcPr>
          <w:p w14:paraId="102077DA"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2</w:t>
            </w:r>
          </w:p>
        </w:tc>
        <w:tc>
          <w:tcPr>
            <w:tcW w:w="1900" w:type="dxa"/>
          </w:tcPr>
          <w:p w14:paraId="48A2AF8D" w14:textId="77777777"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2.6. Tipul de evaluare</w:t>
            </w:r>
          </w:p>
        </w:tc>
        <w:tc>
          <w:tcPr>
            <w:tcW w:w="502" w:type="dxa"/>
            <w:gridSpan w:val="2"/>
          </w:tcPr>
          <w:p w14:paraId="24358765"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V</w:t>
            </w:r>
          </w:p>
        </w:tc>
        <w:tc>
          <w:tcPr>
            <w:tcW w:w="2090" w:type="dxa"/>
          </w:tcPr>
          <w:p w14:paraId="3497F8FF" w14:textId="77777777"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2.7 Statutul disciplinei</w:t>
            </w:r>
          </w:p>
        </w:tc>
        <w:tc>
          <w:tcPr>
            <w:tcW w:w="737" w:type="dxa"/>
          </w:tcPr>
          <w:p w14:paraId="4538172B" w14:textId="1E2E1B3A" w:rsidR="00F9647F" w:rsidRPr="0087264B" w:rsidRDefault="00F9647F" w:rsidP="00813BB9">
            <w:pPr>
              <w:spacing w:after="0" w:line="240" w:lineRule="auto"/>
              <w:rPr>
                <w:rFonts w:ascii="Times New Roman" w:hAnsi="Times New Roman"/>
                <w:sz w:val="24"/>
                <w:szCs w:val="24"/>
              </w:rPr>
            </w:pPr>
            <w:r w:rsidRPr="0087264B">
              <w:rPr>
                <w:rFonts w:ascii="Times New Roman" w:hAnsi="Times New Roman"/>
                <w:sz w:val="24"/>
                <w:szCs w:val="24"/>
              </w:rPr>
              <w:t>O</w:t>
            </w:r>
            <w:r w:rsidR="0087264B">
              <w:rPr>
                <w:rFonts w:ascii="Times New Roman" w:hAnsi="Times New Roman"/>
                <w:sz w:val="24"/>
                <w:szCs w:val="24"/>
              </w:rPr>
              <w:t>p</w:t>
            </w:r>
          </w:p>
        </w:tc>
      </w:tr>
      <w:tr w:rsidR="00F9647F" w:rsidRPr="0087264B" w14:paraId="3EDAB88E" w14:textId="77777777" w:rsidTr="00204311">
        <w:tc>
          <w:tcPr>
            <w:tcW w:w="2140" w:type="dxa"/>
            <w:gridSpan w:val="2"/>
          </w:tcPr>
          <w:p w14:paraId="384AD9EC" w14:textId="77777777"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2.8 Categoria formativă</w:t>
            </w:r>
            <w:r w:rsidRPr="0087264B">
              <w:rPr>
                <w:rFonts w:ascii="Times New Roman" w:hAnsi="Times New Roman"/>
                <w:color w:val="9BBB59"/>
                <w:sz w:val="24"/>
                <w:szCs w:val="24"/>
              </w:rPr>
              <w:t xml:space="preserve">/ </w:t>
            </w:r>
          </w:p>
        </w:tc>
        <w:tc>
          <w:tcPr>
            <w:tcW w:w="2130" w:type="dxa"/>
            <w:gridSpan w:val="2"/>
          </w:tcPr>
          <w:p w14:paraId="2A96F725" w14:textId="37FAB46D" w:rsidR="001F652E" w:rsidRPr="0087264B" w:rsidRDefault="0087264B" w:rsidP="0087264B">
            <w:pPr>
              <w:rPr>
                <w:rFonts w:ascii="Times New Roman" w:hAnsi="Times New Roman"/>
                <w:sz w:val="24"/>
                <w:szCs w:val="24"/>
              </w:rPr>
            </w:pPr>
            <w:r>
              <w:rPr>
                <w:rFonts w:ascii="Times New Roman" w:hAnsi="Times New Roman"/>
                <w:sz w:val="24"/>
                <w:szCs w:val="24"/>
              </w:rPr>
              <w:t>S</w:t>
            </w:r>
          </w:p>
        </w:tc>
        <w:tc>
          <w:tcPr>
            <w:tcW w:w="2412" w:type="dxa"/>
            <w:gridSpan w:val="4"/>
          </w:tcPr>
          <w:p w14:paraId="7C941A0F" w14:textId="77777777" w:rsidR="00F9647F" w:rsidRPr="0087264B" w:rsidRDefault="00F9647F" w:rsidP="00813BB9">
            <w:pPr>
              <w:spacing w:after="0" w:line="240" w:lineRule="auto"/>
              <w:rPr>
                <w:rFonts w:ascii="Times New Roman" w:hAnsi="Times New Roman"/>
                <w:color w:val="9BBB59"/>
                <w:sz w:val="24"/>
                <w:szCs w:val="24"/>
              </w:rPr>
            </w:pPr>
            <w:r w:rsidRPr="0087264B">
              <w:rPr>
                <w:rFonts w:ascii="Times New Roman" w:hAnsi="Times New Roman"/>
                <w:sz w:val="24"/>
                <w:szCs w:val="24"/>
              </w:rPr>
              <w:t>2.9 Codul disciplinei</w:t>
            </w:r>
            <w:r w:rsidRPr="0087264B">
              <w:rPr>
                <w:rFonts w:ascii="Times New Roman" w:hAnsi="Times New Roman"/>
                <w:color w:val="9BBB59"/>
                <w:sz w:val="24"/>
                <w:szCs w:val="24"/>
              </w:rPr>
              <w:t xml:space="preserve"> </w:t>
            </w:r>
          </w:p>
        </w:tc>
        <w:tc>
          <w:tcPr>
            <w:tcW w:w="3323" w:type="dxa"/>
            <w:gridSpan w:val="3"/>
          </w:tcPr>
          <w:p w14:paraId="58B8A690" w14:textId="77777777" w:rsidR="001F652E" w:rsidRPr="0087264B" w:rsidRDefault="00100E54">
            <w:pPr>
              <w:jc w:val="center"/>
              <w:rPr>
                <w:rFonts w:ascii="Times New Roman" w:hAnsi="Times New Roman"/>
                <w:sz w:val="24"/>
                <w:szCs w:val="24"/>
              </w:rPr>
            </w:pPr>
            <w:r w:rsidRPr="0087264B">
              <w:rPr>
                <w:rFonts w:ascii="Times New Roman" w:hAnsi="Times New Roman"/>
                <w:sz w:val="24"/>
                <w:szCs w:val="24"/>
              </w:rPr>
              <w:t>B.L.09.IA.4.VIII.Op.7</w:t>
            </w:r>
          </w:p>
        </w:tc>
      </w:tr>
    </w:tbl>
    <w:p w14:paraId="67E6FC0C" w14:textId="77777777" w:rsidR="00AA5BBD" w:rsidRPr="0087264B" w:rsidRDefault="00AA5BBD" w:rsidP="00813BB9">
      <w:pPr>
        <w:spacing w:after="0" w:line="240" w:lineRule="auto"/>
        <w:rPr>
          <w:rFonts w:ascii="Times New Roman" w:hAnsi="Times New Roman"/>
          <w:b/>
          <w:sz w:val="24"/>
          <w:szCs w:val="24"/>
        </w:rPr>
      </w:pPr>
    </w:p>
    <w:p w14:paraId="236037BF" w14:textId="77777777" w:rsidR="00FD0711" w:rsidRPr="0087264B" w:rsidRDefault="00FD0711" w:rsidP="00813BB9">
      <w:pPr>
        <w:spacing w:after="0" w:line="240" w:lineRule="auto"/>
        <w:rPr>
          <w:rFonts w:ascii="Times New Roman" w:hAnsi="Times New Roman"/>
          <w:color w:val="9BBB59"/>
          <w:sz w:val="24"/>
          <w:szCs w:val="24"/>
        </w:rPr>
      </w:pPr>
      <w:r w:rsidRPr="0087264B">
        <w:rPr>
          <w:rFonts w:ascii="Times New Roman" w:hAnsi="Times New Roman"/>
          <w:b/>
          <w:sz w:val="24"/>
          <w:szCs w:val="24"/>
        </w:rPr>
        <w:t xml:space="preserve">3. Timpul total </w:t>
      </w:r>
      <w:r w:rsidRPr="0087264B">
        <w:rPr>
          <w:rFonts w:ascii="Times New Roman" w:hAnsi="Times New Roman"/>
          <w:sz w:val="24"/>
          <w:szCs w:val="24"/>
        </w:rPr>
        <w:t>(ore pe semestru al activită</w:t>
      </w:r>
      <w:r w:rsidR="001B1709" w:rsidRPr="0087264B">
        <w:rPr>
          <w:rFonts w:ascii="Times New Roman" w:hAnsi="Times New Roman"/>
          <w:sz w:val="24"/>
          <w:szCs w:val="24"/>
        </w:rPr>
        <w:t>ț</w:t>
      </w:r>
      <w:r w:rsidRPr="0087264B">
        <w:rPr>
          <w:rFonts w:ascii="Times New Roman" w:hAnsi="Times New Roman"/>
          <w:sz w:val="24"/>
          <w:szCs w:val="24"/>
        </w:rPr>
        <w:t>ilor didactice)</w:t>
      </w:r>
      <w:r w:rsidR="0013302B" w:rsidRPr="0087264B">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7264B" w14:paraId="10BC7A47" w14:textId="77777777" w:rsidTr="00F459DF">
        <w:tc>
          <w:tcPr>
            <w:tcW w:w="3790" w:type="dxa"/>
          </w:tcPr>
          <w:p w14:paraId="3D4756A1" w14:textId="77777777" w:rsidR="00FD0711" w:rsidRPr="0087264B" w:rsidRDefault="00FD0711" w:rsidP="00813BB9">
            <w:pPr>
              <w:spacing w:after="0" w:line="240" w:lineRule="auto"/>
              <w:rPr>
                <w:rFonts w:ascii="Times New Roman" w:hAnsi="Times New Roman"/>
                <w:color w:val="9BBB59"/>
                <w:sz w:val="24"/>
                <w:szCs w:val="24"/>
              </w:rPr>
            </w:pPr>
            <w:r w:rsidRPr="0087264B">
              <w:rPr>
                <w:rFonts w:ascii="Times New Roman" w:hAnsi="Times New Roman"/>
                <w:sz w:val="24"/>
                <w:szCs w:val="24"/>
              </w:rPr>
              <w:t>3.1 Număr de ore pe săptămână</w:t>
            </w:r>
          </w:p>
        </w:tc>
        <w:tc>
          <w:tcPr>
            <w:tcW w:w="574" w:type="dxa"/>
          </w:tcPr>
          <w:p w14:paraId="74D339D3"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4</w:t>
            </w:r>
          </w:p>
        </w:tc>
        <w:tc>
          <w:tcPr>
            <w:tcW w:w="2102" w:type="dxa"/>
          </w:tcPr>
          <w:p w14:paraId="665E3D99" w14:textId="77777777" w:rsidR="00FD0711" w:rsidRPr="0087264B" w:rsidRDefault="00A946AE" w:rsidP="00A946AE">
            <w:pPr>
              <w:spacing w:after="0" w:line="240" w:lineRule="auto"/>
              <w:rPr>
                <w:rFonts w:ascii="Times New Roman" w:hAnsi="Times New Roman"/>
                <w:sz w:val="24"/>
                <w:szCs w:val="24"/>
              </w:rPr>
            </w:pPr>
            <w:r w:rsidRPr="0087264B">
              <w:rPr>
                <w:rFonts w:ascii="Times New Roman" w:hAnsi="Times New Roman"/>
                <w:sz w:val="24"/>
                <w:szCs w:val="24"/>
              </w:rPr>
              <w:t>3.2 C</w:t>
            </w:r>
            <w:r w:rsidR="00853877" w:rsidRPr="0087264B">
              <w:rPr>
                <w:rFonts w:ascii="Times New Roman" w:hAnsi="Times New Roman"/>
                <w:sz w:val="24"/>
                <w:szCs w:val="24"/>
              </w:rPr>
              <w:t>urs</w:t>
            </w:r>
          </w:p>
        </w:tc>
        <w:tc>
          <w:tcPr>
            <w:tcW w:w="591" w:type="dxa"/>
          </w:tcPr>
          <w:p w14:paraId="486E10CA"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2</w:t>
            </w:r>
          </w:p>
        </w:tc>
        <w:tc>
          <w:tcPr>
            <w:tcW w:w="2321" w:type="dxa"/>
          </w:tcPr>
          <w:p w14:paraId="4186F90A" w14:textId="4BEDF6A4" w:rsidR="004E0063" w:rsidRPr="0087264B" w:rsidRDefault="00A946AE" w:rsidP="004E0063">
            <w:pPr>
              <w:spacing w:after="0" w:line="240" w:lineRule="auto"/>
              <w:rPr>
                <w:rFonts w:ascii="Times New Roman" w:hAnsi="Times New Roman"/>
                <w:sz w:val="24"/>
                <w:szCs w:val="24"/>
              </w:rPr>
            </w:pPr>
            <w:r w:rsidRPr="0087264B">
              <w:rPr>
                <w:rFonts w:ascii="Times New Roman" w:hAnsi="Times New Roman"/>
                <w:sz w:val="24"/>
                <w:szCs w:val="24"/>
              </w:rPr>
              <w:t>3.3 S</w:t>
            </w:r>
            <w:r w:rsidR="00FD0711" w:rsidRPr="0087264B">
              <w:rPr>
                <w:rFonts w:ascii="Times New Roman" w:hAnsi="Times New Roman"/>
                <w:sz w:val="24"/>
                <w:szCs w:val="24"/>
              </w:rPr>
              <w:t>eminar</w:t>
            </w:r>
          </w:p>
          <w:p w14:paraId="720CBE6F" w14:textId="2FB26F9A" w:rsidR="00FD0711" w:rsidRPr="0087264B" w:rsidRDefault="00FD0711" w:rsidP="00813BB9">
            <w:pPr>
              <w:spacing w:after="0" w:line="240" w:lineRule="auto"/>
              <w:rPr>
                <w:rFonts w:ascii="Times New Roman" w:hAnsi="Times New Roman"/>
                <w:sz w:val="24"/>
                <w:szCs w:val="24"/>
              </w:rPr>
            </w:pPr>
          </w:p>
        </w:tc>
        <w:tc>
          <w:tcPr>
            <w:tcW w:w="649" w:type="dxa"/>
          </w:tcPr>
          <w:p w14:paraId="6DF2A54D"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2</w:t>
            </w:r>
          </w:p>
        </w:tc>
      </w:tr>
      <w:tr w:rsidR="00FD0711" w:rsidRPr="0087264B" w14:paraId="68DC1B12" w14:textId="77777777" w:rsidTr="00F459DF">
        <w:tc>
          <w:tcPr>
            <w:tcW w:w="3790" w:type="dxa"/>
          </w:tcPr>
          <w:p w14:paraId="29ABC0A6"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3.4 Total ore din planul de învă</w:t>
            </w:r>
            <w:r w:rsidR="001B1709" w:rsidRPr="0087264B">
              <w:rPr>
                <w:rFonts w:ascii="Times New Roman" w:hAnsi="Times New Roman"/>
                <w:sz w:val="24"/>
                <w:szCs w:val="24"/>
              </w:rPr>
              <w:t>ț</w:t>
            </w:r>
            <w:r w:rsidRPr="0087264B">
              <w:rPr>
                <w:rFonts w:ascii="Times New Roman" w:hAnsi="Times New Roman"/>
                <w:sz w:val="24"/>
                <w:szCs w:val="24"/>
              </w:rPr>
              <w:t>ămân</w:t>
            </w:r>
            <w:r w:rsidR="00C62788" w:rsidRPr="0087264B">
              <w:rPr>
                <w:rFonts w:ascii="Times New Roman" w:hAnsi="Times New Roman"/>
                <w:sz w:val="24"/>
                <w:szCs w:val="24"/>
              </w:rPr>
              <w:t xml:space="preserve">t </w:t>
            </w:r>
          </w:p>
        </w:tc>
        <w:tc>
          <w:tcPr>
            <w:tcW w:w="574" w:type="dxa"/>
          </w:tcPr>
          <w:p w14:paraId="3D0A6564"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56</w:t>
            </w:r>
          </w:p>
        </w:tc>
        <w:tc>
          <w:tcPr>
            <w:tcW w:w="2102" w:type="dxa"/>
          </w:tcPr>
          <w:p w14:paraId="52E072F0" w14:textId="77777777" w:rsidR="00FD0711" w:rsidRPr="0087264B" w:rsidRDefault="00A946AE" w:rsidP="00A946AE">
            <w:pPr>
              <w:spacing w:after="0" w:line="240" w:lineRule="auto"/>
              <w:rPr>
                <w:rFonts w:ascii="Times New Roman" w:hAnsi="Times New Roman"/>
                <w:sz w:val="24"/>
                <w:szCs w:val="24"/>
              </w:rPr>
            </w:pPr>
            <w:r w:rsidRPr="0087264B">
              <w:rPr>
                <w:rFonts w:ascii="Times New Roman" w:hAnsi="Times New Roman"/>
                <w:sz w:val="24"/>
                <w:szCs w:val="24"/>
              </w:rPr>
              <w:t>3.5 Curs</w:t>
            </w:r>
          </w:p>
        </w:tc>
        <w:tc>
          <w:tcPr>
            <w:tcW w:w="591" w:type="dxa"/>
          </w:tcPr>
          <w:p w14:paraId="07A63137"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28</w:t>
            </w:r>
          </w:p>
        </w:tc>
        <w:tc>
          <w:tcPr>
            <w:tcW w:w="2321" w:type="dxa"/>
          </w:tcPr>
          <w:p w14:paraId="0DBABE29" w14:textId="3576F56F" w:rsidR="004E0063" w:rsidRPr="0087264B" w:rsidRDefault="00A946AE" w:rsidP="004E0063">
            <w:pPr>
              <w:spacing w:after="0" w:line="240" w:lineRule="auto"/>
              <w:rPr>
                <w:rFonts w:ascii="Times New Roman" w:hAnsi="Times New Roman"/>
                <w:color w:val="9BBB59"/>
                <w:sz w:val="24"/>
                <w:szCs w:val="24"/>
              </w:rPr>
            </w:pPr>
            <w:r w:rsidRPr="0087264B">
              <w:rPr>
                <w:rFonts w:ascii="Times New Roman" w:hAnsi="Times New Roman"/>
                <w:sz w:val="24"/>
                <w:szCs w:val="24"/>
              </w:rPr>
              <w:t>3.6 S</w:t>
            </w:r>
            <w:r w:rsidR="00FD0711" w:rsidRPr="0087264B">
              <w:rPr>
                <w:rFonts w:ascii="Times New Roman" w:hAnsi="Times New Roman"/>
                <w:sz w:val="24"/>
                <w:szCs w:val="24"/>
              </w:rPr>
              <w:t>eminar</w:t>
            </w:r>
          </w:p>
          <w:p w14:paraId="501DE0B1" w14:textId="3C21AED5" w:rsidR="00FD0711" w:rsidRPr="0087264B" w:rsidRDefault="00FD0711" w:rsidP="00813BB9">
            <w:pPr>
              <w:spacing w:after="0" w:line="240" w:lineRule="auto"/>
              <w:rPr>
                <w:rFonts w:ascii="Times New Roman" w:hAnsi="Times New Roman"/>
                <w:color w:val="9BBB59"/>
                <w:sz w:val="24"/>
                <w:szCs w:val="24"/>
              </w:rPr>
            </w:pPr>
          </w:p>
        </w:tc>
        <w:tc>
          <w:tcPr>
            <w:tcW w:w="649" w:type="dxa"/>
          </w:tcPr>
          <w:p w14:paraId="2541D02D"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28</w:t>
            </w:r>
          </w:p>
        </w:tc>
      </w:tr>
      <w:tr w:rsidR="00FD0711" w:rsidRPr="0087264B" w14:paraId="0044B10F" w14:textId="77777777" w:rsidTr="00F459DF">
        <w:tc>
          <w:tcPr>
            <w:tcW w:w="9378" w:type="dxa"/>
            <w:gridSpan w:val="5"/>
          </w:tcPr>
          <w:p w14:paraId="5F0781BD"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Distribu</w:t>
            </w:r>
            <w:r w:rsidR="001B1709" w:rsidRPr="0087264B">
              <w:rPr>
                <w:rFonts w:ascii="Times New Roman" w:hAnsi="Times New Roman"/>
                <w:sz w:val="24"/>
                <w:szCs w:val="24"/>
              </w:rPr>
              <w:t>ț</w:t>
            </w:r>
            <w:r w:rsidRPr="0087264B">
              <w:rPr>
                <w:rFonts w:ascii="Times New Roman" w:hAnsi="Times New Roman"/>
                <w:sz w:val="24"/>
                <w:szCs w:val="24"/>
              </w:rPr>
              <w:t>ia fondului de timp:</w:t>
            </w:r>
          </w:p>
        </w:tc>
        <w:tc>
          <w:tcPr>
            <w:tcW w:w="649" w:type="dxa"/>
          </w:tcPr>
          <w:p w14:paraId="3E0927B2"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ore</w:t>
            </w:r>
          </w:p>
        </w:tc>
      </w:tr>
      <w:tr w:rsidR="0065472F" w:rsidRPr="0087264B" w14:paraId="7866DEFF" w14:textId="77777777" w:rsidTr="00F459DF">
        <w:trPr>
          <w:trHeight w:val="972"/>
        </w:trPr>
        <w:tc>
          <w:tcPr>
            <w:tcW w:w="9378" w:type="dxa"/>
            <w:gridSpan w:val="5"/>
          </w:tcPr>
          <w:p w14:paraId="6649344F" w14:textId="77777777" w:rsidR="00853877" w:rsidRPr="0087264B" w:rsidRDefault="0065472F" w:rsidP="00813BB9">
            <w:pPr>
              <w:spacing w:after="0" w:line="240" w:lineRule="auto"/>
              <w:rPr>
                <w:rFonts w:ascii="Times New Roman" w:hAnsi="Times New Roman"/>
                <w:sz w:val="24"/>
                <w:szCs w:val="24"/>
              </w:rPr>
            </w:pPr>
            <w:r w:rsidRPr="0087264B">
              <w:rPr>
                <w:rFonts w:ascii="Times New Roman" w:hAnsi="Times New Roman"/>
                <w:sz w:val="24"/>
                <w:szCs w:val="24"/>
              </w:rPr>
              <w:t xml:space="preserve">Studiul după manual, suport de curs, bibliografie </w:t>
            </w:r>
            <w:r w:rsidR="001B1709" w:rsidRPr="0087264B">
              <w:rPr>
                <w:rFonts w:ascii="Times New Roman" w:hAnsi="Times New Roman"/>
                <w:sz w:val="24"/>
                <w:szCs w:val="24"/>
              </w:rPr>
              <w:t>ș</w:t>
            </w:r>
            <w:r w:rsidRPr="0087264B">
              <w:rPr>
                <w:rFonts w:ascii="Times New Roman" w:hAnsi="Times New Roman"/>
                <w:sz w:val="24"/>
                <w:szCs w:val="24"/>
              </w:rPr>
              <w:t>i noti</w:t>
            </w:r>
            <w:r w:rsidR="001B1709" w:rsidRPr="0087264B">
              <w:rPr>
                <w:rFonts w:ascii="Times New Roman" w:hAnsi="Times New Roman"/>
                <w:sz w:val="24"/>
                <w:szCs w:val="24"/>
              </w:rPr>
              <w:t>ț</w:t>
            </w:r>
            <w:r w:rsidRPr="0087264B">
              <w:rPr>
                <w:rFonts w:ascii="Times New Roman" w:hAnsi="Times New Roman"/>
                <w:sz w:val="24"/>
                <w:szCs w:val="24"/>
              </w:rPr>
              <w:t>e</w:t>
            </w:r>
          </w:p>
          <w:p w14:paraId="2168ACD2" w14:textId="77777777" w:rsidR="0065472F" w:rsidRPr="0087264B" w:rsidRDefault="0065472F" w:rsidP="00813BB9">
            <w:pPr>
              <w:spacing w:after="0" w:line="240" w:lineRule="auto"/>
              <w:rPr>
                <w:rFonts w:ascii="Times New Roman" w:hAnsi="Times New Roman"/>
                <w:sz w:val="24"/>
                <w:szCs w:val="24"/>
              </w:rPr>
            </w:pPr>
            <w:r w:rsidRPr="0087264B">
              <w:rPr>
                <w:rFonts w:ascii="Times New Roman" w:hAnsi="Times New Roman"/>
                <w:sz w:val="24"/>
                <w:szCs w:val="24"/>
              </w:rPr>
              <w:t>Documentare suplimentară în bibliotecă, pe platformele electronice de specialitat</w:t>
            </w:r>
            <w:r w:rsidR="003515D2" w:rsidRPr="0087264B">
              <w:rPr>
                <w:rFonts w:ascii="Times New Roman" w:hAnsi="Times New Roman"/>
                <w:sz w:val="24"/>
                <w:szCs w:val="24"/>
              </w:rPr>
              <w:t>e</w:t>
            </w:r>
          </w:p>
          <w:p w14:paraId="47BAA84A" w14:textId="236B45FD" w:rsidR="0065472F" w:rsidRPr="0087264B" w:rsidRDefault="0065472F" w:rsidP="00813BB9">
            <w:pPr>
              <w:spacing w:after="0" w:line="240" w:lineRule="auto"/>
              <w:rPr>
                <w:rFonts w:ascii="Times New Roman" w:hAnsi="Times New Roman"/>
                <w:color w:val="9BBB59"/>
                <w:sz w:val="24"/>
                <w:szCs w:val="24"/>
              </w:rPr>
            </w:pPr>
            <w:r w:rsidRPr="0087264B">
              <w:rPr>
                <w:rFonts w:ascii="Times New Roman" w:hAnsi="Times New Roman"/>
                <w:sz w:val="24"/>
                <w:szCs w:val="24"/>
              </w:rPr>
              <w:t>Pregătire seminari</w:t>
            </w:r>
            <w:r w:rsidR="00CD7542">
              <w:rPr>
                <w:rFonts w:ascii="Times New Roman" w:hAnsi="Times New Roman"/>
                <w:sz w:val="24"/>
                <w:szCs w:val="24"/>
              </w:rPr>
              <w:t>i</w:t>
            </w:r>
            <w:r w:rsidRPr="0087264B">
              <w:rPr>
                <w:rFonts w:ascii="Times New Roman" w:hAnsi="Times New Roman"/>
                <w:sz w:val="24"/>
                <w:szCs w:val="24"/>
              </w:rPr>
              <w:t xml:space="preserve">, teme, referate, portofolii </w:t>
            </w:r>
            <w:r w:rsidR="001B1709" w:rsidRPr="0087264B">
              <w:rPr>
                <w:rFonts w:ascii="Times New Roman" w:hAnsi="Times New Roman"/>
                <w:sz w:val="24"/>
                <w:szCs w:val="24"/>
              </w:rPr>
              <w:t>ș</w:t>
            </w:r>
            <w:r w:rsidRPr="0087264B">
              <w:rPr>
                <w:rFonts w:ascii="Times New Roman" w:hAnsi="Times New Roman"/>
                <w:sz w:val="24"/>
                <w:szCs w:val="24"/>
              </w:rPr>
              <w:t>i eseuri</w:t>
            </w:r>
          </w:p>
        </w:tc>
        <w:tc>
          <w:tcPr>
            <w:tcW w:w="649" w:type="dxa"/>
          </w:tcPr>
          <w:p w14:paraId="5ED6FAF8"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19</w:t>
            </w:r>
          </w:p>
        </w:tc>
      </w:tr>
      <w:tr w:rsidR="00FD0711" w:rsidRPr="0087264B" w14:paraId="1E63E9AD" w14:textId="77777777" w:rsidTr="00F459DF">
        <w:tc>
          <w:tcPr>
            <w:tcW w:w="9378" w:type="dxa"/>
            <w:gridSpan w:val="5"/>
          </w:tcPr>
          <w:p w14:paraId="1D85D3DA"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Tutorat</w:t>
            </w:r>
          </w:p>
        </w:tc>
        <w:tc>
          <w:tcPr>
            <w:tcW w:w="649" w:type="dxa"/>
          </w:tcPr>
          <w:p w14:paraId="321D055F" w14:textId="77777777" w:rsidR="00FD0711" w:rsidRPr="0087264B" w:rsidRDefault="0069574A" w:rsidP="00813BB9">
            <w:pPr>
              <w:spacing w:after="0" w:line="240" w:lineRule="auto"/>
              <w:rPr>
                <w:rFonts w:ascii="Times New Roman" w:hAnsi="Times New Roman"/>
                <w:sz w:val="24"/>
                <w:szCs w:val="24"/>
              </w:rPr>
            </w:pPr>
            <w:r w:rsidRPr="0087264B">
              <w:rPr>
                <w:rFonts w:ascii="Times New Roman" w:hAnsi="Times New Roman"/>
                <w:sz w:val="24"/>
                <w:szCs w:val="24"/>
              </w:rPr>
              <w:t xml:space="preserve"> 0</w:t>
            </w:r>
          </w:p>
        </w:tc>
      </w:tr>
      <w:tr w:rsidR="00FD0711" w:rsidRPr="0087264B" w14:paraId="484AC6A5" w14:textId="77777777" w:rsidTr="00F459DF">
        <w:tc>
          <w:tcPr>
            <w:tcW w:w="9378" w:type="dxa"/>
            <w:gridSpan w:val="5"/>
          </w:tcPr>
          <w:p w14:paraId="7A08555B"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sz w:val="24"/>
                <w:szCs w:val="24"/>
              </w:rPr>
              <w:t>Examinări</w:t>
            </w:r>
            <w:r w:rsidR="0069574A" w:rsidRPr="0087264B">
              <w:rPr>
                <w:rFonts w:ascii="Times New Roman" w:hAnsi="Times New Roman"/>
                <w:color w:val="9BBB59"/>
                <w:sz w:val="24"/>
                <w:szCs w:val="24"/>
              </w:rPr>
              <w:t xml:space="preserve"> </w:t>
            </w:r>
          </w:p>
        </w:tc>
        <w:tc>
          <w:tcPr>
            <w:tcW w:w="649" w:type="dxa"/>
          </w:tcPr>
          <w:p w14:paraId="2CBF7726" w14:textId="77777777" w:rsidR="00FD0711" w:rsidRPr="0087264B" w:rsidRDefault="0069574A" w:rsidP="00813BB9">
            <w:pPr>
              <w:spacing w:after="0" w:line="240" w:lineRule="auto"/>
              <w:rPr>
                <w:rFonts w:ascii="Times New Roman" w:hAnsi="Times New Roman"/>
                <w:sz w:val="24"/>
                <w:szCs w:val="24"/>
              </w:rPr>
            </w:pPr>
            <w:r w:rsidRPr="0087264B">
              <w:rPr>
                <w:rFonts w:ascii="Times New Roman" w:hAnsi="Times New Roman"/>
                <w:sz w:val="24"/>
                <w:szCs w:val="24"/>
              </w:rPr>
              <w:t xml:space="preserve"> </w:t>
            </w:r>
            <w:r w:rsidR="00F459DF" w:rsidRPr="0087264B">
              <w:rPr>
                <w:rFonts w:ascii="Times New Roman" w:hAnsi="Times New Roman"/>
                <w:sz w:val="24"/>
                <w:szCs w:val="24"/>
              </w:rPr>
              <w:t>0</w:t>
            </w:r>
          </w:p>
        </w:tc>
      </w:tr>
      <w:tr w:rsidR="00A8092B" w:rsidRPr="0087264B" w14:paraId="20D304E6" w14:textId="77777777" w:rsidTr="00F459DF">
        <w:tc>
          <w:tcPr>
            <w:tcW w:w="9378" w:type="dxa"/>
            <w:gridSpan w:val="5"/>
          </w:tcPr>
          <w:p w14:paraId="77B3799C" w14:textId="77777777" w:rsidR="00A8092B" w:rsidRPr="0087264B" w:rsidRDefault="00A8092B" w:rsidP="00813BB9">
            <w:pPr>
              <w:spacing w:after="0" w:line="240" w:lineRule="auto"/>
              <w:rPr>
                <w:rFonts w:ascii="Times New Roman" w:hAnsi="Times New Roman"/>
                <w:sz w:val="24"/>
                <w:szCs w:val="24"/>
              </w:rPr>
            </w:pPr>
            <w:r w:rsidRPr="0087264B">
              <w:rPr>
                <w:rFonts w:ascii="Times New Roman" w:hAnsi="Times New Roman"/>
                <w:sz w:val="24"/>
                <w:szCs w:val="24"/>
              </w:rPr>
              <w:t xml:space="preserve">Alte activități (dacă există): </w:t>
            </w:r>
          </w:p>
        </w:tc>
        <w:tc>
          <w:tcPr>
            <w:tcW w:w="649" w:type="dxa"/>
          </w:tcPr>
          <w:p w14:paraId="3B4D556D" w14:textId="77777777" w:rsidR="00A8092B" w:rsidRPr="0087264B" w:rsidRDefault="0069574A" w:rsidP="00813BB9">
            <w:pPr>
              <w:spacing w:after="0" w:line="240" w:lineRule="auto"/>
              <w:rPr>
                <w:rFonts w:ascii="Times New Roman" w:hAnsi="Times New Roman"/>
                <w:sz w:val="24"/>
                <w:szCs w:val="24"/>
                <w:highlight w:val="yellow"/>
              </w:rPr>
            </w:pPr>
            <w:r w:rsidRPr="0087264B">
              <w:rPr>
                <w:rFonts w:ascii="Times New Roman" w:hAnsi="Times New Roman"/>
                <w:sz w:val="24"/>
                <w:szCs w:val="24"/>
              </w:rPr>
              <w:t xml:space="preserve"> 0</w:t>
            </w:r>
          </w:p>
        </w:tc>
      </w:tr>
      <w:tr w:rsidR="00A946AE" w:rsidRPr="0087264B" w14:paraId="2F8BCE90" w14:textId="77777777" w:rsidTr="00F459DF">
        <w:tc>
          <w:tcPr>
            <w:tcW w:w="9378" w:type="dxa"/>
            <w:gridSpan w:val="5"/>
          </w:tcPr>
          <w:p w14:paraId="5A6FBE46" w14:textId="77777777" w:rsidR="00A946AE" w:rsidRPr="0087264B" w:rsidRDefault="00A946AE" w:rsidP="00F268B8">
            <w:pPr>
              <w:spacing w:after="0" w:line="240" w:lineRule="auto"/>
              <w:rPr>
                <w:rFonts w:ascii="Times New Roman" w:hAnsi="Times New Roman"/>
                <w:sz w:val="24"/>
                <w:szCs w:val="24"/>
              </w:rPr>
            </w:pPr>
            <w:r w:rsidRPr="0087264B">
              <w:rPr>
                <w:rFonts w:ascii="Times New Roman" w:hAnsi="Times New Roman"/>
                <w:sz w:val="24"/>
                <w:szCs w:val="24"/>
              </w:rPr>
              <w:t>3.7 Total ore studiu individual</w:t>
            </w:r>
          </w:p>
        </w:tc>
        <w:tc>
          <w:tcPr>
            <w:tcW w:w="649" w:type="dxa"/>
          </w:tcPr>
          <w:p w14:paraId="0BE371A7" w14:textId="77777777" w:rsidR="001F652E" w:rsidRPr="0087264B" w:rsidRDefault="008A1BCB">
            <w:pPr>
              <w:rPr>
                <w:rFonts w:ascii="Times New Roman" w:hAnsi="Times New Roman"/>
                <w:sz w:val="24"/>
                <w:szCs w:val="24"/>
              </w:rPr>
            </w:pPr>
            <w:r w:rsidRPr="0087264B">
              <w:rPr>
                <w:rFonts w:ascii="Times New Roman" w:hAnsi="Times New Roman"/>
                <w:sz w:val="24"/>
                <w:szCs w:val="24"/>
              </w:rPr>
              <w:t>19</w:t>
            </w:r>
          </w:p>
        </w:tc>
      </w:tr>
      <w:tr w:rsidR="00A946AE" w:rsidRPr="0087264B" w14:paraId="1D7F0B66" w14:textId="77777777" w:rsidTr="00F459DF">
        <w:tc>
          <w:tcPr>
            <w:tcW w:w="9378" w:type="dxa"/>
            <w:gridSpan w:val="5"/>
          </w:tcPr>
          <w:p w14:paraId="21803B50" w14:textId="77777777" w:rsidR="00A946AE" w:rsidRPr="0087264B" w:rsidRDefault="00A946AE" w:rsidP="00F268B8">
            <w:pPr>
              <w:spacing w:after="0" w:line="240" w:lineRule="auto"/>
              <w:rPr>
                <w:rFonts w:ascii="Times New Roman" w:hAnsi="Times New Roman"/>
                <w:sz w:val="24"/>
                <w:szCs w:val="24"/>
              </w:rPr>
            </w:pPr>
            <w:r w:rsidRPr="0087264B">
              <w:rPr>
                <w:rFonts w:ascii="Times New Roman" w:hAnsi="Times New Roman"/>
                <w:sz w:val="24"/>
                <w:szCs w:val="24"/>
              </w:rPr>
              <w:t>3.8 Total ore pe semestru</w:t>
            </w:r>
          </w:p>
        </w:tc>
        <w:tc>
          <w:tcPr>
            <w:tcW w:w="649" w:type="dxa"/>
          </w:tcPr>
          <w:p w14:paraId="4F702D1A" w14:textId="77777777" w:rsidR="001F652E" w:rsidRPr="0087264B" w:rsidRDefault="008A1BCB" w:rsidP="00CD7542">
            <w:pPr>
              <w:rPr>
                <w:rFonts w:ascii="Times New Roman" w:hAnsi="Times New Roman"/>
                <w:sz w:val="24"/>
                <w:szCs w:val="24"/>
              </w:rPr>
            </w:pPr>
            <w:r w:rsidRPr="0087264B">
              <w:rPr>
                <w:rFonts w:ascii="Times New Roman" w:hAnsi="Times New Roman"/>
                <w:sz w:val="24"/>
                <w:szCs w:val="24"/>
              </w:rPr>
              <w:t>75</w:t>
            </w:r>
          </w:p>
        </w:tc>
      </w:tr>
      <w:tr w:rsidR="00A946AE" w:rsidRPr="0087264B" w14:paraId="6D86DA26" w14:textId="77777777" w:rsidTr="00F459DF">
        <w:tc>
          <w:tcPr>
            <w:tcW w:w="9378" w:type="dxa"/>
            <w:gridSpan w:val="5"/>
          </w:tcPr>
          <w:p w14:paraId="2DE51070" w14:textId="77777777" w:rsidR="00A946AE" w:rsidRPr="0087264B" w:rsidRDefault="00A946AE" w:rsidP="00F268B8">
            <w:pPr>
              <w:spacing w:after="0" w:line="240" w:lineRule="auto"/>
              <w:rPr>
                <w:rFonts w:ascii="Times New Roman" w:hAnsi="Times New Roman"/>
                <w:sz w:val="24"/>
                <w:szCs w:val="24"/>
              </w:rPr>
            </w:pPr>
            <w:r w:rsidRPr="0087264B">
              <w:rPr>
                <w:rFonts w:ascii="Times New Roman" w:hAnsi="Times New Roman"/>
                <w:sz w:val="24"/>
                <w:szCs w:val="24"/>
              </w:rPr>
              <w:t>3.9 Numărul de credite</w:t>
            </w:r>
          </w:p>
        </w:tc>
        <w:tc>
          <w:tcPr>
            <w:tcW w:w="649" w:type="dxa"/>
          </w:tcPr>
          <w:p w14:paraId="47B45DFF" w14:textId="77777777" w:rsidR="001F652E" w:rsidRPr="0087264B" w:rsidRDefault="008A1BCB">
            <w:pPr>
              <w:jc w:val="center"/>
              <w:rPr>
                <w:rFonts w:ascii="Times New Roman" w:hAnsi="Times New Roman"/>
                <w:sz w:val="24"/>
                <w:szCs w:val="24"/>
              </w:rPr>
            </w:pPr>
            <w:r w:rsidRPr="0087264B">
              <w:rPr>
                <w:rFonts w:ascii="Times New Roman" w:hAnsi="Times New Roman"/>
                <w:sz w:val="24"/>
                <w:szCs w:val="24"/>
              </w:rPr>
              <w:t>3</w:t>
            </w:r>
          </w:p>
        </w:tc>
      </w:tr>
    </w:tbl>
    <w:p w14:paraId="696BCDD3" w14:textId="77777777" w:rsidR="000B3BD0" w:rsidRPr="0087264B" w:rsidRDefault="000B3BD0" w:rsidP="00813BB9">
      <w:pPr>
        <w:spacing w:after="0" w:line="240" w:lineRule="auto"/>
        <w:rPr>
          <w:rFonts w:ascii="Times New Roman" w:hAnsi="Times New Roman"/>
          <w:b/>
          <w:sz w:val="24"/>
          <w:szCs w:val="24"/>
        </w:rPr>
      </w:pPr>
    </w:p>
    <w:p w14:paraId="67C418C0" w14:textId="77777777" w:rsidR="00FD0711" w:rsidRPr="0087264B" w:rsidRDefault="00FD0711" w:rsidP="00813BB9">
      <w:pPr>
        <w:spacing w:after="0" w:line="240" w:lineRule="auto"/>
        <w:rPr>
          <w:rFonts w:ascii="Times New Roman" w:hAnsi="Times New Roman"/>
          <w:sz w:val="24"/>
          <w:szCs w:val="24"/>
        </w:rPr>
      </w:pPr>
      <w:r w:rsidRPr="0087264B">
        <w:rPr>
          <w:rFonts w:ascii="Times New Roman" w:hAnsi="Times New Roman"/>
          <w:b/>
          <w:sz w:val="24"/>
          <w:szCs w:val="24"/>
        </w:rPr>
        <w:lastRenderedPageBreak/>
        <w:t>4. Precondi</w:t>
      </w:r>
      <w:r w:rsidR="001B1709" w:rsidRPr="0087264B">
        <w:rPr>
          <w:rFonts w:ascii="Times New Roman" w:hAnsi="Times New Roman"/>
          <w:b/>
          <w:sz w:val="24"/>
          <w:szCs w:val="24"/>
        </w:rPr>
        <w:t>ț</w:t>
      </w:r>
      <w:r w:rsidRPr="0087264B">
        <w:rPr>
          <w:rFonts w:ascii="Times New Roman" w:hAnsi="Times New Roman"/>
          <w:b/>
          <w:sz w:val="24"/>
          <w:szCs w:val="24"/>
        </w:rPr>
        <w:t xml:space="preserve">ii </w:t>
      </w:r>
      <w:r w:rsidRPr="0087264B">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7264B" w14:paraId="24B98D50" w14:textId="77777777" w:rsidTr="00A946AE">
        <w:tc>
          <w:tcPr>
            <w:tcW w:w="5228" w:type="dxa"/>
          </w:tcPr>
          <w:p w14:paraId="68F67CAD" w14:textId="77777777" w:rsidR="00B609FA" w:rsidRPr="0087264B" w:rsidRDefault="00B609FA" w:rsidP="00813BB9">
            <w:pPr>
              <w:spacing w:after="0" w:line="240" w:lineRule="auto"/>
              <w:rPr>
                <w:rFonts w:ascii="Times New Roman" w:hAnsi="Times New Roman"/>
                <w:sz w:val="24"/>
                <w:szCs w:val="24"/>
                <w:highlight w:val="yellow"/>
              </w:rPr>
            </w:pPr>
            <w:r w:rsidRPr="0087264B">
              <w:rPr>
                <w:rFonts w:ascii="Times New Roman" w:hAnsi="Times New Roman"/>
                <w:sz w:val="24"/>
                <w:szCs w:val="24"/>
              </w:rPr>
              <w:t>4.1 de curriculum</w:t>
            </w:r>
            <w:r w:rsidR="0097316C" w:rsidRPr="0087264B">
              <w:rPr>
                <w:rFonts w:ascii="Times New Roman" w:hAnsi="Times New Roman"/>
                <w:color w:val="9BBB59"/>
                <w:sz w:val="24"/>
                <w:szCs w:val="24"/>
              </w:rPr>
              <w:t xml:space="preserve"> </w:t>
            </w:r>
          </w:p>
        </w:tc>
        <w:tc>
          <w:tcPr>
            <w:tcW w:w="4780" w:type="dxa"/>
          </w:tcPr>
          <w:p w14:paraId="5319ED83" w14:textId="77777777" w:rsidR="001F652E" w:rsidRPr="0087264B" w:rsidRDefault="008A1BCB">
            <w:pPr>
              <w:rPr>
                <w:rFonts w:ascii="Times New Roman" w:hAnsi="Times New Roman"/>
                <w:sz w:val="24"/>
                <w:szCs w:val="24"/>
              </w:rPr>
            </w:pPr>
            <w:r w:rsidRPr="0087264B">
              <w:rPr>
                <w:rFonts w:ascii="Times New Roman" w:hAnsi="Times New Roman"/>
                <w:sz w:val="24"/>
                <w:szCs w:val="24"/>
              </w:rPr>
              <w:t>Analiza de siguranță / Safety Analysis – noțiunile și metodele fundamentale studiate anterior.</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Safety Analysis – fundamental concepts and methods studied previously.</w:t>
            </w:r>
          </w:p>
        </w:tc>
      </w:tr>
      <w:tr w:rsidR="00B609FA" w:rsidRPr="0087264B" w14:paraId="4F1B4EA3" w14:textId="77777777" w:rsidTr="00A946AE">
        <w:tc>
          <w:tcPr>
            <w:tcW w:w="5228" w:type="dxa"/>
          </w:tcPr>
          <w:p w14:paraId="7D6EFDEA" w14:textId="77777777" w:rsidR="00B609FA" w:rsidRPr="0087264B" w:rsidRDefault="00B609FA" w:rsidP="00813BB9">
            <w:pPr>
              <w:spacing w:after="0" w:line="240" w:lineRule="auto"/>
              <w:rPr>
                <w:rFonts w:ascii="Times New Roman" w:hAnsi="Times New Roman"/>
                <w:sz w:val="24"/>
                <w:szCs w:val="24"/>
              </w:rPr>
            </w:pPr>
            <w:r w:rsidRPr="0087264B">
              <w:rPr>
                <w:rFonts w:ascii="Times New Roman" w:hAnsi="Times New Roman"/>
                <w:sz w:val="24"/>
                <w:szCs w:val="24"/>
              </w:rPr>
              <w:t xml:space="preserve">4.2 de </w:t>
            </w:r>
            <w:r w:rsidR="00D605BE" w:rsidRPr="0087264B">
              <w:rPr>
                <w:rFonts w:ascii="Times New Roman" w:hAnsi="Times New Roman"/>
                <w:sz w:val="24"/>
                <w:szCs w:val="24"/>
              </w:rPr>
              <w:t>rezultate ale învățării</w:t>
            </w:r>
            <w:r w:rsidR="0097316C" w:rsidRPr="0087264B">
              <w:rPr>
                <w:rFonts w:ascii="Times New Roman" w:hAnsi="Times New Roman"/>
                <w:color w:val="9BBB59"/>
                <w:sz w:val="24"/>
                <w:szCs w:val="24"/>
              </w:rPr>
              <w:t xml:space="preserve"> </w:t>
            </w:r>
          </w:p>
        </w:tc>
        <w:tc>
          <w:tcPr>
            <w:tcW w:w="4780" w:type="dxa"/>
          </w:tcPr>
          <w:p w14:paraId="261001A1" w14:textId="77777777" w:rsidR="001F652E" w:rsidRPr="0087264B" w:rsidRDefault="008A1BCB">
            <w:pPr>
              <w:rPr>
                <w:rFonts w:ascii="Times New Roman" w:hAnsi="Times New Roman"/>
                <w:sz w:val="24"/>
                <w:szCs w:val="24"/>
              </w:rPr>
            </w:pPr>
            <w:r w:rsidRPr="0087264B">
              <w:rPr>
                <w:rFonts w:ascii="Times New Roman" w:hAnsi="Times New Roman"/>
                <w:sz w:val="24"/>
                <w:szCs w:val="24"/>
              </w:rPr>
              <w:t>Capacitatea de analiză a evenimentelor de siguranță, lucru în echipă și utilizarea terminologiei aeronautice standardizate.</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Ability to analyse safety occurrences, work in teams and use standardised aviation terminology.</w:t>
            </w:r>
          </w:p>
        </w:tc>
      </w:tr>
    </w:tbl>
    <w:p w14:paraId="65A49230" w14:textId="77777777" w:rsidR="00B609FA" w:rsidRPr="0087264B" w:rsidRDefault="00B609FA" w:rsidP="00813BB9">
      <w:pPr>
        <w:spacing w:after="0" w:line="240" w:lineRule="auto"/>
        <w:rPr>
          <w:rFonts w:ascii="Times New Roman" w:hAnsi="Times New Roman"/>
          <w:sz w:val="24"/>
          <w:szCs w:val="24"/>
        </w:rPr>
      </w:pPr>
    </w:p>
    <w:p w14:paraId="75892682" w14:textId="77777777" w:rsidR="003533D9" w:rsidRPr="0087264B" w:rsidRDefault="003533D9" w:rsidP="00813BB9">
      <w:pPr>
        <w:spacing w:after="0" w:line="240" w:lineRule="auto"/>
        <w:rPr>
          <w:rFonts w:ascii="Times New Roman" w:hAnsi="Times New Roman"/>
          <w:sz w:val="24"/>
          <w:szCs w:val="24"/>
        </w:rPr>
      </w:pPr>
      <w:r w:rsidRPr="0087264B">
        <w:rPr>
          <w:rFonts w:ascii="Times New Roman" w:hAnsi="Times New Roman"/>
          <w:b/>
          <w:sz w:val="24"/>
          <w:szCs w:val="24"/>
        </w:rPr>
        <w:t>5. Condiții necesare pentru desfășurarea optimă a activităților didactice</w:t>
      </w:r>
      <w:r w:rsidRPr="0087264B">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7264B" w14:paraId="0E8F2CA0" w14:textId="77777777" w:rsidTr="00A946AE">
        <w:tc>
          <w:tcPr>
            <w:tcW w:w="2723" w:type="dxa"/>
          </w:tcPr>
          <w:p w14:paraId="299738B9" w14:textId="77777777" w:rsidR="00F21C78" w:rsidRPr="0087264B" w:rsidRDefault="00F21C78" w:rsidP="00F21C78">
            <w:pPr>
              <w:spacing w:after="0" w:line="240" w:lineRule="auto"/>
              <w:rPr>
                <w:rFonts w:ascii="Times New Roman" w:hAnsi="Times New Roman"/>
                <w:sz w:val="24"/>
                <w:szCs w:val="24"/>
              </w:rPr>
            </w:pPr>
            <w:r w:rsidRPr="0087264B">
              <w:rPr>
                <w:rFonts w:ascii="Times New Roman" w:hAnsi="Times New Roman"/>
                <w:sz w:val="24"/>
                <w:szCs w:val="24"/>
              </w:rPr>
              <w:t>5.1  de desfășurare a cursului</w:t>
            </w:r>
          </w:p>
        </w:tc>
        <w:tc>
          <w:tcPr>
            <w:tcW w:w="7285" w:type="dxa"/>
          </w:tcPr>
          <w:p w14:paraId="2967CF79" w14:textId="77777777" w:rsidR="001F652E" w:rsidRPr="0087264B" w:rsidRDefault="008A1BCB">
            <w:pPr>
              <w:rPr>
                <w:rFonts w:ascii="Times New Roman" w:hAnsi="Times New Roman"/>
                <w:sz w:val="24"/>
                <w:szCs w:val="24"/>
              </w:rPr>
            </w:pPr>
            <w:r w:rsidRPr="0087264B">
              <w:rPr>
                <w:rFonts w:ascii="Times New Roman" w:hAnsi="Times New Roman"/>
                <w:sz w:val="24"/>
                <w:szCs w:val="24"/>
              </w:rPr>
              <w:t>Sală cu videoproiector; slide-urile, filmele și studiile de caz fac parte integrantă din activitatea de curs. Activitatea poate utiliza și platforme digitale echivalente.</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Room with video projector; slides, films and case studies are integral to course activity. Equivalent digital platforms may also be used.</w:t>
            </w:r>
          </w:p>
        </w:tc>
      </w:tr>
      <w:tr w:rsidR="00F21C78" w:rsidRPr="0087264B" w14:paraId="3E076FB4" w14:textId="77777777" w:rsidTr="00A946AE">
        <w:tc>
          <w:tcPr>
            <w:tcW w:w="2723" w:type="dxa"/>
          </w:tcPr>
          <w:p w14:paraId="25AFBD89" w14:textId="7DCE486C" w:rsidR="00F21C78" w:rsidRPr="0087264B" w:rsidRDefault="00F21C78" w:rsidP="00F21C78">
            <w:pPr>
              <w:spacing w:after="0" w:line="240" w:lineRule="auto"/>
              <w:rPr>
                <w:rFonts w:ascii="Times New Roman" w:hAnsi="Times New Roman"/>
                <w:sz w:val="24"/>
                <w:szCs w:val="24"/>
              </w:rPr>
            </w:pPr>
            <w:r w:rsidRPr="0087264B">
              <w:rPr>
                <w:rFonts w:ascii="Times New Roman" w:hAnsi="Times New Roman"/>
                <w:sz w:val="24"/>
                <w:szCs w:val="24"/>
              </w:rPr>
              <w:t>5.2  de desfășurare a seminarului</w:t>
            </w:r>
          </w:p>
        </w:tc>
        <w:tc>
          <w:tcPr>
            <w:tcW w:w="7285" w:type="dxa"/>
          </w:tcPr>
          <w:p w14:paraId="6206E837" w14:textId="77777777" w:rsidR="001F652E" w:rsidRPr="0087264B" w:rsidRDefault="008A1BCB">
            <w:pPr>
              <w:rPr>
                <w:rFonts w:ascii="Times New Roman" w:hAnsi="Times New Roman"/>
                <w:sz w:val="24"/>
                <w:szCs w:val="24"/>
              </w:rPr>
            </w:pPr>
            <w:r w:rsidRPr="0087264B">
              <w:rPr>
                <w:rFonts w:ascii="Times New Roman" w:hAnsi="Times New Roman"/>
                <w:sz w:val="24"/>
                <w:szCs w:val="24"/>
              </w:rPr>
              <w:t>Sală cu videoproiector și posibilitatea organizării studenților în echipe de 5–6 membri pentru investigarea studiilor de caz, urmată de prezentarea rezultatelor în plen.</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Room with video projector and facilities for organising students into teams of 5–6 members for case-study investigation, followed by plenary presentation of results.</w:t>
            </w:r>
          </w:p>
        </w:tc>
      </w:tr>
    </w:tbl>
    <w:p w14:paraId="3E55318B" w14:textId="77777777" w:rsidR="00F21C78" w:rsidRPr="0087264B" w:rsidRDefault="00F21C78" w:rsidP="00813BB9">
      <w:pPr>
        <w:spacing w:after="0" w:line="240" w:lineRule="auto"/>
        <w:rPr>
          <w:rFonts w:ascii="Times New Roman" w:hAnsi="Times New Roman"/>
          <w:sz w:val="24"/>
          <w:szCs w:val="24"/>
        </w:rPr>
      </w:pPr>
    </w:p>
    <w:p w14:paraId="655A8393" w14:textId="77777777" w:rsidR="00FD0711" w:rsidRPr="0087264B" w:rsidRDefault="00FD0711" w:rsidP="00813BB9">
      <w:pPr>
        <w:spacing w:after="0" w:line="240" w:lineRule="auto"/>
        <w:rPr>
          <w:rFonts w:ascii="Times New Roman" w:hAnsi="Times New Roman"/>
          <w:color w:val="9BBB59"/>
          <w:sz w:val="24"/>
          <w:szCs w:val="24"/>
        </w:rPr>
      </w:pPr>
    </w:p>
    <w:p w14:paraId="5C7695B0" w14:textId="77777777" w:rsidR="00DB7915" w:rsidRPr="0087264B" w:rsidRDefault="00D31C96" w:rsidP="00813BB9">
      <w:pPr>
        <w:spacing w:after="0" w:line="240" w:lineRule="auto"/>
        <w:jc w:val="both"/>
        <w:rPr>
          <w:rFonts w:ascii="Times New Roman" w:eastAsia="Calibri" w:hAnsi="Times New Roman"/>
          <w:sz w:val="24"/>
          <w:szCs w:val="24"/>
        </w:rPr>
      </w:pPr>
      <w:r w:rsidRPr="0087264B">
        <w:rPr>
          <w:rFonts w:ascii="Times New Roman" w:hAnsi="Times New Roman"/>
          <w:b/>
          <w:sz w:val="24"/>
          <w:szCs w:val="24"/>
        </w:rPr>
        <w:t>6. Obiectiv</w:t>
      </w:r>
      <w:r w:rsidR="00253624" w:rsidRPr="0087264B">
        <w:rPr>
          <w:rFonts w:ascii="Times New Roman" w:hAnsi="Times New Roman"/>
          <w:b/>
          <w:sz w:val="24"/>
          <w:szCs w:val="24"/>
        </w:rPr>
        <w:t xml:space="preserve"> general</w:t>
      </w:r>
      <w:r w:rsidR="00DB7915" w:rsidRPr="0087264B">
        <w:rPr>
          <w:rFonts w:ascii="Times New Roman" w:eastAsia="Calibri" w:hAnsi="Times New Roman"/>
          <w:sz w:val="24"/>
          <w:szCs w:val="24"/>
        </w:rPr>
        <w:t xml:space="preserve"> </w:t>
      </w:r>
    </w:p>
    <w:p w14:paraId="4C59615F" w14:textId="77777777" w:rsidR="00DC5F8C" w:rsidRPr="0087264B" w:rsidRDefault="00E40226" w:rsidP="00A946AE">
      <w:pPr>
        <w:rPr>
          <w:rFonts w:ascii="Times New Roman" w:hAnsi="Times New Roman"/>
          <w:sz w:val="24"/>
          <w:szCs w:val="24"/>
        </w:rPr>
      </w:pPr>
      <w:r w:rsidRPr="0087264B">
        <w:rPr>
          <w:rFonts w:ascii="Times New Roman" w:hAnsi="Times New Roman"/>
          <w:sz w:val="24"/>
          <w:szCs w:val="24"/>
        </w:rPr>
        <w:t>Disciplina continuă pregătirea începută prin analiza de siguranță și dezvoltă capacitatea de investigare sistemică a incidentelor și accidentelor de aviație. Sunt aprofundate Safety-II, Just Culture, ETTO, factorii umani și metodologia SOAM, cu accent pe identificarea implicării umane, condițiilor contextuale, factorilor organizaționali și de sistem și barierelor de siguranță. Studenții aplică metodele pe cazuri reale și formulează concluzii și recomandări de siguranță argumentate.</w:t>
      </w:r>
    </w:p>
    <w:p w14:paraId="1BF94A96" w14:textId="77777777" w:rsidR="00A37EFD" w:rsidRPr="0087264B" w:rsidRDefault="00A37EFD" w:rsidP="00813BB9">
      <w:pPr>
        <w:spacing w:after="0" w:line="240" w:lineRule="auto"/>
        <w:jc w:val="both"/>
        <w:rPr>
          <w:rFonts w:ascii="Times New Roman" w:eastAsia="Calibri" w:hAnsi="Times New Roman"/>
          <w:sz w:val="24"/>
          <w:szCs w:val="24"/>
        </w:rPr>
      </w:pPr>
    </w:p>
    <w:p w14:paraId="45AF2480" w14:textId="77777777" w:rsidR="00A37EFD" w:rsidRPr="0087264B" w:rsidRDefault="00A37EFD" w:rsidP="00A946AE">
      <w:pPr>
        <w:rPr>
          <w:rFonts w:ascii="Times New Roman" w:hAnsi="Times New Roman"/>
          <w:sz w:val="24"/>
          <w:szCs w:val="24"/>
        </w:rPr>
      </w:pPr>
      <w:r w:rsidRPr="0087264B">
        <w:rPr>
          <w:rFonts w:ascii="Times New Roman" w:hAnsi="Times New Roman"/>
          <w:color w:val="0070C0"/>
          <w:sz w:val="24"/>
          <w:szCs w:val="24"/>
        </w:rPr>
        <w:t xml:space="preserve">The discipline continues the preparation initiated through safety analysis and develops the ability to investigate aviation incidents and accidents systemically. It deepens Safety-II, Just Culture, ETTO, human factors and the SOAM methodology, focusing on human involvement, contextual conditions, organisational </w:t>
      </w:r>
      <w:r w:rsidRPr="0087264B">
        <w:rPr>
          <w:rFonts w:ascii="Times New Roman" w:hAnsi="Times New Roman"/>
          <w:color w:val="0070C0"/>
          <w:sz w:val="24"/>
          <w:szCs w:val="24"/>
        </w:rPr>
        <w:lastRenderedPageBreak/>
        <w:t>and system factors, and safety barriers. Students apply the methods to real cases and formulate substantiated safety conclusions and recommendations.</w:t>
      </w:r>
    </w:p>
    <w:p w14:paraId="6B180B54" w14:textId="77777777" w:rsidR="00E40226" w:rsidRPr="0087264B" w:rsidRDefault="00E40226" w:rsidP="00813BB9">
      <w:pPr>
        <w:spacing w:after="0" w:line="240" w:lineRule="auto"/>
        <w:jc w:val="both"/>
        <w:rPr>
          <w:rFonts w:ascii="Times New Roman" w:hAnsi="Times New Roman"/>
          <w:b/>
          <w:sz w:val="24"/>
          <w:szCs w:val="24"/>
        </w:rPr>
      </w:pPr>
    </w:p>
    <w:p w14:paraId="147784A3" w14:textId="77777777" w:rsidR="00DB7915" w:rsidRPr="0087264B" w:rsidRDefault="000B3BD0" w:rsidP="00813BB9">
      <w:pPr>
        <w:spacing w:after="0" w:line="240" w:lineRule="auto"/>
        <w:contextualSpacing/>
        <w:jc w:val="both"/>
        <w:rPr>
          <w:rFonts w:ascii="Times New Roman" w:hAnsi="Times New Roman"/>
          <w:b/>
          <w:sz w:val="24"/>
          <w:szCs w:val="24"/>
        </w:rPr>
      </w:pPr>
      <w:r w:rsidRPr="0087264B">
        <w:rPr>
          <w:rFonts w:ascii="Times New Roman" w:hAnsi="Times New Roman"/>
          <w:b/>
          <w:sz w:val="24"/>
          <w:szCs w:val="24"/>
        </w:rPr>
        <w:t>7</w:t>
      </w:r>
      <w:r w:rsidR="00D31C96" w:rsidRPr="0087264B">
        <w:rPr>
          <w:rFonts w:ascii="Times New Roman" w:hAnsi="Times New Roman"/>
          <w:b/>
          <w:sz w:val="24"/>
          <w:szCs w:val="24"/>
        </w:rPr>
        <w:t>. Rezultatele învă</w:t>
      </w:r>
      <w:r w:rsidR="001B1709" w:rsidRPr="0087264B">
        <w:rPr>
          <w:rFonts w:ascii="Times New Roman" w:hAnsi="Times New Roman"/>
          <w:b/>
          <w:sz w:val="24"/>
          <w:szCs w:val="24"/>
        </w:rPr>
        <w:t>ț</w:t>
      </w:r>
      <w:r w:rsidR="00D31C96" w:rsidRPr="0087264B">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7264B" w14:paraId="2E71E3DB" w14:textId="77777777" w:rsidTr="00A946AE">
        <w:trPr>
          <w:cantSplit/>
          <w:trHeight w:val="1975"/>
        </w:trPr>
        <w:tc>
          <w:tcPr>
            <w:tcW w:w="1008" w:type="dxa"/>
            <w:textDirection w:val="btLr"/>
            <w:vAlign w:val="center"/>
          </w:tcPr>
          <w:p w14:paraId="48282314" w14:textId="77777777" w:rsidR="00FD0711" w:rsidRPr="0087264B" w:rsidRDefault="002A2A27" w:rsidP="00813BB9">
            <w:pPr>
              <w:spacing w:after="0" w:line="240" w:lineRule="auto"/>
              <w:jc w:val="center"/>
              <w:rPr>
                <w:rFonts w:ascii="Times New Roman" w:hAnsi="Times New Roman"/>
                <w:b/>
                <w:sz w:val="24"/>
                <w:szCs w:val="24"/>
              </w:rPr>
            </w:pPr>
            <w:r w:rsidRPr="0087264B">
              <w:rPr>
                <w:rFonts w:ascii="Times New Roman" w:hAnsi="Times New Roman"/>
                <w:b/>
                <w:sz w:val="24"/>
                <w:szCs w:val="24"/>
              </w:rPr>
              <w:t>Cuno</w:t>
            </w:r>
            <w:r w:rsidR="001B1709" w:rsidRPr="0087264B">
              <w:rPr>
                <w:rFonts w:ascii="Times New Roman" w:hAnsi="Times New Roman"/>
                <w:b/>
                <w:sz w:val="24"/>
                <w:szCs w:val="24"/>
              </w:rPr>
              <w:t>ș</w:t>
            </w:r>
            <w:r w:rsidRPr="0087264B">
              <w:rPr>
                <w:rFonts w:ascii="Times New Roman" w:hAnsi="Times New Roman"/>
                <w:b/>
                <w:sz w:val="24"/>
                <w:szCs w:val="24"/>
              </w:rPr>
              <w:t>tin</w:t>
            </w:r>
            <w:r w:rsidR="001B1709" w:rsidRPr="0087264B">
              <w:rPr>
                <w:rFonts w:ascii="Times New Roman" w:hAnsi="Times New Roman"/>
                <w:b/>
                <w:sz w:val="24"/>
                <w:szCs w:val="24"/>
              </w:rPr>
              <w:t>ț</w:t>
            </w:r>
            <w:r w:rsidRPr="0087264B">
              <w:rPr>
                <w:rFonts w:ascii="Times New Roman" w:hAnsi="Times New Roman"/>
                <w:b/>
                <w:sz w:val="24"/>
                <w:szCs w:val="24"/>
              </w:rPr>
              <w:t>e</w:t>
            </w:r>
          </w:p>
        </w:tc>
        <w:tc>
          <w:tcPr>
            <w:tcW w:w="9000" w:type="dxa"/>
          </w:tcPr>
          <w:p w14:paraId="46D68324" w14:textId="77777777" w:rsidR="001F652E" w:rsidRPr="0087264B" w:rsidRDefault="008A1BCB">
            <w:pPr>
              <w:rPr>
                <w:rFonts w:ascii="Times New Roman" w:hAnsi="Times New Roman"/>
                <w:sz w:val="24"/>
                <w:szCs w:val="24"/>
              </w:rPr>
            </w:pPr>
            <w:r w:rsidRPr="0087264B">
              <w:rPr>
                <w:rFonts w:ascii="Times New Roman" w:hAnsi="Times New Roman"/>
                <w:sz w:val="24"/>
                <w:szCs w:val="24"/>
              </w:rPr>
              <w:t>Explică diferențele dintre Safety-I și Safety-II și rolul Just Culture, ETTO și al gândirii sistemice în investigarea evenimentelor.</w:t>
            </w:r>
            <w:r w:rsidRPr="0087264B">
              <w:rPr>
                <w:rFonts w:ascii="Times New Roman" w:hAnsi="Times New Roman"/>
                <w:sz w:val="24"/>
                <w:szCs w:val="24"/>
              </w:rPr>
              <w:br/>
              <w:t>Descrie etapele SOAM și modul de analiză a implicării umane, condițiilor contextuale, factorilor organizaționali și barierelor de siguranță.</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Explain the differences between Safety-I and Safety-II and the role of Just Culture, ETTO and systems thinking in occurrence investigation.</w:t>
            </w:r>
            <w:r w:rsidRPr="0087264B">
              <w:rPr>
                <w:rFonts w:ascii="Times New Roman" w:hAnsi="Times New Roman"/>
                <w:color w:val="0070C0"/>
                <w:sz w:val="24"/>
                <w:szCs w:val="24"/>
              </w:rPr>
              <w:br/>
              <w:t>Describe the SOAM stages and the analysis of human involvement, contextual conditions, organisational factors and safety barriers.</w:t>
            </w:r>
          </w:p>
        </w:tc>
      </w:tr>
      <w:tr w:rsidR="00FD0711" w:rsidRPr="0087264B" w14:paraId="67A946E7" w14:textId="77777777" w:rsidTr="00A946AE">
        <w:trPr>
          <w:cantSplit/>
          <w:trHeight w:val="1775"/>
        </w:trPr>
        <w:tc>
          <w:tcPr>
            <w:tcW w:w="1008" w:type="dxa"/>
            <w:textDirection w:val="btLr"/>
            <w:vAlign w:val="center"/>
          </w:tcPr>
          <w:p w14:paraId="623F11FD" w14:textId="77777777" w:rsidR="00FD0711" w:rsidRPr="0087264B" w:rsidRDefault="00E5213F" w:rsidP="00813BB9">
            <w:pPr>
              <w:spacing w:after="0" w:line="240" w:lineRule="auto"/>
              <w:jc w:val="center"/>
              <w:rPr>
                <w:rFonts w:ascii="Times New Roman" w:hAnsi="Times New Roman"/>
                <w:b/>
                <w:sz w:val="24"/>
                <w:szCs w:val="24"/>
              </w:rPr>
            </w:pPr>
            <w:r w:rsidRPr="0087264B">
              <w:rPr>
                <w:rFonts w:ascii="Times New Roman" w:hAnsi="Times New Roman"/>
                <w:b/>
                <w:sz w:val="24"/>
                <w:szCs w:val="24"/>
              </w:rPr>
              <w:t>Abilități</w:t>
            </w:r>
          </w:p>
        </w:tc>
        <w:tc>
          <w:tcPr>
            <w:tcW w:w="9000" w:type="dxa"/>
          </w:tcPr>
          <w:p w14:paraId="28A1F10D" w14:textId="77777777" w:rsidR="001F652E" w:rsidRPr="0087264B" w:rsidRDefault="008A1BCB">
            <w:pPr>
              <w:rPr>
                <w:rFonts w:ascii="Times New Roman" w:hAnsi="Times New Roman"/>
                <w:sz w:val="24"/>
                <w:szCs w:val="24"/>
              </w:rPr>
            </w:pPr>
            <w:r w:rsidRPr="0087264B">
              <w:rPr>
                <w:rFonts w:ascii="Times New Roman" w:hAnsi="Times New Roman"/>
                <w:sz w:val="24"/>
                <w:szCs w:val="24"/>
              </w:rPr>
              <w:t>Aplică SOAM, HERA și SOFIA pentru structurarea și analiza datelor provenite din incidente și accidente.</w:t>
            </w:r>
            <w:r w:rsidRPr="0087264B">
              <w:rPr>
                <w:rFonts w:ascii="Times New Roman" w:hAnsi="Times New Roman"/>
                <w:sz w:val="24"/>
                <w:szCs w:val="24"/>
              </w:rPr>
              <w:br/>
              <w:t>Formulează concluzii și recomandări de siguranță și redactează rezultatele unei investigații într-o formă coerentă și argumentată.</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Apply SOAM, HERA and SOFIA to structure and analyse data from incidents and accidents.</w:t>
            </w:r>
            <w:r w:rsidRPr="0087264B">
              <w:rPr>
                <w:rFonts w:ascii="Times New Roman" w:hAnsi="Times New Roman"/>
                <w:color w:val="0070C0"/>
                <w:sz w:val="24"/>
                <w:szCs w:val="24"/>
              </w:rPr>
              <w:br/>
              <w:t>Formulate safety conclusions and recommendations and report investigation results coherently and with supporting arguments.</w:t>
            </w:r>
          </w:p>
        </w:tc>
      </w:tr>
      <w:tr w:rsidR="002A2A27" w:rsidRPr="0087264B" w14:paraId="06EA78ED" w14:textId="77777777" w:rsidTr="00A946AE">
        <w:trPr>
          <w:cantSplit/>
          <w:trHeight w:val="2329"/>
        </w:trPr>
        <w:tc>
          <w:tcPr>
            <w:tcW w:w="1008" w:type="dxa"/>
            <w:textDirection w:val="btLr"/>
            <w:vAlign w:val="center"/>
          </w:tcPr>
          <w:p w14:paraId="6411FB2F" w14:textId="77777777" w:rsidR="002A2A27" w:rsidRPr="0087264B" w:rsidRDefault="002A2A27" w:rsidP="00813BB9">
            <w:pPr>
              <w:spacing w:after="0" w:line="240" w:lineRule="auto"/>
              <w:jc w:val="center"/>
              <w:rPr>
                <w:rFonts w:ascii="Times New Roman" w:hAnsi="Times New Roman"/>
                <w:b/>
                <w:sz w:val="24"/>
                <w:szCs w:val="24"/>
              </w:rPr>
            </w:pPr>
            <w:r w:rsidRPr="0087264B">
              <w:rPr>
                <w:rFonts w:ascii="Times New Roman" w:hAnsi="Times New Roman"/>
                <w:b/>
                <w:sz w:val="24"/>
                <w:szCs w:val="24"/>
              </w:rPr>
              <w:t xml:space="preserve">Responsabilitate </w:t>
            </w:r>
            <w:r w:rsidR="001B1709" w:rsidRPr="0087264B">
              <w:rPr>
                <w:rFonts w:ascii="Times New Roman" w:hAnsi="Times New Roman"/>
                <w:b/>
                <w:sz w:val="24"/>
                <w:szCs w:val="24"/>
              </w:rPr>
              <w:t>ș</w:t>
            </w:r>
            <w:r w:rsidRPr="0087264B">
              <w:rPr>
                <w:rFonts w:ascii="Times New Roman" w:hAnsi="Times New Roman"/>
                <w:b/>
                <w:sz w:val="24"/>
                <w:szCs w:val="24"/>
              </w:rPr>
              <w:t>i autonomie</w:t>
            </w:r>
          </w:p>
        </w:tc>
        <w:tc>
          <w:tcPr>
            <w:tcW w:w="9000" w:type="dxa"/>
          </w:tcPr>
          <w:p w14:paraId="20DE302A" w14:textId="77777777" w:rsidR="001F652E" w:rsidRPr="0087264B" w:rsidRDefault="008A1BCB">
            <w:pPr>
              <w:rPr>
                <w:rFonts w:ascii="Times New Roman" w:hAnsi="Times New Roman"/>
                <w:sz w:val="24"/>
                <w:szCs w:val="24"/>
              </w:rPr>
            </w:pPr>
            <w:r w:rsidRPr="0087264B">
              <w:rPr>
                <w:rFonts w:ascii="Times New Roman" w:hAnsi="Times New Roman"/>
                <w:sz w:val="24"/>
                <w:szCs w:val="24"/>
              </w:rPr>
              <w:t>Evaluează critic informațiile și ipotezele unei investigații, evitând atribuirea simplistă a culpei și respectând principiile Just Culture.</w:t>
            </w:r>
            <w:r w:rsidRPr="0087264B">
              <w:rPr>
                <w:rFonts w:ascii="Times New Roman" w:hAnsi="Times New Roman"/>
                <w:sz w:val="24"/>
                <w:szCs w:val="24"/>
              </w:rPr>
              <w:br/>
              <w:t>Colaborează responsabil în echipa de investigație, susține soluțiile prin dovezi și comunică rezultatele în terminologie aeronautică adecvată.</w:t>
            </w:r>
            <w:r w:rsidRPr="0087264B">
              <w:rPr>
                <w:rFonts w:ascii="Times New Roman" w:hAnsi="Times New Roman"/>
                <w:sz w:val="24"/>
                <w:szCs w:val="24"/>
              </w:rPr>
              <w:br/>
            </w:r>
            <w:r w:rsidRPr="0087264B">
              <w:rPr>
                <w:rFonts w:ascii="Times New Roman" w:hAnsi="Times New Roman"/>
                <w:sz w:val="24"/>
                <w:szCs w:val="24"/>
              </w:rPr>
              <w:br/>
            </w:r>
            <w:r w:rsidRPr="0087264B">
              <w:rPr>
                <w:rFonts w:ascii="Times New Roman" w:hAnsi="Times New Roman"/>
                <w:color w:val="0070C0"/>
                <w:sz w:val="24"/>
                <w:szCs w:val="24"/>
              </w:rPr>
              <w:t>Critically assess investigation information and assumptions, avoiding simplistic attribution of blame and respecting Just Culture principles.</w:t>
            </w:r>
            <w:r w:rsidRPr="0087264B">
              <w:rPr>
                <w:rFonts w:ascii="Times New Roman" w:hAnsi="Times New Roman"/>
                <w:color w:val="0070C0"/>
                <w:sz w:val="24"/>
                <w:szCs w:val="24"/>
              </w:rPr>
              <w:br/>
              <w:t>Collaborate responsibly within an investigation team, support solutions with evidence and communicate results using appropriate aviation terminology.</w:t>
            </w:r>
          </w:p>
        </w:tc>
      </w:tr>
    </w:tbl>
    <w:p w14:paraId="6C2DE261" w14:textId="77777777" w:rsidR="00801DB0" w:rsidRPr="0087264B" w:rsidRDefault="00801DB0" w:rsidP="00813BB9">
      <w:pPr>
        <w:spacing w:after="0" w:line="240" w:lineRule="auto"/>
        <w:rPr>
          <w:rFonts w:ascii="Times New Roman" w:hAnsi="Times New Roman"/>
          <w:sz w:val="24"/>
          <w:szCs w:val="24"/>
        </w:rPr>
      </w:pPr>
    </w:p>
    <w:p w14:paraId="37528B9D" w14:textId="77777777" w:rsidR="007C6BB6" w:rsidRPr="0087264B" w:rsidRDefault="000B3BD0" w:rsidP="00813BB9">
      <w:pPr>
        <w:spacing w:after="0" w:line="240" w:lineRule="auto"/>
        <w:rPr>
          <w:rFonts w:ascii="Times New Roman" w:hAnsi="Times New Roman"/>
          <w:b/>
          <w:bCs/>
          <w:sz w:val="24"/>
          <w:szCs w:val="24"/>
        </w:rPr>
      </w:pPr>
      <w:r w:rsidRPr="0087264B">
        <w:rPr>
          <w:rFonts w:ascii="Times New Roman" w:hAnsi="Times New Roman"/>
          <w:b/>
          <w:bCs/>
          <w:sz w:val="24"/>
          <w:szCs w:val="24"/>
        </w:rPr>
        <w:t>8</w:t>
      </w:r>
      <w:r w:rsidR="002A2A27" w:rsidRPr="0087264B">
        <w:rPr>
          <w:rFonts w:ascii="Times New Roman" w:hAnsi="Times New Roman"/>
          <w:b/>
          <w:bCs/>
          <w:sz w:val="24"/>
          <w:szCs w:val="24"/>
        </w:rPr>
        <w:t>. Metode de predare</w:t>
      </w:r>
      <w:r w:rsidR="00101A4C" w:rsidRPr="0087264B">
        <w:rPr>
          <w:rFonts w:ascii="Times New Roman" w:hAnsi="Times New Roman"/>
          <w:b/>
          <w:bCs/>
          <w:sz w:val="24"/>
          <w:szCs w:val="24"/>
        </w:rPr>
        <w:t xml:space="preserve"> </w:t>
      </w:r>
    </w:p>
    <w:p w14:paraId="74C2E0EC" w14:textId="77777777" w:rsidR="00813BB9" w:rsidRPr="0087264B" w:rsidRDefault="00813BB9" w:rsidP="00A946AE">
      <w:pPr>
        <w:spacing w:after="0" w:line="240" w:lineRule="auto"/>
        <w:ind w:right="566"/>
        <w:jc w:val="both"/>
        <w:rPr>
          <w:rFonts w:ascii="Times New Roman" w:hAnsi="Times New Roman"/>
          <w:sz w:val="24"/>
          <w:szCs w:val="24"/>
        </w:rPr>
      </w:pPr>
    </w:p>
    <w:p w14:paraId="733BA43C" w14:textId="77777777" w:rsidR="00987A97" w:rsidRPr="0087264B" w:rsidRDefault="00987A97" w:rsidP="00A946AE">
      <w:pPr>
        <w:spacing w:after="0" w:line="240" w:lineRule="auto"/>
        <w:ind w:right="566"/>
        <w:jc w:val="both"/>
        <w:rPr>
          <w:rFonts w:ascii="Times New Roman" w:hAnsi="Times New Roman"/>
          <w:sz w:val="24"/>
          <w:szCs w:val="24"/>
        </w:rPr>
      </w:pPr>
    </w:p>
    <w:p w14:paraId="52187E38" w14:textId="77777777" w:rsidR="00813BB9" w:rsidRPr="0087264B" w:rsidRDefault="00813BB9" w:rsidP="00A946AE">
      <w:pPr>
        <w:spacing w:after="0" w:line="240" w:lineRule="auto"/>
        <w:ind w:right="566"/>
        <w:jc w:val="both"/>
        <w:rPr>
          <w:rFonts w:ascii="Times New Roman" w:hAnsi="Times New Roman"/>
          <w:sz w:val="24"/>
          <w:szCs w:val="24"/>
        </w:rPr>
      </w:pPr>
    </w:p>
    <w:p w14:paraId="10AEFDE4" w14:textId="77777777" w:rsidR="00987A97" w:rsidRPr="0087264B" w:rsidRDefault="00987A97" w:rsidP="00A946AE">
      <w:pPr>
        <w:spacing w:after="0" w:line="240" w:lineRule="auto"/>
        <w:ind w:right="566"/>
        <w:jc w:val="both"/>
        <w:rPr>
          <w:rFonts w:ascii="Times New Roman" w:hAnsi="Times New Roman"/>
          <w:sz w:val="24"/>
          <w:szCs w:val="24"/>
        </w:rPr>
      </w:pPr>
    </w:p>
    <w:p w14:paraId="244EDB9D" w14:textId="77777777" w:rsidR="00813BB9" w:rsidRPr="0087264B" w:rsidRDefault="00813BB9" w:rsidP="00A946AE">
      <w:pPr>
        <w:spacing w:after="0" w:line="240" w:lineRule="auto"/>
        <w:ind w:right="566"/>
        <w:jc w:val="both"/>
        <w:rPr>
          <w:rFonts w:ascii="Times New Roman" w:hAnsi="Times New Roman"/>
          <w:sz w:val="24"/>
          <w:szCs w:val="24"/>
        </w:rPr>
      </w:pPr>
    </w:p>
    <w:p w14:paraId="004BC9F7" w14:textId="77777777" w:rsidR="00A37EFD" w:rsidRPr="0087264B" w:rsidRDefault="00A37EFD" w:rsidP="00A946AE">
      <w:pPr>
        <w:spacing w:after="0" w:line="240" w:lineRule="auto"/>
        <w:ind w:right="566"/>
        <w:jc w:val="both"/>
        <w:rPr>
          <w:rFonts w:ascii="Times New Roman" w:hAnsi="Times New Roman"/>
          <w:sz w:val="24"/>
          <w:szCs w:val="24"/>
        </w:rPr>
      </w:pPr>
    </w:p>
    <w:p w14:paraId="768FB77C" w14:textId="77777777" w:rsidR="00692B27" w:rsidRPr="0087264B" w:rsidRDefault="00A37EFD" w:rsidP="00A946AE">
      <w:pPr>
        <w:rPr>
          <w:rFonts w:ascii="Times New Roman" w:hAnsi="Times New Roman"/>
          <w:sz w:val="24"/>
          <w:szCs w:val="24"/>
        </w:rPr>
      </w:pPr>
      <w:r w:rsidRPr="0087264B">
        <w:rPr>
          <w:rFonts w:ascii="Times New Roman" w:hAnsi="Times New Roman"/>
          <w:sz w:val="24"/>
          <w:szCs w:val="24"/>
        </w:rPr>
        <w:t xml:space="preserve">Cursul combină prelegerea interactivă cu filme, teste și analiza unor accidente și incidente reale pentru introducerea progresivă a Safety-II, Just Culture, ETTO și SOAM. Seminarele sunt centrate pe lucru în echipe de 5–6 studenți, reconstrucția evenimentelor, aplicarea HERA/SOFIA/SOAM, identificarea factorilor </w:t>
      </w:r>
      <w:r w:rsidRPr="0087264B">
        <w:rPr>
          <w:rFonts w:ascii="Times New Roman" w:hAnsi="Times New Roman"/>
          <w:sz w:val="24"/>
          <w:szCs w:val="24"/>
        </w:rPr>
        <w:lastRenderedPageBreak/>
        <w:t>sistemici și redactarea recomandărilor de siguranță. Rezultatele sunt prezentate și susținute în plen, cu feedback și evaluare continuă.</w:t>
      </w:r>
    </w:p>
    <w:p w14:paraId="027EF714" w14:textId="77777777" w:rsidR="00692B27" w:rsidRPr="0087264B" w:rsidRDefault="00692B27" w:rsidP="00A946AE">
      <w:pPr>
        <w:spacing w:after="0" w:line="240" w:lineRule="auto"/>
        <w:ind w:right="566"/>
        <w:jc w:val="both"/>
        <w:rPr>
          <w:rFonts w:ascii="Times New Roman" w:hAnsi="Times New Roman"/>
          <w:color w:val="0070C0"/>
          <w:sz w:val="24"/>
          <w:szCs w:val="24"/>
        </w:rPr>
      </w:pPr>
    </w:p>
    <w:p w14:paraId="5BD972D6" w14:textId="77777777" w:rsidR="00A37EFD" w:rsidRPr="0087264B" w:rsidRDefault="00A37EFD" w:rsidP="00A946AE">
      <w:pPr>
        <w:rPr>
          <w:rFonts w:ascii="Times New Roman" w:hAnsi="Times New Roman"/>
          <w:sz w:val="24"/>
          <w:szCs w:val="24"/>
        </w:rPr>
      </w:pPr>
      <w:r w:rsidRPr="0087264B">
        <w:rPr>
          <w:rFonts w:ascii="Times New Roman" w:hAnsi="Times New Roman"/>
          <w:color w:val="0070C0"/>
          <w:sz w:val="24"/>
          <w:szCs w:val="24"/>
        </w:rPr>
        <w:t>The course combines interactive lectures with films, tests and analysis of real accidents and incidents to progressively introduce Safety-II, Just Culture, ETTO and SOAM. Seminars centre on teams of 5–6 students, occurrence reconstruction, application of HERA/SOFIA/SOAM, identification of systemic factors and drafting safety recommendations. Results are presented and defended in plenary sessions with feedback and continuous assessment.</w:t>
      </w:r>
    </w:p>
    <w:p w14:paraId="40175AE7" w14:textId="77777777" w:rsidR="00A37EFD" w:rsidRPr="0087264B" w:rsidRDefault="00A37EFD" w:rsidP="00A946AE">
      <w:pPr>
        <w:spacing w:after="0" w:line="240" w:lineRule="auto"/>
        <w:ind w:right="566"/>
        <w:jc w:val="both"/>
        <w:rPr>
          <w:rFonts w:ascii="Times New Roman" w:hAnsi="Times New Roman"/>
          <w:color w:val="548DD4"/>
          <w:sz w:val="24"/>
          <w:szCs w:val="24"/>
        </w:rPr>
      </w:pPr>
    </w:p>
    <w:p w14:paraId="5B07349F" w14:textId="77777777" w:rsidR="00A37EFD" w:rsidRPr="0087264B" w:rsidRDefault="00A37EFD" w:rsidP="00A946AE">
      <w:pPr>
        <w:spacing w:after="0" w:line="240" w:lineRule="auto"/>
        <w:ind w:right="476"/>
        <w:jc w:val="both"/>
        <w:rPr>
          <w:rFonts w:ascii="Times New Roman" w:hAnsi="Times New Roman"/>
          <w:color w:val="0070C0"/>
          <w:sz w:val="24"/>
          <w:szCs w:val="24"/>
        </w:rPr>
      </w:pPr>
    </w:p>
    <w:p w14:paraId="3E7A9666" w14:textId="77777777" w:rsidR="00154244" w:rsidRPr="0087264B" w:rsidRDefault="00154244" w:rsidP="00813BB9">
      <w:pPr>
        <w:spacing w:after="0" w:line="240" w:lineRule="auto"/>
        <w:rPr>
          <w:rFonts w:ascii="Times New Roman" w:hAnsi="Times New Roman"/>
          <w:b/>
          <w:sz w:val="24"/>
          <w:szCs w:val="24"/>
        </w:rPr>
      </w:pPr>
    </w:p>
    <w:p w14:paraId="7FE88A56" w14:textId="77777777" w:rsidR="00FD0711" w:rsidRPr="0087264B" w:rsidRDefault="007927E2" w:rsidP="00813BB9">
      <w:pPr>
        <w:spacing w:after="0" w:line="240" w:lineRule="auto"/>
        <w:rPr>
          <w:rFonts w:ascii="Times New Roman" w:hAnsi="Times New Roman"/>
          <w:b/>
          <w:sz w:val="24"/>
          <w:szCs w:val="24"/>
        </w:rPr>
      </w:pPr>
      <w:r w:rsidRPr="0087264B">
        <w:rPr>
          <w:rFonts w:ascii="Times New Roman" w:hAnsi="Times New Roman"/>
          <w:b/>
          <w:sz w:val="24"/>
          <w:szCs w:val="24"/>
        </w:rPr>
        <w:t>9</w:t>
      </w:r>
      <w:r w:rsidR="003D0D85" w:rsidRPr="0087264B">
        <w:rPr>
          <w:rFonts w:ascii="Times New Roman" w:hAnsi="Times New Roman"/>
          <w:b/>
          <w:sz w:val="24"/>
          <w:szCs w:val="24"/>
        </w:rPr>
        <w:t xml:space="preserve">. </w:t>
      </w:r>
      <w:r w:rsidR="00FD0711" w:rsidRPr="0087264B">
        <w:rPr>
          <w:rFonts w:ascii="Times New Roman" w:hAnsi="Times New Roman"/>
          <w:b/>
          <w:sz w:val="24"/>
          <w:szCs w:val="24"/>
        </w:rPr>
        <w:t>Con</w:t>
      </w:r>
      <w:r w:rsidR="001B1709" w:rsidRPr="0087264B">
        <w:rPr>
          <w:rFonts w:ascii="Times New Roman" w:hAnsi="Times New Roman"/>
          <w:b/>
          <w:sz w:val="24"/>
          <w:szCs w:val="24"/>
        </w:rPr>
        <w:t>ț</w:t>
      </w:r>
      <w:r w:rsidR="00FD0711" w:rsidRPr="0087264B">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7264B" w14:paraId="5D5470A9" w14:textId="77777777" w:rsidTr="00A946AE">
        <w:trPr>
          <w:jc w:val="center"/>
        </w:trPr>
        <w:tc>
          <w:tcPr>
            <w:tcW w:w="10021" w:type="dxa"/>
            <w:gridSpan w:val="3"/>
            <w:vAlign w:val="center"/>
          </w:tcPr>
          <w:p w14:paraId="171009CB" w14:textId="77777777" w:rsidR="001F652E" w:rsidRPr="0087264B" w:rsidRDefault="008A1BCB">
            <w:pPr>
              <w:rPr>
                <w:rFonts w:ascii="Times New Roman" w:hAnsi="Times New Roman"/>
                <w:sz w:val="24"/>
                <w:szCs w:val="24"/>
              </w:rPr>
            </w:pPr>
            <w:r w:rsidRPr="0087264B">
              <w:rPr>
                <w:rFonts w:ascii="Times New Roman" w:hAnsi="Times New Roman"/>
                <w:b/>
                <w:sz w:val="24"/>
                <w:szCs w:val="24"/>
              </w:rPr>
              <w:t>CURS</w:t>
            </w:r>
          </w:p>
        </w:tc>
      </w:tr>
      <w:tr w:rsidR="00AD6760" w:rsidRPr="0087264B" w14:paraId="0E78B77D" w14:textId="77777777" w:rsidTr="00A946AE">
        <w:trPr>
          <w:jc w:val="center"/>
        </w:trPr>
        <w:tc>
          <w:tcPr>
            <w:tcW w:w="1271" w:type="dxa"/>
            <w:vAlign w:val="center"/>
          </w:tcPr>
          <w:p w14:paraId="0B72DAEA" w14:textId="77777777" w:rsidR="00AD6760" w:rsidRPr="0087264B" w:rsidRDefault="00AD6760" w:rsidP="00813BB9">
            <w:pPr>
              <w:spacing w:after="0" w:line="240" w:lineRule="auto"/>
              <w:jc w:val="center"/>
              <w:rPr>
                <w:rFonts w:ascii="Times New Roman" w:hAnsi="Times New Roman"/>
                <w:b/>
                <w:bCs/>
                <w:sz w:val="24"/>
                <w:szCs w:val="24"/>
              </w:rPr>
            </w:pPr>
            <w:r w:rsidRPr="0087264B">
              <w:rPr>
                <w:rFonts w:ascii="Times New Roman" w:hAnsi="Times New Roman"/>
                <w:b/>
                <w:bCs/>
                <w:sz w:val="24"/>
                <w:szCs w:val="24"/>
              </w:rPr>
              <w:t>Capitolul</w:t>
            </w:r>
          </w:p>
        </w:tc>
        <w:tc>
          <w:tcPr>
            <w:tcW w:w="7597" w:type="dxa"/>
            <w:vAlign w:val="center"/>
          </w:tcPr>
          <w:p w14:paraId="5044FC7A" w14:textId="77777777" w:rsidR="00AD6760" w:rsidRPr="0087264B" w:rsidRDefault="00AD6760" w:rsidP="00813BB9">
            <w:pPr>
              <w:spacing w:after="0" w:line="240" w:lineRule="auto"/>
              <w:jc w:val="center"/>
              <w:rPr>
                <w:rFonts w:ascii="Times New Roman" w:hAnsi="Times New Roman"/>
                <w:b/>
                <w:bCs/>
                <w:sz w:val="24"/>
                <w:szCs w:val="24"/>
              </w:rPr>
            </w:pPr>
            <w:r w:rsidRPr="0087264B">
              <w:rPr>
                <w:rFonts w:ascii="Times New Roman" w:hAnsi="Times New Roman"/>
                <w:b/>
                <w:bCs/>
                <w:sz w:val="24"/>
                <w:szCs w:val="24"/>
              </w:rPr>
              <w:t>Con</w:t>
            </w:r>
            <w:r w:rsidR="001B1709" w:rsidRPr="0087264B">
              <w:rPr>
                <w:rFonts w:ascii="Times New Roman" w:hAnsi="Times New Roman"/>
                <w:b/>
                <w:bCs/>
                <w:sz w:val="24"/>
                <w:szCs w:val="24"/>
              </w:rPr>
              <w:t>ț</w:t>
            </w:r>
            <w:r w:rsidRPr="0087264B">
              <w:rPr>
                <w:rFonts w:ascii="Times New Roman" w:hAnsi="Times New Roman"/>
                <w:b/>
                <w:bCs/>
                <w:sz w:val="24"/>
                <w:szCs w:val="24"/>
              </w:rPr>
              <w:t>inutul</w:t>
            </w:r>
          </w:p>
        </w:tc>
        <w:tc>
          <w:tcPr>
            <w:tcW w:w="1153" w:type="dxa"/>
            <w:vAlign w:val="center"/>
          </w:tcPr>
          <w:p w14:paraId="0196BA60" w14:textId="77777777" w:rsidR="00AD6760" w:rsidRPr="0087264B" w:rsidRDefault="00AD6760" w:rsidP="00813BB9">
            <w:pPr>
              <w:spacing w:after="0" w:line="240" w:lineRule="auto"/>
              <w:jc w:val="center"/>
              <w:rPr>
                <w:rFonts w:ascii="Times New Roman" w:hAnsi="Times New Roman"/>
                <w:b/>
                <w:bCs/>
                <w:sz w:val="24"/>
                <w:szCs w:val="24"/>
              </w:rPr>
            </w:pPr>
            <w:r w:rsidRPr="0087264B">
              <w:rPr>
                <w:rFonts w:ascii="Times New Roman" w:hAnsi="Times New Roman"/>
                <w:b/>
                <w:bCs/>
                <w:sz w:val="24"/>
                <w:szCs w:val="24"/>
              </w:rPr>
              <w:t>Nr. ore</w:t>
            </w:r>
          </w:p>
        </w:tc>
      </w:tr>
      <w:tr w:rsidR="00042F43" w:rsidRPr="0087264B" w14:paraId="7EF5D4DC" w14:textId="77777777" w:rsidTr="00A946AE">
        <w:trPr>
          <w:jc w:val="center"/>
        </w:trPr>
        <w:tc>
          <w:tcPr>
            <w:tcW w:w="1271" w:type="dxa"/>
            <w:vAlign w:val="center"/>
          </w:tcPr>
          <w:p w14:paraId="4823FC3F" w14:textId="77777777" w:rsidR="001F652E" w:rsidRPr="0087264B" w:rsidRDefault="008A1BCB">
            <w:pPr>
              <w:rPr>
                <w:rFonts w:ascii="Times New Roman" w:hAnsi="Times New Roman"/>
                <w:sz w:val="24"/>
                <w:szCs w:val="24"/>
              </w:rPr>
            </w:pPr>
            <w:r w:rsidRPr="0087264B">
              <w:rPr>
                <w:rFonts w:ascii="Times New Roman" w:hAnsi="Times New Roman"/>
                <w:sz w:val="24"/>
                <w:szCs w:val="24"/>
              </w:rPr>
              <w:t>I</w:t>
            </w:r>
          </w:p>
        </w:tc>
        <w:tc>
          <w:tcPr>
            <w:tcW w:w="7597" w:type="dxa"/>
          </w:tcPr>
          <w:p w14:paraId="2790C6F5" w14:textId="77777777" w:rsidR="001F652E" w:rsidRPr="0087264B" w:rsidRDefault="008A1BCB">
            <w:pPr>
              <w:rPr>
                <w:rFonts w:ascii="Times New Roman" w:hAnsi="Times New Roman"/>
                <w:sz w:val="24"/>
                <w:szCs w:val="24"/>
              </w:rPr>
            </w:pPr>
            <w:r w:rsidRPr="0087264B">
              <w:rPr>
                <w:rFonts w:ascii="Times New Roman" w:hAnsi="Times New Roman"/>
                <w:sz w:val="24"/>
                <w:szCs w:val="24"/>
              </w:rPr>
              <w:t>Introducere în investigarea accidentelor și incidentelor. Recapitularea conceptelor fundamentale din analiza de siguranță.</w:t>
            </w:r>
            <w:r w:rsidRPr="0087264B">
              <w:rPr>
                <w:rFonts w:ascii="Times New Roman" w:hAnsi="Times New Roman"/>
                <w:sz w:val="24"/>
                <w:szCs w:val="24"/>
              </w:rPr>
              <w:br/>
            </w:r>
            <w:r w:rsidRPr="0087264B">
              <w:rPr>
                <w:rFonts w:ascii="Times New Roman" w:hAnsi="Times New Roman"/>
                <w:color w:val="0070C0"/>
                <w:sz w:val="24"/>
                <w:szCs w:val="24"/>
              </w:rPr>
              <w:t>Introduction to accident and incident investigation. Review of fundamental safety-analysis concepts.</w:t>
            </w:r>
          </w:p>
        </w:tc>
        <w:tc>
          <w:tcPr>
            <w:tcW w:w="1153" w:type="dxa"/>
            <w:vAlign w:val="center"/>
          </w:tcPr>
          <w:p w14:paraId="782D5A80"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5F46FB71" w14:textId="77777777" w:rsidTr="00A946AE">
        <w:trPr>
          <w:jc w:val="center"/>
        </w:trPr>
        <w:tc>
          <w:tcPr>
            <w:tcW w:w="1271" w:type="dxa"/>
            <w:vAlign w:val="center"/>
          </w:tcPr>
          <w:p w14:paraId="37F3FF92" w14:textId="77777777" w:rsidR="001F652E" w:rsidRPr="0087264B" w:rsidRDefault="008A1BCB">
            <w:pPr>
              <w:rPr>
                <w:rFonts w:ascii="Times New Roman" w:hAnsi="Times New Roman"/>
                <w:sz w:val="24"/>
                <w:szCs w:val="24"/>
              </w:rPr>
            </w:pPr>
            <w:r w:rsidRPr="0087264B">
              <w:rPr>
                <w:rFonts w:ascii="Times New Roman" w:hAnsi="Times New Roman"/>
                <w:sz w:val="24"/>
                <w:szCs w:val="24"/>
              </w:rPr>
              <w:t>II</w:t>
            </w:r>
          </w:p>
        </w:tc>
        <w:tc>
          <w:tcPr>
            <w:tcW w:w="7597" w:type="dxa"/>
          </w:tcPr>
          <w:p w14:paraId="26A0636D" w14:textId="77777777" w:rsidR="001F652E" w:rsidRPr="0087264B" w:rsidRDefault="008A1BCB">
            <w:pPr>
              <w:rPr>
                <w:rFonts w:ascii="Times New Roman" w:hAnsi="Times New Roman"/>
                <w:sz w:val="24"/>
                <w:szCs w:val="24"/>
              </w:rPr>
            </w:pPr>
            <w:r w:rsidRPr="0087264B">
              <w:rPr>
                <w:rFonts w:ascii="Times New Roman" w:hAnsi="Times New Roman"/>
                <w:sz w:val="24"/>
                <w:szCs w:val="24"/>
              </w:rPr>
              <w:t>De la Safety-I la Safety-II: siguranță negativă și siguranță pozitivă.</w:t>
            </w:r>
            <w:r w:rsidRPr="0087264B">
              <w:rPr>
                <w:rFonts w:ascii="Times New Roman" w:hAnsi="Times New Roman"/>
                <w:sz w:val="24"/>
                <w:szCs w:val="24"/>
              </w:rPr>
              <w:br/>
            </w:r>
            <w:r w:rsidRPr="0087264B">
              <w:rPr>
                <w:rFonts w:ascii="Times New Roman" w:hAnsi="Times New Roman"/>
                <w:color w:val="0070C0"/>
                <w:sz w:val="24"/>
                <w:szCs w:val="24"/>
              </w:rPr>
              <w:t>From Safety-I to Safety-II: negative safety and positive safety.</w:t>
            </w:r>
          </w:p>
        </w:tc>
        <w:tc>
          <w:tcPr>
            <w:tcW w:w="1153" w:type="dxa"/>
          </w:tcPr>
          <w:p w14:paraId="721308D6"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66F3DED9" w14:textId="77777777" w:rsidTr="00A946AE">
        <w:trPr>
          <w:jc w:val="center"/>
        </w:trPr>
        <w:tc>
          <w:tcPr>
            <w:tcW w:w="1271" w:type="dxa"/>
            <w:vAlign w:val="center"/>
          </w:tcPr>
          <w:p w14:paraId="41290813" w14:textId="77777777" w:rsidR="001F652E" w:rsidRPr="0087264B" w:rsidRDefault="008A1BCB">
            <w:pPr>
              <w:rPr>
                <w:rFonts w:ascii="Times New Roman" w:hAnsi="Times New Roman"/>
                <w:sz w:val="24"/>
                <w:szCs w:val="24"/>
              </w:rPr>
            </w:pPr>
            <w:r w:rsidRPr="0087264B">
              <w:rPr>
                <w:rFonts w:ascii="Times New Roman" w:hAnsi="Times New Roman"/>
                <w:sz w:val="24"/>
                <w:szCs w:val="24"/>
              </w:rPr>
              <w:t>III</w:t>
            </w:r>
          </w:p>
        </w:tc>
        <w:tc>
          <w:tcPr>
            <w:tcW w:w="7597" w:type="dxa"/>
          </w:tcPr>
          <w:p w14:paraId="5E279B90" w14:textId="77777777" w:rsidR="001F652E" w:rsidRPr="0087264B" w:rsidRDefault="008A1BCB">
            <w:pPr>
              <w:rPr>
                <w:rFonts w:ascii="Times New Roman" w:hAnsi="Times New Roman"/>
                <w:sz w:val="24"/>
                <w:szCs w:val="24"/>
              </w:rPr>
            </w:pPr>
            <w:r w:rsidRPr="0087264B">
              <w:rPr>
                <w:rFonts w:ascii="Times New Roman" w:hAnsi="Times New Roman"/>
                <w:sz w:val="24"/>
                <w:szCs w:val="24"/>
              </w:rPr>
              <w:t>Principii de analiză sistemică aplicate investigațiilor de siguranță.</w:t>
            </w:r>
            <w:r w:rsidRPr="0087264B">
              <w:rPr>
                <w:rFonts w:ascii="Times New Roman" w:hAnsi="Times New Roman"/>
                <w:sz w:val="24"/>
                <w:szCs w:val="24"/>
              </w:rPr>
              <w:br/>
            </w:r>
            <w:r w:rsidRPr="0087264B">
              <w:rPr>
                <w:rFonts w:ascii="Times New Roman" w:hAnsi="Times New Roman"/>
                <w:color w:val="0070C0"/>
                <w:sz w:val="24"/>
                <w:szCs w:val="24"/>
              </w:rPr>
              <w:t>Principles of systemic analysis applied to safety investigations.</w:t>
            </w:r>
          </w:p>
        </w:tc>
        <w:tc>
          <w:tcPr>
            <w:tcW w:w="1153" w:type="dxa"/>
          </w:tcPr>
          <w:p w14:paraId="3087DB46"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2205C680" w14:textId="77777777" w:rsidTr="00A946AE">
        <w:trPr>
          <w:jc w:val="center"/>
        </w:trPr>
        <w:tc>
          <w:tcPr>
            <w:tcW w:w="1271" w:type="dxa"/>
            <w:vAlign w:val="center"/>
          </w:tcPr>
          <w:p w14:paraId="34B9238B" w14:textId="77777777" w:rsidR="001F652E" w:rsidRPr="0087264B" w:rsidRDefault="008A1BCB">
            <w:pPr>
              <w:rPr>
                <w:rFonts w:ascii="Times New Roman" w:hAnsi="Times New Roman"/>
                <w:sz w:val="24"/>
                <w:szCs w:val="24"/>
              </w:rPr>
            </w:pPr>
            <w:r w:rsidRPr="0087264B">
              <w:rPr>
                <w:rFonts w:ascii="Times New Roman" w:hAnsi="Times New Roman"/>
                <w:sz w:val="24"/>
                <w:szCs w:val="24"/>
              </w:rPr>
              <w:t>IV</w:t>
            </w:r>
          </w:p>
        </w:tc>
        <w:tc>
          <w:tcPr>
            <w:tcW w:w="7597" w:type="dxa"/>
          </w:tcPr>
          <w:p w14:paraId="3D9556E0" w14:textId="77777777" w:rsidR="001F652E" w:rsidRPr="0087264B" w:rsidRDefault="008A1BCB">
            <w:pPr>
              <w:rPr>
                <w:rFonts w:ascii="Times New Roman" w:hAnsi="Times New Roman"/>
                <w:sz w:val="24"/>
                <w:szCs w:val="24"/>
              </w:rPr>
            </w:pPr>
            <w:r w:rsidRPr="0087264B">
              <w:rPr>
                <w:rFonts w:ascii="Times New Roman" w:hAnsi="Times New Roman"/>
                <w:sz w:val="24"/>
                <w:szCs w:val="24"/>
              </w:rPr>
              <w:t>Cultura justă (Just Culture): principii, responsabilitate și aplicarea în organizațiile de aviație.</w:t>
            </w:r>
            <w:r w:rsidRPr="0087264B">
              <w:rPr>
                <w:rFonts w:ascii="Times New Roman" w:hAnsi="Times New Roman"/>
                <w:sz w:val="24"/>
                <w:szCs w:val="24"/>
              </w:rPr>
              <w:br/>
            </w:r>
            <w:r w:rsidRPr="0087264B">
              <w:rPr>
                <w:rFonts w:ascii="Times New Roman" w:hAnsi="Times New Roman"/>
                <w:color w:val="0070C0"/>
                <w:sz w:val="24"/>
                <w:szCs w:val="24"/>
              </w:rPr>
              <w:t>Just Culture: principles, accountability and application in aviation organisations.</w:t>
            </w:r>
          </w:p>
        </w:tc>
        <w:tc>
          <w:tcPr>
            <w:tcW w:w="1153" w:type="dxa"/>
          </w:tcPr>
          <w:p w14:paraId="25329EE0"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74C8EFD5" w14:textId="77777777" w:rsidTr="00A946AE">
        <w:trPr>
          <w:jc w:val="center"/>
        </w:trPr>
        <w:tc>
          <w:tcPr>
            <w:tcW w:w="1271" w:type="dxa"/>
            <w:vAlign w:val="center"/>
          </w:tcPr>
          <w:p w14:paraId="529CEF25" w14:textId="77777777" w:rsidR="001F652E" w:rsidRPr="0087264B" w:rsidRDefault="008A1BCB">
            <w:pPr>
              <w:rPr>
                <w:rFonts w:ascii="Times New Roman" w:hAnsi="Times New Roman"/>
                <w:sz w:val="24"/>
                <w:szCs w:val="24"/>
              </w:rPr>
            </w:pPr>
            <w:r w:rsidRPr="0087264B">
              <w:rPr>
                <w:rFonts w:ascii="Times New Roman" w:hAnsi="Times New Roman"/>
                <w:sz w:val="24"/>
                <w:szCs w:val="24"/>
              </w:rPr>
              <w:t>V</w:t>
            </w:r>
          </w:p>
        </w:tc>
        <w:tc>
          <w:tcPr>
            <w:tcW w:w="7597" w:type="dxa"/>
          </w:tcPr>
          <w:p w14:paraId="698F45B1" w14:textId="77777777" w:rsidR="001F652E" w:rsidRPr="0087264B" w:rsidRDefault="008A1BCB">
            <w:pPr>
              <w:rPr>
                <w:rFonts w:ascii="Times New Roman" w:hAnsi="Times New Roman"/>
                <w:sz w:val="24"/>
                <w:szCs w:val="24"/>
              </w:rPr>
            </w:pPr>
            <w:r w:rsidRPr="0087264B">
              <w:rPr>
                <w:rFonts w:ascii="Times New Roman" w:hAnsi="Times New Roman"/>
                <w:sz w:val="24"/>
                <w:szCs w:val="24"/>
              </w:rPr>
              <w:t>ETTO (Efficiency-Thoroughness Trade-Off): echilibrul dintre siguranță, rigoare și productivitate.</w:t>
            </w:r>
            <w:r w:rsidRPr="0087264B">
              <w:rPr>
                <w:rFonts w:ascii="Times New Roman" w:hAnsi="Times New Roman"/>
                <w:sz w:val="24"/>
                <w:szCs w:val="24"/>
              </w:rPr>
              <w:br/>
            </w:r>
            <w:r w:rsidRPr="0087264B">
              <w:rPr>
                <w:rFonts w:ascii="Times New Roman" w:hAnsi="Times New Roman"/>
                <w:color w:val="0070C0"/>
                <w:sz w:val="24"/>
                <w:szCs w:val="24"/>
              </w:rPr>
              <w:t>ETTO (Efficiency-Thoroughness Trade-Off): balancing safety, thoroughness and productivity.</w:t>
            </w:r>
          </w:p>
        </w:tc>
        <w:tc>
          <w:tcPr>
            <w:tcW w:w="1153" w:type="dxa"/>
          </w:tcPr>
          <w:p w14:paraId="38717CAE"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73BACCF6" w14:textId="77777777" w:rsidTr="00A946AE">
        <w:trPr>
          <w:jc w:val="center"/>
        </w:trPr>
        <w:tc>
          <w:tcPr>
            <w:tcW w:w="1271" w:type="dxa"/>
            <w:vAlign w:val="center"/>
          </w:tcPr>
          <w:p w14:paraId="5BA5A94D" w14:textId="77777777" w:rsidR="001F652E" w:rsidRPr="0087264B" w:rsidRDefault="008A1BCB">
            <w:pPr>
              <w:rPr>
                <w:rFonts w:ascii="Times New Roman" w:hAnsi="Times New Roman"/>
                <w:sz w:val="24"/>
                <w:szCs w:val="24"/>
              </w:rPr>
            </w:pPr>
            <w:r w:rsidRPr="0087264B">
              <w:rPr>
                <w:rFonts w:ascii="Times New Roman" w:hAnsi="Times New Roman"/>
                <w:sz w:val="24"/>
                <w:szCs w:val="24"/>
              </w:rPr>
              <w:t>VI</w:t>
            </w:r>
          </w:p>
        </w:tc>
        <w:tc>
          <w:tcPr>
            <w:tcW w:w="7597" w:type="dxa"/>
          </w:tcPr>
          <w:p w14:paraId="7D5CD09A" w14:textId="77777777" w:rsidR="001F652E" w:rsidRPr="0087264B" w:rsidRDefault="008A1BCB">
            <w:pPr>
              <w:rPr>
                <w:rFonts w:ascii="Times New Roman" w:hAnsi="Times New Roman"/>
                <w:sz w:val="24"/>
                <w:szCs w:val="24"/>
              </w:rPr>
            </w:pPr>
            <w:r w:rsidRPr="0087264B">
              <w:rPr>
                <w:rFonts w:ascii="Times New Roman" w:hAnsi="Times New Roman"/>
                <w:sz w:val="24"/>
                <w:szCs w:val="24"/>
              </w:rPr>
              <w:t>Cauzele incidentelor și accidentelor. De la explicații liniare la explicații sistemice.</w:t>
            </w:r>
            <w:r w:rsidRPr="0087264B">
              <w:rPr>
                <w:rFonts w:ascii="Times New Roman" w:hAnsi="Times New Roman"/>
                <w:sz w:val="24"/>
                <w:szCs w:val="24"/>
              </w:rPr>
              <w:br/>
            </w:r>
            <w:r w:rsidRPr="0087264B">
              <w:rPr>
                <w:rFonts w:ascii="Times New Roman" w:hAnsi="Times New Roman"/>
                <w:color w:val="0070C0"/>
                <w:sz w:val="24"/>
                <w:szCs w:val="24"/>
              </w:rPr>
              <w:t>Causes of incidents and accidents. From linear explanations to systemic explanations.</w:t>
            </w:r>
          </w:p>
        </w:tc>
        <w:tc>
          <w:tcPr>
            <w:tcW w:w="1153" w:type="dxa"/>
          </w:tcPr>
          <w:p w14:paraId="6CBB97C8"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605E1D74" w14:textId="77777777" w:rsidTr="00A946AE">
        <w:trPr>
          <w:jc w:val="center"/>
        </w:trPr>
        <w:tc>
          <w:tcPr>
            <w:tcW w:w="1271" w:type="dxa"/>
            <w:vAlign w:val="center"/>
          </w:tcPr>
          <w:p w14:paraId="6055FC91" w14:textId="77777777" w:rsidR="001F652E" w:rsidRPr="0087264B" w:rsidRDefault="008A1BCB">
            <w:pPr>
              <w:rPr>
                <w:rFonts w:ascii="Times New Roman" w:hAnsi="Times New Roman"/>
                <w:sz w:val="24"/>
                <w:szCs w:val="24"/>
              </w:rPr>
            </w:pPr>
            <w:r w:rsidRPr="0087264B">
              <w:rPr>
                <w:rFonts w:ascii="Times New Roman" w:hAnsi="Times New Roman"/>
                <w:sz w:val="24"/>
                <w:szCs w:val="24"/>
              </w:rPr>
              <w:t>VII</w:t>
            </w:r>
          </w:p>
        </w:tc>
        <w:tc>
          <w:tcPr>
            <w:tcW w:w="7597" w:type="dxa"/>
          </w:tcPr>
          <w:p w14:paraId="5DC7229C" w14:textId="77777777" w:rsidR="001F652E" w:rsidRPr="0087264B" w:rsidRDefault="008A1BCB">
            <w:pPr>
              <w:rPr>
                <w:rFonts w:ascii="Times New Roman" w:hAnsi="Times New Roman"/>
                <w:sz w:val="24"/>
                <w:szCs w:val="24"/>
              </w:rPr>
            </w:pPr>
            <w:r w:rsidRPr="0087264B">
              <w:rPr>
                <w:rFonts w:ascii="Times New Roman" w:hAnsi="Times New Roman"/>
                <w:sz w:val="24"/>
                <w:szCs w:val="24"/>
              </w:rPr>
              <w:t>Introducere în SOAM (Systemic Occurrence Analysis Methodology): structură, etape și domeniu de aplicare.</w:t>
            </w:r>
            <w:r w:rsidRPr="0087264B">
              <w:rPr>
                <w:rFonts w:ascii="Times New Roman" w:hAnsi="Times New Roman"/>
                <w:sz w:val="24"/>
                <w:szCs w:val="24"/>
              </w:rPr>
              <w:br/>
            </w:r>
            <w:r w:rsidRPr="0087264B">
              <w:rPr>
                <w:rFonts w:ascii="Times New Roman" w:hAnsi="Times New Roman"/>
                <w:color w:val="0070C0"/>
                <w:sz w:val="24"/>
                <w:szCs w:val="24"/>
              </w:rPr>
              <w:t xml:space="preserve">Introduction to SOAM (Systemic Occurrence Analysis Methodology): </w:t>
            </w:r>
            <w:r w:rsidRPr="0087264B">
              <w:rPr>
                <w:rFonts w:ascii="Times New Roman" w:hAnsi="Times New Roman"/>
                <w:color w:val="0070C0"/>
                <w:sz w:val="24"/>
                <w:szCs w:val="24"/>
              </w:rPr>
              <w:lastRenderedPageBreak/>
              <w:t>structure, stages and scope of application.</w:t>
            </w:r>
          </w:p>
        </w:tc>
        <w:tc>
          <w:tcPr>
            <w:tcW w:w="1153" w:type="dxa"/>
          </w:tcPr>
          <w:p w14:paraId="3B87B601" w14:textId="77777777" w:rsidR="001F652E" w:rsidRPr="0087264B" w:rsidRDefault="008A1BCB">
            <w:pPr>
              <w:rPr>
                <w:rFonts w:ascii="Times New Roman" w:hAnsi="Times New Roman"/>
                <w:sz w:val="24"/>
                <w:szCs w:val="24"/>
              </w:rPr>
            </w:pPr>
            <w:r w:rsidRPr="0087264B">
              <w:rPr>
                <w:rFonts w:ascii="Times New Roman" w:hAnsi="Times New Roman"/>
                <w:sz w:val="24"/>
                <w:szCs w:val="24"/>
              </w:rPr>
              <w:lastRenderedPageBreak/>
              <w:t>2</w:t>
            </w:r>
          </w:p>
        </w:tc>
      </w:tr>
      <w:tr w:rsidR="00154244" w:rsidRPr="0087264B" w14:paraId="29897976" w14:textId="77777777" w:rsidTr="00A946AE">
        <w:trPr>
          <w:jc w:val="center"/>
        </w:trPr>
        <w:tc>
          <w:tcPr>
            <w:tcW w:w="1271" w:type="dxa"/>
            <w:vAlign w:val="center"/>
          </w:tcPr>
          <w:p w14:paraId="159CC3DC" w14:textId="77777777" w:rsidR="001F652E" w:rsidRPr="0087264B" w:rsidRDefault="008A1BCB">
            <w:pPr>
              <w:rPr>
                <w:rFonts w:ascii="Times New Roman" w:hAnsi="Times New Roman"/>
                <w:sz w:val="24"/>
                <w:szCs w:val="24"/>
              </w:rPr>
            </w:pPr>
            <w:r w:rsidRPr="0087264B">
              <w:rPr>
                <w:rFonts w:ascii="Times New Roman" w:hAnsi="Times New Roman"/>
                <w:sz w:val="24"/>
                <w:szCs w:val="24"/>
              </w:rPr>
              <w:t>VIII</w:t>
            </w:r>
          </w:p>
        </w:tc>
        <w:tc>
          <w:tcPr>
            <w:tcW w:w="7597" w:type="dxa"/>
          </w:tcPr>
          <w:p w14:paraId="3A1284CC" w14:textId="77777777" w:rsidR="001F652E" w:rsidRPr="0087264B" w:rsidRDefault="008A1BCB">
            <w:pPr>
              <w:rPr>
                <w:rFonts w:ascii="Times New Roman" w:hAnsi="Times New Roman"/>
                <w:sz w:val="24"/>
                <w:szCs w:val="24"/>
              </w:rPr>
            </w:pPr>
            <w:r w:rsidRPr="0087264B">
              <w:rPr>
                <w:rFonts w:ascii="Times New Roman" w:hAnsi="Times New Roman"/>
                <w:sz w:val="24"/>
                <w:szCs w:val="24"/>
              </w:rPr>
              <w:t>SOAM: integrarea factorilor umani în investigarea evenimentelor.</w:t>
            </w:r>
            <w:r w:rsidRPr="0087264B">
              <w:rPr>
                <w:rFonts w:ascii="Times New Roman" w:hAnsi="Times New Roman"/>
                <w:sz w:val="24"/>
                <w:szCs w:val="24"/>
              </w:rPr>
              <w:br/>
            </w:r>
            <w:r w:rsidRPr="0087264B">
              <w:rPr>
                <w:rFonts w:ascii="Times New Roman" w:hAnsi="Times New Roman"/>
                <w:color w:val="0070C0"/>
                <w:sz w:val="24"/>
                <w:szCs w:val="24"/>
              </w:rPr>
              <w:t>SOAM: integration of human factors into occurrence investigation.</w:t>
            </w:r>
          </w:p>
        </w:tc>
        <w:tc>
          <w:tcPr>
            <w:tcW w:w="1153" w:type="dxa"/>
          </w:tcPr>
          <w:p w14:paraId="737D5096"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4E76F95A" w14:textId="77777777" w:rsidTr="00A946AE">
        <w:trPr>
          <w:jc w:val="center"/>
        </w:trPr>
        <w:tc>
          <w:tcPr>
            <w:tcW w:w="1271" w:type="dxa"/>
            <w:vAlign w:val="center"/>
          </w:tcPr>
          <w:p w14:paraId="1A057E29" w14:textId="77777777" w:rsidR="001F652E" w:rsidRPr="0087264B" w:rsidRDefault="008A1BCB">
            <w:pPr>
              <w:rPr>
                <w:rFonts w:ascii="Times New Roman" w:hAnsi="Times New Roman"/>
                <w:sz w:val="24"/>
                <w:szCs w:val="24"/>
              </w:rPr>
            </w:pPr>
            <w:r w:rsidRPr="0087264B">
              <w:rPr>
                <w:rFonts w:ascii="Times New Roman" w:hAnsi="Times New Roman"/>
                <w:sz w:val="24"/>
                <w:szCs w:val="24"/>
              </w:rPr>
              <w:t>IX</w:t>
            </w:r>
          </w:p>
        </w:tc>
        <w:tc>
          <w:tcPr>
            <w:tcW w:w="7597" w:type="dxa"/>
          </w:tcPr>
          <w:p w14:paraId="5FC599A6" w14:textId="77777777" w:rsidR="001F652E" w:rsidRPr="0087264B" w:rsidRDefault="008A1BCB">
            <w:pPr>
              <w:rPr>
                <w:rFonts w:ascii="Times New Roman" w:hAnsi="Times New Roman"/>
                <w:sz w:val="24"/>
                <w:szCs w:val="24"/>
              </w:rPr>
            </w:pPr>
            <w:r w:rsidRPr="0087264B">
              <w:rPr>
                <w:rFonts w:ascii="Times New Roman" w:hAnsi="Times New Roman"/>
                <w:sz w:val="24"/>
                <w:szCs w:val="24"/>
              </w:rPr>
              <w:t>SOAM: implicarea umană și identificarea acțiunilor relevante pentru eveniment.</w:t>
            </w:r>
            <w:r w:rsidRPr="0087264B">
              <w:rPr>
                <w:rFonts w:ascii="Times New Roman" w:hAnsi="Times New Roman"/>
                <w:sz w:val="24"/>
                <w:szCs w:val="24"/>
              </w:rPr>
              <w:br/>
            </w:r>
            <w:r w:rsidRPr="0087264B">
              <w:rPr>
                <w:rFonts w:ascii="Times New Roman" w:hAnsi="Times New Roman"/>
                <w:color w:val="0070C0"/>
                <w:sz w:val="24"/>
                <w:szCs w:val="24"/>
              </w:rPr>
              <w:t>SOAM: human involvement and identification of actions relevant to the occurrence.</w:t>
            </w:r>
          </w:p>
        </w:tc>
        <w:tc>
          <w:tcPr>
            <w:tcW w:w="1153" w:type="dxa"/>
          </w:tcPr>
          <w:p w14:paraId="3AA45C55"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480C65CB" w14:textId="77777777" w:rsidTr="00A946AE">
        <w:trPr>
          <w:jc w:val="center"/>
        </w:trPr>
        <w:tc>
          <w:tcPr>
            <w:tcW w:w="1271" w:type="dxa"/>
            <w:vAlign w:val="center"/>
          </w:tcPr>
          <w:p w14:paraId="4548CEAE" w14:textId="77777777" w:rsidR="001F652E" w:rsidRPr="0087264B" w:rsidRDefault="008A1BCB">
            <w:pPr>
              <w:rPr>
                <w:rFonts w:ascii="Times New Roman" w:hAnsi="Times New Roman"/>
                <w:sz w:val="24"/>
                <w:szCs w:val="24"/>
              </w:rPr>
            </w:pPr>
            <w:r w:rsidRPr="0087264B">
              <w:rPr>
                <w:rFonts w:ascii="Times New Roman" w:hAnsi="Times New Roman"/>
                <w:sz w:val="24"/>
                <w:szCs w:val="24"/>
              </w:rPr>
              <w:t>X</w:t>
            </w:r>
          </w:p>
        </w:tc>
        <w:tc>
          <w:tcPr>
            <w:tcW w:w="7597" w:type="dxa"/>
          </w:tcPr>
          <w:p w14:paraId="152DD303" w14:textId="77777777" w:rsidR="001F652E" w:rsidRPr="0087264B" w:rsidRDefault="008A1BCB">
            <w:pPr>
              <w:rPr>
                <w:rFonts w:ascii="Times New Roman" w:hAnsi="Times New Roman"/>
                <w:sz w:val="24"/>
                <w:szCs w:val="24"/>
              </w:rPr>
            </w:pPr>
            <w:r w:rsidRPr="0087264B">
              <w:rPr>
                <w:rFonts w:ascii="Times New Roman" w:hAnsi="Times New Roman"/>
                <w:sz w:val="24"/>
                <w:szCs w:val="24"/>
              </w:rPr>
              <w:t>SOAM: condițiile contextuale și influența mediului operațional.</w:t>
            </w:r>
            <w:r w:rsidRPr="0087264B">
              <w:rPr>
                <w:rFonts w:ascii="Times New Roman" w:hAnsi="Times New Roman"/>
                <w:sz w:val="24"/>
                <w:szCs w:val="24"/>
              </w:rPr>
              <w:br/>
            </w:r>
            <w:r w:rsidRPr="0087264B">
              <w:rPr>
                <w:rFonts w:ascii="Times New Roman" w:hAnsi="Times New Roman"/>
                <w:color w:val="0070C0"/>
                <w:sz w:val="24"/>
                <w:szCs w:val="24"/>
              </w:rPr>
              <w:t>SOAM: contextual conditions and the influence of the operational environment.</w:t>
            </w:r>
          </w:p>
        </w:tc>
        <w:tc>
          <w:tcPr>
            <w:tcW w:w="1153" w:type="dxa"/>
          </w:tcPr>
          <w:p w14:paraId="1A04DFDA"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05CA857E" w14:textId="77777777" w:rsidTr="00A946AE">
        <w:trPr>
          <w:jc w:val="center"/>
        </w:trPr>
        <w:tc>
          <w:tcPr>
            <w:tcW w:w="1271" w:type="dxa"/>
            <w:vAlign w:val="center"/>
          </w:tcPr>
          <w:p w14:paraId="1EA9EE0C" w14:textId="77777777" w:rsidR="001F652E" w:rsidRPr="0087264B" w:rsidRDefault="008A1BCB">
            <w:pPr>
              <w:rPr>
                <w:rFonts w:ascii="Times New Roman" w:hAnsi="Times New Roman"/>
                <w:sz w:val="24"/>
                <w:szCs w:val="24"/>
              </w:rPr>
            </w:pPr>
            <w:r w:rsidRPr="0087264B">
              <w:rPr>
                <w:rFonts w:ascii="Times New Roman" w:hAnsi="Times New Roman"/>
                <w:sz w:val="24"/>
                <w:szCs w:val="24"/>
              </w:rPr>
              <w:t>XI</w:t>
            </w:r>
          </w:p>
        </w:tc>
        <w:tc>
          <w:tcPr>
            <w:tcW w:w="7597" w:type="dxa"/>
          </w:tcPr>
          <w:p w14:paraId="781DF8E7" w14:textId="77777777" w:rsidR="001F652E" w:rsidRPr="0087264B" w:rsidRDefault="008A1BCB">
            <w:pPr>
              <w:rPr>
                <w:rFonts w:ascii="Times New Roman" w:hAnsi="Times New Roman"/>
                <w:sz w:val="24"/>
                <w:szCs w:val="24"/>
              </w:rPr>
            </w:pPr>
            <w:r w:rsidRPr="0087264B">
              <w:rPr>
                <w:rFonts w:ascii="Times New Roman" w:hAnsi="Times New Roman"/>
                <w:sz w:val="24"/>
                <w:szCs w:val="24"/>
              </w:rPr>
              <w:t>SOAM: factorii organizaționali și de sistem.</w:t>
            </w:r>
            <w:r w:rsidRPr="0087264B">
              <w:rPr>
                <w:rFonts w:ascii="Times New Roman" w:hAnsi="Times New Roman"/>
                <w:sz w:val="24"/>
                <w:szCs w:val="24"/>
              </w:rPr>
              <w:br/>
            </w:r>
            <w:r w:rsidRPr="0087264B">
              <w:rPr>
                <w:rFonts w:ascii="Times New Roman" w:hAnsi="Times New Roman"/>
                <w:color w:val="0070C0"/>
                <w:sz w:val="24"/>
                <w:szCs w:val="24"/>
              </w:rPr>
              <w:t>SOAM: organisational and system factors.</w:t>
            </w:r>
          </w:p>
        </w:tc>
        <w:tc>
          <w:tcPr>
            <w:tcW w:w="1153" w:type="dxa"/>
          </w:tcPr>
          <w:p w14:paraId="30E2BF1D"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3B9F87D9" w14:textId="77777777" w:rsidTr="00A946AE">
        <w:trPr>
          <w:jc w:val="center"/>
        </w:trPr>
        <w:tc>
          <w:tcPr>
            <w:tcW w:w="1271" w:type="dxa"/>
            <w:vAlign w:val="center"/>
          </w:tcPr>
          <w:p w14:paraId="456FF0F7" w14:textId="77777777" w:rsidR="001F652E" w:rsidRPr="0087264B" w:rsidRDefault="008A1BCB">
            <w:pPr>
              <w:rPr>
                <w:rFonts w:ascii="Times New Roman" w:hAnsi="Times New Roman"/>
                <w:sz w:val="24"/>
                <w:szCs w:val="24"/>
              </w:rPr>
            </w:pPr>
            <w:r w:rsidRPr="0087264B">
              <w:rPr>
                <w:rFonts w:ascii="Times New Roman" w:hAnsi="Times New Roman"/>
                <w:sz w:val="24"/>
                <w:szCs w:val="24"/>
              </w:rPr>
              <w:t>XII</w:t>
            </w:r>
          </w:p>
        </w:tc>
        <w:tc>
          <w:tcPr>
            <w:tcW w:w="7597" w:type="dxa"/>
          </w:tcPr>
          <w:p w14:paraId="727C046D" w14:textId="77777777" w:rsidR="001F652E" w:rsidRPr="0087264B" w:rsidRDefault="008A1BCB">
            <w:pPr>
              <w:rPr>
                <w:rFonts w:ascii="Times New Roman" w:hAnsi="Times New Roman"/>
                <w:sz w:val="24"/>
                <w:szCs w:val="24"/>
              </w:rPr>
            </w:pPr>
            <w:r w:rsidRPr="0087264B">
              <w:rPr>
                <w:rFonts w:ascii="Times New Roman" w:hAnsi="Times New Roman"/>
                <w:sz w:val="24"/>
                <w:szCs w:val="24"/>
              </w:rPr>
              <w:t>SOAM: barierele care previn accidentele și analiza eficacității acestora.</w:t>
            </w:r>
            <w:r w:rsidRPr="0087264B">
              <w:rPr>
                <w:rFonts w:ascii="Times New Roman" w:hAnsi="Times New Roman"/>
                <w:sz w:val="24"/>
                <w:szCs w:val="24"/>
              </w:rPr>
              <w:br/>
            </w:r>
            <w:r w:rsidRPr="0087264B">
              <w:rPr>
                <w:rFonts w:ascii="Times New Roman" w:hAnsi="Times New Roman"/>
                <w:color w:val="0070C0"/>
                <w:sz w:val="24"/>
                <w:szCs w:val="24"/>
              </w:rPr>
              <w:t>SOAM: barriers that prevent accidents and analysis of their effectiveness.</w:t>
            </w:r>
          </w:p>
        </w:tc>
        <w:tc>
          <w:tcPr>
            <w:tcW w:w="1153" w:type="dxa"/>
          </w:tcPr>
          <w:p w14:paraId="1AC2BB7E"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61F04887" w14:textId="77777777" w:rsidTr="00A946AE">
        <w:trPr>
          <w:jc w:val="center"/>
        </w:trPr>
        <w:tc>
          <w:tcPr>
            <w:tcW w:w="1271" w:type="dxa"/>
            <w:vAlign w:val="center"/>
          </w:tcPr>
          <w:p w14:paraId="722B56B6" w14:textId="77777777" w:rsidR="001F652E" w:rsidRPr="0087264B" w:rsidRDefault="008A1BCB">
            <w:pPr>
              <w:rPr>
                <w:rFonts w:ascii="Times New Roman" w:hAnsi="Times New Roman"/>
                <w:sz w:val="24"/>
                <w:szCs w:val="24"/>
              </w:rPr>
            </w:pPr>
            <w:r w:rsidRPr="0087264B">
              <w:rPr>
                <w:rFonts w:ascii="Times New Roman" w:hAnsi="Times New Roman"/>
                <w:sz w:val="24"/>
                <w:szCs w:val="24"/>
              </w:rPr>
              <w:t>XIII</w:t>
            </w:r>
          </w:p>
        </w:tc>
        <w:tc>
          <w:tcPr>
            <w:tcW w:w="7597" w:type="dxa"/>
          </w:tcPr>
          <w:p w14:paraId="03AA7DE1" w14:textId="77777777" w:rsidR="001F652E" w:rsidRPr="0087264B" w:rsidRDefault="008A1BCB">
            <w:pPr>
              <w:rPr>
                <w:rFonts w:ascii="Times New Roman" w:hAnsi="Times New Roman"/>
                <w:sz w:val="24"/>
                <w:szCs w:val="24"/>
              </w:rPr>
            </w:pPr>
            <w:r w:rsidRPr="0087264B">
              <w:rPr>
                <w:rFonts w:ascii="Times New Roman" w:hAnsi="Times New Roman"/>
                <w:sz w:val="24"/>
                <w:szCs w:val="24"/>
              </w:rPr>
              <w:t>SOAM: consolidarea și integrarea elementelor analizei într-o reprezentare sistemică coerentă.</w:t>
            </w:r>
            <w:r w:rsidRPr="0087264B">
              <w:rPr>
                <w:rFonts w:ascii="Times New Roman" w:hAnsi="Times New Roman"/>
                <w:sz w:val="24"/>
                <w:szCs w:val="24"/>
              </w:rPr>
              <w:br/>
            </w:r>
            <w:r w:rsidRPr="0087264B">
              <w:rPr>
                <w:rFonts w:ascii="Times New Roman" w:hAnsi="Times New Roman"/>
                <w:color w:val="0070C0"/>
                <w:sz w:val="24"/>
                <w:szCs w:val="24"/>
              </w:rPr>
              <w:t>SOAM: consolidation and integration of analysis elements into a coherent systemic representation.</w:t>
            </w:r>
          </w:p>
        </w:tc>
        <w:tc>
          <w:tcPr>
            <w:tcW w:w="1153" w:type="dxa"/>
          </w:tcPr>
          <w:p w14:paraId="3EABDAA9"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154244" w:rsidRPr="0087264B" w14:paraId="190449E1" w14:textId="77777777" w:rsidTr="00A946AE">
        <w:trPr>
          <w:jc w:val="center"/>
        </w:trPr>
        <w:tc>
          <w:tcPr>
            <w:tcW w:w="1271" w:type="dxa"/>
            <w:vAlign w:val="center"/>
          </w:tcPr>
          <w:p w14:paraId="5A1B59A7" w14:textId="77777777" w:rsidR="001F652E" w:rsidRPr="0087264B" w:rsidRDefault="008A1BCB">
            <w:pPr>
              <w:rPr>
                <w:rFonts w:ascii="Times New Roman" w:hAnsi="Times New Roman"/>
                <w:sz w:val="24"/>
                <w:szCs w:val="24"/>
              </w:rPr>
            </w:pPr>
            <w:r w:rsidRPr="0087264B">
              <w:rPr>
                <w:rFonts w:ascii="Times New Roman" w:hAnsi="Times New Roman"/>
                <w:sz w:val="24"/>
                <w:szCs w:val="24"/>
              </w:rPr>
              <w:t>XIV</w:t>
            </w:r>
          </w:p>
        </w:tc>
        <w:tc>
          <w:tcPr>
            <w:tcW w:w="7597" w:type="dxa"/>
          </w:tcPr>
          <w:p w14:paraId="664B4A1C" w14:textId="77777777" w:rsidR="001F652E" w:rsidRPr="0087264B" w:rsidRDefault="008A1BCB">
            <w:pPr>
              <w:rPr>
                <w:rFonts w:ascii="Times New Roman" w:hAnsi="Times New Roman"/>
                <w:sz w:val="24"/>
                <w:szCs w:val="24"/>
              </w:rPr>
            </w:pPr>
            <w:r w:rsidRPr="0087264B">
              <w:rPr>
                <w:rFonts w:ascii="Times New Roman" w:hAnsi="Times New Roman"/>
                <w:sz w:val="24"/>
                <w:szCs w:val="24"/>
              </w:rPr>
              <w:t>Concluzii și recomandări de siguranță. Recapitularea SOAM și integrarea principiilor Safety-II.</w:t>
            </w:r>
            <w:r w:rsidRPr="0087264B">
              <w:rPr>
                <w:rFonts w:ascii="Times New Roman" w:hAnsi="Times New Roman"/>
                <w:sz w:val="24"/>
                <w:szCs w:val="24"/>
              </w:rPr>
              <w:br/>
            </w:r>
            <w:r w:rsidRPr="0087264B">
              <w:rPr>
                <w:rFonts w:ascii="Times New Roman" w:hAnsi="Times New Roman"/>
                <w:color w:val="0070C0"/>
                <w:sz w:val="24"/>
                <w:szCs w:val="24"/>
              </w:rPr>
              <w:t>Safety conclusions and recommendations. SOAM review and integration of Safety-II principles.</w:t>
            </w:r>
          </w:p>
        </w:tc>
        <w:tc>
          <w:tcPr>
            <w:tcW w:w="1153" w:type="dxa"/>
          </w:tcPr>
          <w:p w14:paraId="71670A55"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972C4" w:rsidRPr="0087264B" w14:paraId="60794C6A" w14:textId="77777777" w:rsidTr="00A946AE">
        <w:trPr>
          <w:jc w:val="center"/>
        </w:trPr>
        <w:tc>
          <w:tcPr>
            <w:tcW w:w="1271" w:type="dxa"/>
          </w:tcPr>
          <w:p w14:paraId="5492FEE6" w14:textId="77777777" w:rsidR="00F972C4" w:rsidRPr="0087264B" w:rsidRDefault="00F972C4" w:rsidP="00813BB9">
            <w:pPr>
              <w:spacing w:after="0" w:line="240" w:lineRule="auto"/>
              <w:rPr>
                <w:rFonts w:ascii="Times New Roman" w:hAnsi="Times New Roman"/>
                <w:sz w:val="24"/>
                <w:szCs w:val="24"/>
              </w:rPr>
            </w:pPr>
          </w:p>
        </w:tc>
        <w:tc>
          <w:tcPr>
            <w:tcW w:w="7597" w:type="dxa"/>
          </w:tcPr>
          <w:p w14:paraId="2649A64E" w14:textId="77777777" w:rsidR="001F652E" w:rsidRPr="0087264B" w:rsidRDefault="008A1BCB">
            <w:pPr>
              <w:rPr>
                <w:rFonts w:ascii="Times New Roman" w:hAnsi="Times New Roman"/>
                <w:sz w:val="24"/>
                <w:szCs w:val="24"/>
              </w:rPr>
            </w:pPr>
            <w:r w:rsidRPr="0087264B">
              <w:rPr>
                <w:rFonts w:ascii="Times New Roman" w:hAnsi="Times New Roman"/>
                <w:sz w:val="24"/>
                <w:szCs w:val="24"/>
              </w:rPr>
              <w:t>Total:</w:t>
            </w:r>
          </w:p>
        </w:tc>
        <w:tc>
          <w:tcPr>
            <w:tcW w:w="1153" w:type="dxa"/>
          </w:tcPr>
          <w:p w14:paraId="727DD5A0" w14:textId="77777777" w:rsidR="001F652E" w:rsidRPr="0087264B" w:rsidRDefault="008A1BCB">
            <w:pPr>
              <w:rPr>
                <w:rFonts w:ascii="Times New Roman" w:hAnsi="Times New Roman"/>
                <w:sz w:val="24"/>
                <w:szCs w:val="24"/>
              </w:rPr>
            </w:pPr>
            <w:r w:rsidRPr="0087264B">
              <w:rPr>
                <w:rFonts w:ascii="Times New Roman" w:hAnsi="Times New Roman"/>
                <w:sz w:val="24"/>
                <w:szCs w:val="24"/>
              </w:rPr>
              <w:t>28</w:t>
            </w:r>
          </w:p>
        </w:tc>
      </w:tr>
      <w:tr w:rsidR="00144C38" w:rsidRPr="0087264B" w14:paraId="3C79F596" w14:textId="77777777" w:rsidTr="00A946AE">
        <w:trPr>
          <w:jc w:val="center"/>
        </w:trPr>
        <w:tc>
          <w:tcPr>
            <w:tcW w:w="10021" w:type="dxa"/>
            <w:gridSpan w:val="3"/>
            <w:vAlign w:val="center"/>
          </w:tcPr>
          <w:p w14:paraId="287570ED" w14:textId="77777777" w:rsidR="001F652E" w:rsidRPr="0087264B" w:rsidRDefault="008A1BCB">
            <w:pPr>
              <w:rPr>
                <w:rFonts w:ascii="Times New Roman" w:hAnsi="Times New Roman"/>
                <w:sz w:val="24"/>
                <w:szCs w:val="24"/>
              </w:rPr>
            </w:pPr>
            <w:r w:rsidRPr="0087264B">
              <w:rPr>
                <w:rFonts w:ascii="Times New Roman" w:hAnsi="Times New Roman"/>
                <w:sz w:val="24"/>
                <w:szCs w:val="24"/>
              </w:rPr>
              <w:t>Bibliografie:</w:t>
            </w:r>
            <w:r w:rsidRPr="0087264B">
              <w:rPr>
                <w:rFonts w:ascii="Times New Roman" w:hAnsi="Times New Roman"/>
                <w:sz w:val="24"/>
                <w:szCs w:val="24"/>
              </w:rPr>
              <w:br/>
              <w:t>EUROCONTROL (2005). Systemic Occurrence Analysis Methodology (SOAM), EAM2-GUI8.</w:t>
            </w:r>
            <w:r w:rsidRPr="0087264B">
              <w:rPr>
                <w:rFonts w:ascii="Times New Roman" w:hAnsi="Times New Roman"/>
                <w:sz w:val="24"/>
                <w:szCs w:val="24"/>
              </w:rPr>
              <w:br/>
              <w:t>EUROCONTROL (2015). SOAM Quick Reference Guide.</w:t>
            </w:r>
            <w:r w:rsidRPr="0087264B">
              <w:rPr>
                <w:rFonts w:ascii="Times New Roman" w:hAnsi="Times New Roman"/>
                <w:sz w:val="24"/>
                <w:szCs w:val="24"/>
              </w:rPr>
              <w:br/>
              <w:t>Hollnagel, E., Leonhardt, J., Shorrock, S. &amp; Licu, A. (2013). From Safety-I to Safety-II. EUROCONTROL White Paper.</w:t>
            </w:r>
            <w:r w:rsidRPr="0087264B">
              <w:rPr>
                <w:rFonts w:ascii="Times New Roman" w:hAnsi="Times New Roman"/>
                <w:sz w:val="24"/>
                <w:szCs w:val="24"/>
              </w:rPr>
              <w:br/>
              <w:t>Shorrock, S., Licu, A., Leonhardt, J. &amp; Peters, C. (2014). Systems Thinking for Safety: Ten Principles. EUROCONTROL Network Manager White Paper.</w:t>
            </w:r>
            <w:r w:rsidRPr="0087264B">
              <w:rPr>
                <w:rFonts w:ascii="Times New Roman" w:hAnsi="Times New Roman"/>
                <w:sz w:val="24"/>
                <w:szCs w:val="24"/>
              </w:rPr>
              <w:br/>
              <w:t>Kirwan, B., Licu, A. et al. (2011). Safety Culture. EUROCONTROL–FAA White Paper.</w:t>
            </w:r>
            <w:r w:rsidRPr="0087264B">
              <w:rPr>
                <w:rFonts w:ascii="Times New Roman" w:hAnsi="Times New Roman"/>
                <w:sz w:val="24"/>
                <w:szCs w:val="24"/>
              </w:rPr>
              <w:br/>
              <w:t>Licu, A., Cioran, F., Hayward, B. &amp; Lowe, A. (2007). Systemic Occurrence Analysis Methodology (SOAM). Reliability Engineering &amp; System Safety, 92.</w:t>
            </w:r>
            <w:r w:rsidRPr="0087264B">
              <w:rPr>
                <w:rFonts w:ascii="Times New Roman" w:hAnsi="Times New Roman"/>
                <w:sz w:val="24"/>
                <w:szCs w:val="24"/>
              </w:rPr>
              <w:br/>
              <w:t>EUROCONTROL. ATM Occurrence Investigation Guidelines; eTOKAI User Manual; Situational Analysis Tool (SAT).</w:t>
            </w:r>
            <w:r w:rsidRPr="0087264B">
              <w:rPr>
                <w:rFonts w:ascii="Times New Roman" w:hAnsi="Times New Roman"/>
                <w:sz w:val="24"/>
                <w:szCs w:val="24"/>
              </w:rPr>
              <w:br/>
              <w:t>Official reports of the accidents and incidents analysed during seminars.</w:t>
            </w:r>
            <w:r w:rsidRPr="0087264B">
              <w:rPr>
                <w:rFonts w:ascii="Times New Roman" w:hAnsi="Times New Roman"/>
                <w:sz w:val="24"/>
                <w:szCs w:val="24"/>
              </w:rPr>
              <w:br/>
            </w:r>
            <w:r w:rsidRPr="0087264B">
              <w:rPr>
                <w:rFonts w:ascii="Times New Roman" w:hAnsi="Times New Roman"/>
                <w:sz w:val="24"/>
                <w:szCs w:val="24"/>
              </w:rPr>
              <w:lastRenderedPageBreak/>
              <w:t>Avram, D. &amp; Licu, A. (2012–2020). Course and seminar notes.</w:t>
            </w:r>
          </w:p>
        </w:tc>
      </w:tr>
    </w:tbl>
    <w:p w14:paraId="2DCF4BE4" w14:textId="77777777" w:rsidR="002A2A27" w:rsidRPr="0087264B"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7264B" w14:paraId="6C612F63" w14:textId="77777777" w:rsidTr="00A946AE">
        <w:trPr>
          <w:trHeight w:val="310"/>
          <w:jc w:val="center"/>
        </w:trPr>
        <w:tc>
          <w:tcPr>
            <w:tcW w:w="10041" w:type="dxa"/>
            <w:gridSpan w:val="3"/>
            <w:vAlign w:val="center"/>
          </w:tcPr>
          <w:p w14:paraId="049F3FDA" w14:textId="77777777" w:rsidR="001F652E" w:rsidRPr="0087264B" w:rsidRDefault="008A1BCB">
            <w:pPr>
              <w:rPr>
                <w:rFonts w:ascii="Times New Roman" w:hAnsi="Times New Roman"/>
                <w:sz w:val="24"/>
                <w:szCs w:val="24"/>
              </w:rPr>
            </w:pPr>
            <w:r w:rsidRPr="0087264B">
              <w:rPr>
                <w:rFonts w:ascii="Times New Roman" w:hAnsi="Times New Roman"/>
                <w:b/>
                <w:sz w:val="24"/>
                <w:szCs w:val="24"/>
              </w:rPr>
              <w:t>SEMINAR</w:t>
            </w:r>
          </w:p>
        </w:tc>
      </w:tr>
      <w:tr w:rsidR="00AD6760" w:rsidRPr="0087264B" w14:paraId="73E6AE03" w14:textId="77777777" w:rsidTr="00A946AE">
        <w:trPr>
          <w:trHeight w:val="310"/>
          <w:jc w:val="center"/>
        </w:trPr>
        <w:tc>
          <w:tcPr>
            <w:tcW w:w="734" w:type="dxa"/>
            <w:vAlign w:val="center"/>
          </w:tcPr>
          <w:p w14:paraId="6763D4B6" w14:textId="77777777" w:rsidR="00AD6760" w:rsidRPr="0087264B" w:rsidRDefault="00AD6760" w:rsidP="00813BB9">
            <w:pPr>
              <w:spacing w:after="0" w:line="240" w:lineRule="auto"/>
              <w:jc w:val="center"/>
              <w:rPr>
                <w:rFonts w:ascii="Times New Roman" w:hAnsi="Times New Roman"/>
                <w:b/>
                <w:bCs/>
                <w:sz w:val="24"/>
                <w:szCs w:val="24"/>
              </w:rPr>
            </w:pPr>
            <w:r w:rsidRPr="0087264B">
              <w:rPr>
                <w:rFonts w:ascii="Times New Roman" w:hAnsi="Times New Roman"/>
                <w:b/>
                <w:bCs/>
                <w:sz w:val="24"/>
                <w:szCs w:val="24"/>
              </w:rPr>
              <w:t xml:space="preserve">Nr. crt. </w:t>
            </w:r>
          </w:p>
        </w:tc>
        <w:tc>
          <w:tcPr>
            <w:tcW w:w="8137" w:type="dxa"/>
            <w:vAlign w:val="center"/>
          </w:tcPr>
          <w:p w14:paraId="7BE42BBF" w14:textId="77777777" w:rsidR="00AD6760" w:rsidRPr="0087264B" w:rsidRDefault="00AD6760" w:rsidP="00813BB9">
            <w:pPr>
              <w:spacing w:after="0" w:line="240" w:lineRule="auto"/>
              <w:jc w:val="center"/>
              <w:rPr>
                <w:rFonts w:ascii="Times New Roman" w:hAnsi="Times New Roman"/>
                <w:b/>
                <w:bCs/>
                <w:sz w:val="24"/>
                <w:szCs w:val="24"/>
              </w:rPr>
            </w:pPr>
            <w:r w:rsidRPr="0087264B">
              <w:rPr>
                <w:rFonts w:ascii="Times New Roman" w:hAnsi="Times New Roman"/>
                <w:b/>
                <w:bCs/>
                <w:sz w:val="24"/>
                <w:szCs w:val="24"/>
              </w:rPr>
              <w:t>Con</w:t>
            </w:r>
            <w:r w:rsidR="001B1709" w:rsidRPr="0087264B">
              <w:rPr>
                <w:rFonts w:ascii="Times New Roman" w:hAnsi="Times New Roman"/>
                <w:b/>
                <w:bCs/>
                <w:sz w:val="24"/>
                <w:szCs w:val="24"/>
              </w:rPr>
              <w:t>ț</w:t>
            </w:r>
            <w:r w:rsidRPr="0087264B">
              <w:rPr>
                <w:rFonts w:ascii="Times New Roman" w:hAnsi="Times New Roman"/>
                <w:b/>
                <w:bCs/>
                <w:sz w:val="24"/>
                <w:szCs w:val="24"/>
              </w:rPr>
              <w:t>inutul</w:t>
            </w:r>
          </w:p>
        </w:tc>
        <w:tc>
          <w:tcPr>
            <w:tcW w:w="1170" w:type="dxa"/>
            <w:vAlign w:val="center"/>
          </w:tcPr>
          <w:p w14:paraId="7B6F3239" w14:textId="77777777" w:rsidR="00AD6760" w:rsidRPr="0087264B" w:rsidRDefault="00AD6760" w:rsidP="00813BB9">
            <w:pPr>
              <w:spacing w:after="0" w:line="240" w:lineRule="auto"/>
              <w:jc w:val="center"/>
              <w:rPr>
                <w:rFonts w:ascii="Times New Roman" w:hAnsi="Times New Roman"/>
                <w:b/>
                <w:bCs/>
                <w:sz w:val="24"/>
                <w:szCs w:val="24"/>
              </w:rPr>
            </w:pPr>
            <w:r w:rsidRPr="0087264B">
              <w:rPr>
                <w:rFonts w:ascii="Times New Roman" w:hAnsi="Times New Roman"/>
                <w:b/>
                <w:bCs/>
                <w:sz w:val="24"/>
                <w:szCs w:val="24"/>
              </w:rPr>
              <w:t>Nr. ore</w:t>
            </w:r>
          </w:p>
        </w:tc>
      </w:tr>
      <w:tr w:rsidR="00FB27BC" w:rsidRPr="0087264B" w14:paraId="0BDFF3F1" w14:textId="77777777" w:rsidTr="00A946AE">
        <w:trPr>
          <w:trHeight w:val="310"/>
          <w:jc w:val="center"/>
        </w:trPr>
        <w:tc>
          <w:tcPr>
            <w:tcW w:w="734" w:type="dxa"/>
          </w:tcPr>
          <w:p w14:paraId="73AEAC49" w14:textId="77777777" w:rsidR="001F652E" w:rsidRPr="0087264B" w:rsidRDefault="008A1BCB">
            <w:pPr>
              <w:rPr>
                <w:rFonts w:ascii="Times New Roman" w:hAnsi="Times New Roman"/>
                <w:sz w:val="24"/>
                <w:szCs w:val="24"/>
              </w:rPr>
            </w:pPr>
            <w:r w:rsidRPr="0087264B">
              <w:rPr>
                <w:rFonts w:ascii="Times New Roman" w:hAnsi="Times New Roman"/>
                <w:sz w:val="24"/>
                <w:szCs w:val="24"/>
              </w:rPr>
              <w:t>1.</w:t>
            </w:r>
          </w:p>
        </w:tc>
        <w:tc>
          <w:tcPr>
            <w:tcW w:w="8137" w:type="dxa"/>
          </w:tcPr>
          <w:p w14:paraId="0F146ED3"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de caz: accidentul Alaska Airlines / Linate sau un caz echivalent. Aplicarea cunoștințelor de analiză de siguranță.</w:t>
            </w:r>
            <w:r w:rsidRPr="0087264B">
              <w:rPr>
                <w:rFonts w:ascii="Times New Roman" w:hAnsi="Times New Roman"/>
                <w:sz w:val="24"/>
                <w:szCs w:val="24"/>
              </w:rPr>
              <w:br/>
            </w:r>
            <w:r w:rsidRPr="0087264B">
              <w:rPr>
                <w:rFonts w:ascii="Times New Roman" w:hAnsi="Times New Roman"/>
                <w:color w:val="0070C0"/>
                <w:sz w:val="24"/>
                <w:szCs w:val="24"/>
              </w:rPr>
              <w:t>Case study: Alaska Airlines / Linate accident or an equivalent case. Application of safety-analysis knowledge.</w:t>
            </w:r>
          </w:p>
        </w:tc>
        <w:tc>
          <w:tcPr>
            <w:tcW w:w="1170" w:type="dxa"/>
          </w:tcPr>
          <w:p w14:paraId="1DEC4356"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63F03D8B" w14:textId="77777777" w:rsidTr="00A946AE">
        <w:trPr>
          <w:trHeight w:val="310"/>
          <w:jc w:val="center"/>
        </w:trPr>
        <w:tc>
          <w:tcPr>
            <w:tcW w:w="734" w:type="dxa"/>
          </w:tcPr>
          <w:p w14:paraId="299E12C9"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c>
          <w:tcPr>
            <w:tcW w:w="8137" w:type="dxa"/>
          </w:tcPr>
          <w:p w14:paraId="30435F45"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de caz: accidentul de la Überlingen. Identificarea interacțiunilor dintre factorii umani, tehnici și organizaționali.</w:t>
            </w:r>
            <w:r w:rsidRPr="0087264B">
              <w:rPr>
                <w:rFonts w:ascii="Times New Roman" w:hAnsi="Times New Roman"/>
                <w:sz w:val="24"/>
                <w:szCs w:val="24"/>
              </w:rPr>
              <w:br/>
            </w:r>
            <w:r w:rsidRPr="0087264B">
              <w:rPr>
                <w:rFonts w:ascii="Times New Roman" w:hAnsi="Times New Roman"/>
                <w:color w:val="0070C0"/>
                <w:sz w:val="24"/>
                <w:szCs w:val="24"/>
              </w:rPr>
              <w:t>Case study: Überlingen accident. Identification of interactions among human, technical and organisational factors.</w:t>
            </w:r>
          </w:p>
        </w:tc>
        <w:tc>
          <w:tcPr>
            <w:tcW w:w="1170" w:type="dxa"/>
          </w:tcPr>
          <w:p w14:paraId="23AAA107"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2989065D" w14:textId="77777777" w:rsidTr="00A946AE">
        <w:trPr>
          <w:trHeight w:val="310"/>
          <w:jc w:val="center"/>
        </w:trPr>
        <w:tc>
          <w:tcPr>
            <w:tcW w:w="734" w:type="dxa"/>
          </w:tcPr>
          <w:p w14:paraId="1275D996" w14:textId="77777777" w:rsidR="001F652E" w:rsidRPr="0087264B" w:rsidRDefault="008A1BCB">
            <w:pPr>
              <w:rPr>
                <w:rFonts w:ascii="Times New Roman" w:hAnsi="Times New Roman"/>
                <w:sz w:val="24"/>
                <w:szCs w:val="24"/>
              </w:rPr>
            </w:pPr>
            <w:r w:rsidRPr="0087264B">
              <w:rPr>
                <w:rFonts w:ascii="Times New Roman" w:hAnsi="Times New Roman"/>
                <w:sz w:val="24"/>
                <w:szCs w:val="24"/>
              </w:rPr>
              <w:t>3.</w:t>
            </w:r>
          </w:p>
        </w:tc>
        <w:tc>
          <w:tcPr>
            <w:tcW w:w="8137" w:type="dxa"/>
          </w:tcPr>
          <w:p w14:paraId="4E290C09"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de caz: Qantas 1, Singapore. Exemplificarea abordării sistemice și pregătirea utilizării SOAM.</w:t>
            </w:r>
            <w:r w:rsidRPr="0087264B">
              <w:rPr>
                <w:rFonts w:ascii="Times New Roman" w:hAnsi="Times New Roman"/>
                <w:sz w:val="24"/>
                <w:szCs w:val="24"/>
              </w:rPr>
              <w:br/>
            </w:r>
            <w:r w:rsidRPr="0087264B">
              <w:rPr>
                <w:rFonts w:ascii="Times New Roman" w:hAnsi="Times New Roman"/>
                <w:color w:val="0070C0"/>
                <w:sz w:val="24"/>
                <w:szCs w:val="24"/>
              </w:rPr>
              <w:t>Case study: Qantas 1, Singapore. Illustration of the systemic approach and preparation for SOAM application.</w:t>
            </w:r>
          </w:p>
        </w:tc>
        <w:tc>
          <w:tcPr>
            <w:tcW w:w="1170" w:type="dxa"/>
          </w:tcPr>
          <w:p w14:paraId="17BF861F"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77E4A527" w14:textId="77777777" w:rsidTr="00A946AE">
        <w:trPr>
          <w:trHeight w:val="310"/>
          <w:jc w:val="center"/>
        </w:trPr>
        <w:tc>
          <w:tcPr>
            <w:tcW w:w="734" w:type="dxa"/>
          </w:tcPr>
          <w:p w14:paraId="08C5F2FB" w14:textId="77777777" w:rsidR="001F652E" w:rsidRPr="0087264B" w:rsidRDefault="008A1BCB">
            <w:pPr>
              <w:rPr>
                <w:rFonts w:ascii="Times New Roman" w:hAnsi="Times New Roman"/>
                <w:sz w:val="24"/>
                <w:szCs w:val="24"/>
              </w:rPr>
            </w:pPr>
            <w:r w:rsidRPr="0087264B">
              <w:rPr>
                <w:rFonts w:ascii="Times New Roman" w:hAnsi="Times New Roman"/>
                <w:sz w:val="24"/>
                <w:szCs w:val="24"/>
              </w:rPr>
              <w:t>4.</w:t>
            </w:r>
          </w:p>
        </w:tc>
        <w:tc>
          <w:tcPr>
            <w:tcW w:w="8137" w:type="dxa"/>
          </w:tcPr>
          <w:p w14:paraId="2D074ED1" w14:textId="77777777" w:rsidR="001F652E" w:rsidRPr="0087264B" w:rsidRDefault="008A1BCB">
            <w:pPr>
              <w:rPr>
                <w:rFonts w:ascii="Times New Roman" w:hAnsi="Times New Roman"/>
                <w:sz w:val="24"/>
                <w:szCs w:val="24"/>
              </w:rPr>
            </w:pPr>
            <w:r w:rsidRPr="0087264B">
              <w:rPr>
                <w:rFonts w:ascii="Times New Roman" w:hAnsi="Times New Roman"/>
                <w:sz w:val="24"/>
                <w:szCs w:val="24"/>
              </w:rPr>
              <w:t>Aplicarea practică a tehnicii HERA pentru analiza factorului uman.</w:t>
            </w:r>
            <w:r w:rsidRPr="0087264B">
              <w:rPr>
                <w:rFonts w:ascii="Times New Roman" w:hAnsi="Times New Roman"/>
                <w:sz w:val="24"/>
                <w:szCs w:val="24"/>
              </w:rPr>
              <w:br/>
            </w:r>
            <w:r w:rsidRPr="0087264B">
              <w:rPr>
                <w:rFonts w:ascii="Times New Roman" w:hAnsi="Times New Roman"/>
                <w:color w:val="0070C0"/>
                <w:sz w:val="24"/>
                <w:szCs w:val="24"/>
              </w:rPr>
              <w:t>Practical application of the HERA technique for human-factor analysis.</w:t>
            </w:r>
          </w:p>
        </w:tc>
        <w:tc>
          <w:tcPr>
            <w:tcW w:w="1170" w:type="dxa"/>
          </w:tcPr>
          <w:p w14:paraId="0C677448"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5A126630" w14:textId="77777777" w:rsidTr="00A946AE">
        <w:trPr>
          <w:trHeight w:val="310"/>
          <w:jc w:val="center"/>
        </w:trPr>
        <w:tc>
          <w:tcPr>
            <w:tcW w:w="734" w:type="dxa"/>
          </w:tcPr>
          <w:p w14:paraId="19A0AF73" w14:textId="77777777" w:rsidR="001F652E" w:rsidRPr="0087264B" w:rsidRDefault="008A1BCB">
            <w:pPr>
              <w:rPr>
                <w:rFonts w:ascii="Times New Roman" w:hAnsi="Times New Roman"/>
                <w:sz w:val="24"/>
                <w:szCs w:val="24"/>
              </w:rPr>
            </w:pPr>
            <w:r w:rsidRPr="0087264B">
              <w:rPr>
                <w:rFonts w:ascii="Times New Roman" w:hAnsi="Times New Roman"/>
                <w:sz w:val="24"/>
                <w:szCs w:val="24"/>
              </w:rPr>
              <w:t>5.</w:t>
            </w:r>
          </w:p>
        </w:tc>
        <w:tc>
          <w:tcPr>
            <w:tcW w:w="8137" w:type="dxa"/>
          </w:tcPr>
          <w:p w14:paraId="44778001" w14:textId="77777777" w:rsidR="001F652E" w:rsidRPr="0087264B" w:rsidRDefault="008A1BCB">
            <w:pPr>
              <w:rPr>
                <w:rFonts w:ascii="Times New Roman" w:hAnsi="Times New Roman"/>
                <w:sz w:val="24"/>
                <w:szCs w:val="24"/>
              </w:rPr>
            </w:pPr>
            <w:r w:rsidRPr="0087264B">
              <w:rPr>
                <w:rFonts w:ascii="Times New Roman" w:hAnsi="Times New Roman"/>
                <w:sz w:val="24"/>
                <w:szCs w:val="24"/>
              </w:rPr>
              <w:t>Aplicarea practică a metodei SOFIA (Sequential Outlining and Follow-up Integrated Analysis) pentru reconstrucția unui incident/accident.</w:t>
            </w:r>
            <w:r w:rsidRPr="0087264B">
              <w:rPr>
                <w:rFonts w:ascii="Times New Roman" w:hAnsi="Times New Roman"/>
                <w:sz w:val="24"/>
                <w:szCs w:val="24"/>
              </w:rPr>
              <w:br/>
            </w:r>
            <w:r w:rsidRPr="0087264B">
              <w:rPr>
                <w:rFonts w:ascii="Times New Roman" w:hAnsi="Times New Roman"/>
                <w:color w:val="0070C0"/>
                <w:sz w:val="24"/>
                <w:szCs w:val="24"/>
              </w:rPr>
              <w:t>Practical application of SOFIA (Sequential Outlining and Follow-up Integrated Analysis) for incident/accident reconstruction.</w:t>
            </w:r>
          </w:p>
        </w:tc>
        <w:tc>
          <w:tcPr>
            <w:tcW w:w="1170" w:type="dxa"/>
          </w:tcPr>
          <w:p w14:paraId="37768D2A"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00AA0BF7" w14:textId="77777777" w:rsidTr="00A946AE">
        <w:trPr>
          <w:trHeight w:val="310"/>
          <w:jc w:val="center"/>
        </w:trPr>
        <w:tc>
          <w:tcPr>
            <w:tcW w:w="734" w:type="dxa"/>
          </w:tcPr>
          <w:p w14:paraId="0EE728CA" w14:textId="77777777" w:rsidR="001F652E" w:rsidRPr="0087264B" w:rsidRDefault="008A1BCB">
            <w:pPr>
              <w:rPr>
                <w:rFonts w:ascii="Times New Roman" w:hAnsi="Times New Roman"/>
                <w:sz w:val="24"/>
                <w:szCs w:val="24"/>
              </w:rPr>
            </w:pPr>
            <w:r w:rsidRPr="0087264B">
              <w:rPr>
                <w:rFonts w:ascii="Times New Roman" w:hAnsi="Times New Roman"/>
                <w:sz w:val="24"/>
                <w:szCs w:val="24"/>
              </w:rPr>
              <w:t>6.</w:t>
            </w:r>
          </w:p>
        </w:tc>
        <w:tc>
          <w:tcPr>
            <w:tcW w:w="8137" w:type="dxa"/>
          </w:tcPr>
          <w:p w14:paraId="55148FB2"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AIRPROX: Tu-154M UN85713 și Lockheed C-130 7T-WHB în apropiere de KOGAS (Lake Annecy) – familiarizarea cu cazul și datele disponibile.</w:t>
            </w:r>
            <w:r w:rsidRPr="0087264B">
              <w:rPr>
                <w:rFonts w:ascii="Times New Roman" w:hAnsi="Times New Roman"/>
                <w:sz w:val="24"/>
                <w:szCs w:val="24"/>
              </w:rPr>
              <w:br/>
            </w:r>
            <w:r w:rsidRPr="0087264B">
              <w:rPr>
                <w:rFonts w:ascii="Times New Roman" w:hAnsi="Times New Roman"/>
                <w:color w:val="0070C0"/>
                <w:sz w:val="24"/>
                <w:szCs w:val="24"/>
              </w:rPr>
              <w:t>AIRPROX case study: Tu-154M UN85713 and Lockheed C-130 7T-WHB near KOGAS (Lake Annecy) – familiarisation with the case and available data.</w:t>
            </w:r>
          </w:p>
        </w:tc>
        <w:tc>
          <w:tcPr>
            <w:tcW w:w="1170" w:type="dxa"/>
          </w:tcPr>
          <w:p w14:paraId="10D96FFE"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19983877" w14:textId="77777777" w:rsidTr="00A946AE">
        <w:trPr>
          <w:trHeight w:val="310"/>
          <w:jc w:val="center"/>
        </w:trPr>
        <w:tc>
          <w:tcPr>
            <w:tcW w:w="734" w:type="dxa"/>
          </w:tcPr>
          <w:p w14:paraId="1699A80C" w14:textId="77777777" w:rsidR="001F652E" w:rsidRPr="0087264B" w:rsidRDefault="008A1BCB">
            <w:pPr>
              <w:rPr>
                <w:rFonts w:ascii="Times New Roman" w:hAnsi="Times New Roman"/>
                <w:sz w:val="24"/>
                <w:szCs w:val="24"/>
              </w:rPr>
            </w:pPr>
            <w:r w:rsidRPr="0087264B">
              <w:rPr>
                <w:rFonts w:ascii="Times New Roman" w:hAnsi="Times New Roman"/>
                <w:sz w:val="24"/>
                <w:szCs w:val="24"/>
              </w:rPr>
              <w:t>7.</w:t>
            </w:r>
          </w:p>
        </w:tc>
        <w:tc>
          <w:tcPr>
            <w:tcW w:w="8137" w:type="dxa"/>
          </w:tcPr>
          <w:p w14:paraId="1FD0995F"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AIRPROX KOGAS – identificarea implicării umane și a condițiilor contextuale.</w:t>
            </w:r>
            <w:r w:rsidRPr="0087264B">
              <w:rPr>
                <w:rFonts w:ascii="Times New Roman" w:hAnsi="Times New Roman"/>
                <w:sz w:val="24"/>
                <w:szCs w:val="24"/>
              </w:rPr>
              <w:br/>
            </w:r>
            <w:r w:rsidRPr="0087264B">
              <w:rPr>
                <w:rFonts w:ascii="Times New Roman" w:hAnsi="Times New Roman"/>
                <w:color w:val="0070C0"/>
                <w:sz w:val="24"/>
                <w:szCs w:val="24"/>
              </w:rPr>
              <w:t>KOGAS AIRPROX case – identification of human involvement and contextual conditions.</w:t>
            </w:r>
          </w:p>
        </w:tc>
        <w:tc>
          <w:tcPr>
            <w:tcW w:w="1170" w:type="dxa"/>
          </w:tcPr>
          <w:p w14:paraId="20989BA8"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3A093E3B" w14:textId="77777777" w:rsidTr="00A946AE">
        <w:trPr>
          <w:trHeight w:val="310"/>
          <w:jc w:val="center"/>
        </w:trPr>
        <w:tc>
          <w:tcPr>
            <w:tcW w:w="734" w:type="dxa"/>
          </w:tcPr>
          <w:p w14:paraId="7FBAE071" w14:textId="77777777" w:rsidR="001F652E" w:rsidRPr="0087264B" w:rsidRDefault="008A1BCB">
            <w:pPr>
              <w:rPr>
                <w:rFonts w:ascii="Times New Roman" w:hAnsi="Times New Roman"/>
                <w:sz w:val="24"/>
                <w:szCs w:val="24"/>
              </w:rPr>
            </w:pPr>
            <w:r w:rsidRPr="0087264B">
              <w:rPr>
                <w:rFonts w:ascii="Times New Roman" w:hAnsi="Times New Roman"/>
                <w:sz w:val="24"/>
                <w:szCs w:val="24"/>
              </w:rPr>
              <w:t>8.</w:t>
            </w:r>
          </w:p>
        </w:tc>
        <w:tc>
          <w:tcPr>
            <w:tcW w:w="8137" w:type="dxa"/>
          </w:tcPr>
          <w:p w14:paraId="3F4141E1"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AIRPROX KOGAS – identificarea factorilor organizaționali și de sistem.</w:t>
            </w:r>
            <w:r w:rsidRPr="0087264B">
              <w:rPr>
                <w:rFonts w:ascii="Times New Roman" w:hAnsi="Times New Roman"/>
                <w:sz w:val="24"/>
                <w:szCs w:val="24"/>
              </w:rPr>
              <w:br/>
            </w:r>
            <w:r w:rsidRPr="0087264B">
              <w:rPr>
                <w:rFonts w:ascii="Times New Roman" w:hAnsi="Times New Roman"/>
                <w:color w:val="0070C0"/>
                <w:sz w:val="24"/>
                <w:szCs w:val="24"/>
              </w:rPr>
              <w:t>KOGAS AIRPROX case – identification of organisational and system factors.</w:t>
            </w:r>
          </w:p>
        </w:tc>
        <w:tc>
          <w:tcPr>
            <w:tcW w:w="1170" w:type="dxa"/>
          </w:tcPr>
          <w:p w14:paraId="4589297B"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7CFEFE61" w14:textId="77777777" w:rsidTr="00A946AE">
        <w:trPr>
          <w:trHeight w:val="310"/>
          <w:jc w:val="center"/>
        </w:trPr>
        <w:tc>
          <w:tcPr>
            <w:tcW w:w="734" w:type="dxa"/>
          </w:tcPr>
          <w:p w14:paraId="0FA54284" w14:textId="77777777" w:rsidR="001F652E" w:rsidRPr="0087264B" w:rsidRDefault="008A1BCB">
            <w:pPr>
              <w:rPr>
                <w:rFonts w:ascii="Times New Roman" w:hAnsi="Times New Roman"/>
                <w:sz w:val="24"/>
                <w:szCs w:val="24"/>
              </w:rPr>
            </w:pPr>
            <w:r w:rsidRPr="0087264B">
              <w:rPr>
                <w:rFonts w:ascii="Times New Roman" w:hAnsi="Times New Roman"/>
                <w:sz w:val="24"/>
                <w:szCs w:val="24"/>
              </w:rPr>
              <w:t>9.</w:t>
            </w:r>
          </w:p>
        </w:tc>
        <w:tc>
          <w:tcPr>
            <w:tcW w:w="8137" w:type="dxa"/>
          </w:tcPr>
          <w:p w14:paraId="51F576B4"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AIRPROX KOGAS – identificarea și evaluarea barierelor de siguranță.</w:t>
            </w:r>
            <w:r w:rsidRPr="0087264B">
              <w:rPr>
                <w:rFonts w:ascii="Times New Roman" w:hAnsi="Times New Roman"/>
                <w:sz w:val="24"/>
                <w:szCs w:val="24"/>
              </w:rPr>
              <w:br/>
            </w:r>
            <w:r w:rsidRPr="0087264B">
              <w:rPr>
                <w:rFonts w:ascii="Times New Roman" w:hAnsi="Times New Roman"/>
                <w:color w:val="0070C0"/>
                <w:sz w:val="24"/>
                <w:szCs w:val="24"/>
              </w:rPr>
              <w:t>KOGAS AIRPROX case – identification and assessment of safety barriers.</w:t>
            </w:r>
          </w:p>
        </w:tc>
        <w:tc>
          <w:tcPr>
            <w:tcW w:w="1170" w:type="dxa"/>
          </w:tcPr>
          <w:p w14:paraId="50D7AC6F"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61020C81" w14:textId="77777777" w:rsidTr="00A946AE">
        <w:trPr>
          <w:trHeight w:val="310"/>
          <w:jc w:val="center"/>
        </w:trPr>
        <w:tc>
          <w:tcPr>
            <w:tcW w:w="734" w:type="dxa"/>
          </w:tcPr>
          <w:p w14:paraId="5D71CA32" w14:textId="77777777" w:rsidR="001F652E" w:rsidRPr="0087264B" w:rsidRDefault="008A1BCB">
            <w:pPr>
              <w:rPr>
                <w:rFonts w:ascii="Times New Roman" w:hAnsi="Times New Roman"/>
                <w:sz w:val="24"/>
                <w:szCs w:val="24"/>
              </w:rPr>
            </w:pPr>
            <w:r w:rsidRPr="0087264B">
              <w:rPr>
                <w:rFonts w:ascii="Times New Roman" w:hAnsi="Times New Roman"/>
                <w:sz w:val="24"/>
                <w:szCs w:val="24"/>
              </w:rPr>
              <w:lastRenderedPageBreak/>
              <w:t>10.</w:t>
            </w:r>
          </w:p>
        </w:tc>
        <w:tc>
          <w:tcPr>
            <w:tcW w:w="8137" w:type="dxa"/>
          </w:tcPr>
          <w:p w14:paraId="7166BCD9" w14:textId="77777777" w:rsidR="001F652E" w:rsidRPr="0087264B" w:rsidRDefault="008A1BCB">
            <w:pPr>
              <w:rPr>
                <w:rFonts w:ascii="Times New Roman" w:hAnsi="Times New Roman"/>
                <w:sz w:val="24"/>
                <w:szCs w:val="24"/>
              </w:rPr>
            </w:pPr>
            <w:r w:rsidRPr="0087264B">
              <w:rPr>
                <w:rFonts w:ascii="Times New Roman" w:hAnsi="Times New Roman"/>
                <w:sz w:val="24"/>
                <w:szCs w:val="24"/>
              </w:rPr>
              <w:t>Studiu AIRPROX KOGAS – consolidarea analizei SOAM și formularea concluziilor.</w:t>
            </w:r>
            <w:r w:rsidRPr="0087264B">
              <w:rPr>
                <w:rFonts w:ascii="Times New Roman" w:hAnsi="Times New Roman"/>
                <w:sz w:val="24"/>
                <w:szCs w:val="24"/>
              </w:rPr>
              <w:br/>
            </w:r>
            <w:r w:rsidRPr="0087264B">
              <w:rPr>
                <w:rFonts w:ascii="Times New Roman" w:hAnsi="Times New Roman"/>
                <w:color w:val="0070C0"/>
                <w:sz w:val="24"/>
                <w:szCs w:val="24"/>
              </w:rPr>
              <w:t>KOGAS AIRPROX case – consolidation of the SOAM analysis and formulation of conclusions.</w:t>
            </w:r>
          </w:p>
        </w:tc>
        <w:tc>
          <w:tcPr>
            <w:tcW w:w="1170" w:type="dxa"/>
          </w:tcPr>
          <w:p w14:paraId="0D67C520"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69958836" w14:textId="77777777" w:rsidTr="00A946AE">
        <w:trPr>
          <w:trHeight w:val="310"/>
          <w:jc w:val="center"/>
        </w:trPr>
        <w:tc>
          <w:tcPr>
            <w:tcW w:w="734" w:type="dxa"/>
          </w:tcPr>
          <w:p w14:paraId="26A68D54" w14:textId="77777777" w:rsidR="001F652E" w:rsidRPr="0087264B" w:rsidRDefault="008A1BCB">
            <w:pPr>
              <w:rPr>
                <w:rFonts w:ascii="Times New Roman" w:hAnsi="Times New Roman"/>
                <w:sz w:val="24"/>
                <w:szCs w:val="24"/>
              </w:rPr>
            </w:pPr>
            <w:r w:rsidRPr="0087264B">
              <w:rPr>
                <w:rFonts w:ascii="Times New Roman" w:hAnsi="Times New Roman"/>
                <w:sz w:val="24"/>
                <w:szCs w:val="24"/>
              </w:rPr>
              <w:t>11.</w:t>
            </w:r>
          </w:p>
        </w:tc>
        <w:tc>
          <w:tcPr>
            <w:tcW w:w="8137" w:type="dxa"/>
          </w:tcPr>
          <w:p w14:paraId="5E888889" w14:textId="77777777" w:rsidR="001F652E" w:rsidRPr="0087264B" w:rsidRDefault="008A1BCB">
            <w:pPr>
              <w:rPr>
                <w:rFonts w:ascii="Times New Roman" w:hAnsi="Times New Roman"/>
                <w:sz w:val="24"/>
                <w:szCs w:val="24"/>
              </w:rPr>
            </w:pPr>
            <w:r w:rsidRPr="0087264B">
              <w:rPr>
                <w:rFonts w:ascii="Times New Roman" w:hAnsi="Times New Roman"/>
                <w:sz w:val="24"/>
                <w:szCs w:val="24"/>
              </w:rPr>
              <w:t>Redactarea recomandărilor de siguranță: cerințe, formulare și legătura cu constatările investigației.</w:t>
            </w:r>
            <w:r w:rsidRPr="0087264B">
              <w:rPr>
                <w:rFonts w:ascii="Times New Roman" w:hAnsi="Times New Roman"/>
                <w:sz w:val="24"/>
                <w:szCs w:val="24"/>
              </w:rPr>
              <w:br/>
            </w:r>
            <w:r w:rsidRPr="0087264B">
              <w:rPr>
                <w:rFonts w:ascii="Times New Roman" w:hAnsi="Times New Roman"/>
                <w:color w:val="0070C0"/>
                <w:sz w:val="24"/>
                <w:szCs w:val="24"/>
              </w:rPr>
              <w:t>Writing safety recommendations: requirements, formulation and linkage to investigation findings.</w:t>
            </w:r>
          </w:p>
        </w:tc>
        <w:tc>
          <w:tcPr>
            <w:tcW w:w="1170" w:type="dxa"/>
          </w:tcPr>
          <w:p w14:paraId="36EAD260"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5B8BBE7B" w14:textId="77777777" w:rsidTr="00A946AE">
        <w:trPr>
          <w:trHeight w:val="310"/>
          <w:jc w:val="center"/>
        </w:trPr>
        <w:tc>
          <w:tcPr>
            <w:tcW w:w="734" w:type="dxa"/>
          </w:tcPr>
          <w:p w14:paraId="28976991" w14:textId="77777777" w:rsidR="001F652E" w:rsidRPr="0087264B" w:rsidRDefault="008A1BCB">
            <w:pPr>
              <w:rPr>
                <w:rFonts w:ascii="Times New Roman" w:hAnsi="Times New Roman"/>
                <w:sz w:val="24"/>
                <w:szCs w:val="24"/>
              </w:rPr>
            </w:pPr>
            <w:r w:rsidRPr="0087264B">
              <w:rPr>
                <w:rFonts w:ascii="Times New Roman" w:hAnsi="Times New Roman"/>
                <w:sz w:val="24"/>
                <w:szCs w:val="24"/>
              </w:rPr>
              <w:t>12.</w:t>
            </w:r>
          </w:p>
        </w:tc>
        <w:tc>
          <w:tcPr>
            <w:tcW w:w="8137" w:type="dxa"/>
          </w:tcPr>
          <w:p w14:paraId="53B9B35F" w14:textId="77777777" w:rsidR="001F652E" w:rsidRPr="0087264B" w:rsidRDefault="008A1BCB">
            <w:pPr>
              <w:rPr>
                <w:rFonts w:ascii="Times New Roman" w:hAnsi="Times New Roman"/>
                <w:sz w:val="24"/>
                <w:szCs w:val="24"/>
              </w:rPr>
            </w:pPr>
            <w:r w:rsidRPr="0087264B">
              <w:rPr>
                <w:rFonts w:ascii="Times New Roman" w:hAnsi="Times New Roman"/>
                <w:sz w:val="24"/>
                <w:szCs w:val="24"/>
              </w:rPr>
              <w:t>Analiza critică a unor recomandări de siguranță din rapoarte oficiale și reformularea lor pentru prevenirea recurenței.</w:t>
            </w:r>
            <w:r w:rsidRPr="0087264B">
              <w:rPr>
                <w:rFonts w:ascii="Times New Roman" w:hAnsi="Times New Roman"/>
                <w:sz w:val="24"/>
                <w:szCs w:val="24"/>
              </w:rPr>
              <w:br/>
            </w:r>
            <w:r w:rsidRPr="0087264B">
              <w:rPr>
                <w:rFonts w:ascii="Times New Roman" w:hAnsi="Times New Roman"/>
                <w:color w:val="0070C0"/>
                <w:sz w:val="24"/>
                <w:szCs w:val="24"/>
              </w:rPr>
              <w:t>Critical analysis of safety recommendations from official reports and their reformulation to prevent recurrence.</w:t>
            </w:r>
          </w:p>
        </w:tc>
        <w:tc>
          <w:tcPr>
            <w:tcW w:w="1170" w:type="dxa"/>
          </w:tcPr>
          <w:p w14:paraId="1623193C"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649FD978" w14:textId="77777777" w:rsidTr="00A946AE">
        <w:trPr>
          <w:trHeight w:val="310"/>
          <w:jc w:val="center"/>
        </w:trPr>
        <w:tc>
          <w:tcPr>
            <w:tcW w:w="734" w:type="dxa"/>
          </w:tcPr>
          <w:p w14:paraId="1B174A8E" w14:textId="77777777" w:rsidR="001F652E" w:rsidRPr="0087264B" w:rsidRDefault="008A1BCB">
            <w:pPr>
              <w:rPr>
                <w:rFonts w:ascii="Times New Roman" w:hAnsi="Times New Roman"/>
                <w:sz w:val="24"/>
                <w:szCs w:val="24"/>
              </w:rPr>
            </w:pPr>
            <w:r w:rsidRPr="0087264B">
              <w:rPr>
                <w:rFonts w:ascii="Times New Roman" w:hAnsi="Times New Roman"/>
                <w:sz w:val="24"/>
                <w:szCs w:val="24"/>
              </w:rPr>
              <w:t>13.</w:t>
            </w:r>
          </w:p>
        </w:tc>
        <w:tc>
          <w:tcPr>
            <w:tcW w:w="8137" w:type="dxa"/>
          </w:tcPr>
          <w:p w14:paraId="6793E334" w14:textId="77777777" w:rsidR="001F652E" w:rsidRPr="0087264B" w:rsidRDefault="008A1BCB">
            <w:pPr>
              <w:rPr>
                <w:rFonts w:ascii="Times New Roman" w:hAnsi="Times New Roman"/>
                <w:sz w:val="24"/>
                <w:szCs w:val="24"/>
              </w:rPr>
            </w:pPr>
            <w:r w:rsidRPr="0087264B">
              <w:rPr>
                <w:rFonts w:ascii="Times New Roman" w:hAnsi="Times New Roman"/>
                <w:sz w:val="24"/>
                <w:szCs w:val="24"/>
              </w:rPr>
              <w:t>Caz final: incident în spațiul oceanic – aplicarea integrală a metodologiei SOAM în echipă.</w:t>
            </w:r>
            <w:r w:rsidRPr="0087264B">
              <w:rPr>
                <w:rFonts w:ascii="Times New Roman" w:hAnsi="Times New Roman"/>
                <w:sz w:val="24"/>
                <w:szCs w:val="24"/>
              </w:rPr>
              <w:br/>
            </w:r>
            <w:r w:rsidRPr="0087264B">
              <w:rPr>
                <w:rFonts w:ascii="Times New Roman" w:hAnsi="Times New Roman"/>
                <w:color w:val="0070C0"/>
                <w:sz w:val="24"/>
                <w:szCs w:val="24"/>
              </w:rPr>
              <w:t>Final case: oceanic-airspace incident – full team application of the SOAM methodology.</w:t>
            </w:r>
          </w:p>
        </w:tc>
        <w:tc>
          <w:tcPr>
            <w:tcW w:w="1170" w:type="dxa"/>
          </w:tcPr>
          <w:p w14:paraId="2F8035E2"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FB27BC" w:rsidRPr="0087264B" w14:paraId="72D62B79" w14:textId="77777777" w:rsidTr="00A946AE">
        <w:trPr>
          <w:trHeight w:val="310"/>
          <w:jc w:val="center"/>
        </w:trPr>
        <w:tc>
          <w:tcPr>
            <w:tcW w:w="734" w:type="dxa"/>
          </w:tcPr>
          <w:p w14:paraId="6366BD8A" w14:textId="77777777" w:rsidR="001F652E" w:rsidRPr="0087264B" w:rsidRDefault="008A1BCB">
            <w:pPr>
              <w:rPr>
                <w:rFonts w:ascii="Times New Roman" w:hAnsi="Times New Roman"/>
                <w:sz w:val="24"/>
                <w:szCs w:val="24"/>
              </w:rPr>
            </w:pPr>
            <w:r w:rsidRPr="0087264B">
              <w:rPr>
                <w:rFonts w:ascii="Times New Roman" w:hAnsi="Times New Roman"/>
                <w:sz w:val="24"/>
                <w:szCs w:val="24"/>
              </w:rPr>
              <w:t>14.</w:t>
            </w:r>
          </w:p>
        </w:tc>
        <w:tc>
          <w:tcPr>
            <w:tcW w:w="8137" w:type="dxa"/>
          </w:tcPr>
          <w:p w14:paraId="77823504" w14:textId="77777777" w:rsidR="001F652E" w:rsidRPr="0087264B" w:rsidRDefault="008A1BCB">
            <w:pPr>
              <w:rPr>
                <w:rFonts w:ascii="Times New Roman" w:hAnsi="Times New Roman"/>
                <w:sz w:val="24"/>
                <w:szCs w:val="24"/>
              </w:rPr>
            </w:pPr>
            <w:r w:rsidRPr="0087264B">
              <w:rPr>
                <w:rFonts w:ascii="Times New Roman" w:hAnsi="Times New Roman"/>
                <w:sz w:val="24"/>
                <w:szCs w:val="24"/>
              </w:rPr>
              <w:t>Prezentarea cazului final, susținerea soluțiilor, feedback și evaluarea integrată a investigației.</w:t>
            </w:r>
            <w:r w:rsidRPr="0087264B">
              <w:rPr>
                <w:rFonts w:ascii="Times New Roman" w:hAnsi="Times New Roman"/>
                <w:sz w:val="24"/>
                <w:szCs w:val="24"/>
              </w:rPr>
              <w:br/>
            </w:r>
            <w:r w:rsidRPr="0087264B">
              <w:rPr>
                <w:rFonts w:ascii="Times New Roman" w:hAnsi="Times New Roman"/>
                <w:color w:val="0070C0"/>
                <w:sz w:val="24"/>
                <w:szCs w:val="24"/>
              </w:rPr>
              <w:t>Presentation of the final case, defence of solutions, feedback and integrated assessment of the investigation.</w:t>
            </w:r>
          </w:p>
        </w:tc>
        <w:tc>
          <w:tcPr>
            <w:tcW w:w="1170" w:type="dxa"/>
          </w:tcPr>
          <w:p w14:paraId="5938CB25" w14:textId="77777777" w:rsidR="001F652E" w:rsidRPr="0087264B" w:rsidRDefault="008A1BCB">
            <w:pPr>
              <w:rPr>
                <w:rFonts w:ascii="Times New Roman" w:hAnsi="Times New Roman"/>
                <w:sz w:val="24"/>
                <w:szCs w:val="24"/>
              </w:rPr>
            </w:pPr>
            <w:r w:rsidRPr="0087264B">
              <w:rPr>
                <w:rFonts w:ascii="Times New Roman" w:hAnsi="Times New Roman"/>
                <w:sz w:val="24"/>
                <w:szCs w:val="24"/>
              </w:rPr>
              <w:t>2</w:t>
            </w:r>
          </w:p>
        </w:tc>
      </w:tr>
      <w:tr w:rsidR="00AD6760" w:rsidRPr="0087264B" w14:paraId="4F9E7CD5" w14:textId="77777777" w:rsidTr="00A946AE">
        <w:trPr>
          <w:jc w:val="center"/>
        </w:trPr>
        <w:tc>
          <w:tcPr>
            <w:tcW w:w="734" w:type="dxa"/>
          </w:tcPr>
          <w:p w14:paraId="1D4EA36A" w14:textId="77777777" w:rsidR="00AD6760" w:rsidRPr="0087264B" w:rsidRDefault="00AD6760" w:rsidP="00813BB9">
            <w:pPr>
              <w:spacing w:after="0" w:line="240" w:lineRule="auto"/>
              <w:rPr>
                <w:rFonts w:ascii="Times New Roman" w:hAnsi="Times New Roman"/>
                <w:sz w:val="24"/>
                <w:szCs w:val="24"/>
              </w:rPr>
            </w:pPr>
          </w:p>
        </w:tc>
        <w:tc>
          <w:tcPr>
            <w:tcW w:w="8137" w:type="dxa"/>
          </w:tcPr>
          <w:p w14:paraId="6CDFE70E" w14:textId="77777777" w:rsidR="001F652E" w:rsidRPr="0087264B" w:rsidRDefault="008A1BCB">
            <w:pPr>
              <w:rPr>
                <w:rFonts w:ascii="Times New Roman" w:hAnsi="Times New Roman"/>
                <w:sz w:val="24"/>
                <w:szCs w:val="24"/>
              </w:rPr>
            </w:pPr>
            <w:r w:rsidRPr="0087264B">
              <w:rPr>
                <w:rFonts w:ascii="Times New Roman" w:hAnsi="Times New Roman"/>
                <w:sz w:val="24"/>
                <w:szCs w:val="24"/>
              </w:rPr>
              <w:t>Total:</w:t>
            </w:r>
          </w:p>
        </w:tc>
        <w:tc>
          <w:tcPr>
            <w:tcW w:w="1170" w:type="dxa"/>
          </w:tcPr>
          <w:p w14:paraId="64B00436" w14:textId="77777777" w:rsidR="001F652E" w:rsidRPr="0087264B" w:rsidRDefault="008A1BCB">
            <w:pPr>
              <w:rPr>
                <w:rFonts w:ascii="Times New Roman" w:hAnsi="Times New Roman"/>
                <w:sz w:val="24"/>
                <w:szCs w:val="24"/>
              </w:rPr>
            </w:pPr>
            <w:r w:rsidRPr="0087264B">
              <w:rPr>
                <w:rFonts w:ascii="Times New Roman" w:hAnsi="Times New Roman"/>
                <w:sz w:val="24"/>
                <w:szCs w:val="24"/>
              </w:rPr>
              <w:t>28</w:t>
            </w:r>
          </w:p>
        </w:tc>
      </w:tr>
      <w:tr w:rsidR="00144C38" w:rsidRPr="0087264B" w14:paraId="2B35A4A0" w14:textId="77777777" w:rsidTr="00A946AE">
        <w:trPr>
          <w:trHeight w:val="980"/>
          <w:jc w:val="center"/>
        </w:trPr>
        <w:tc>
          <w:tcPr>
            <w:tcW w:w="10041" w:type="dxa"/>
            <w:gridSpan w:val="3"/>
            <w:vAlign w:val="center"/>
          </w:tcPr>
          <w:p w14:paraId="0E27E2D4" w14:textId="77777777" w:rsidR="001F652E" w:rsidRPr="0087264B" w:rsidRDefault="008A1BCB">
            <w:pPr>
              <w:rPr>
                <w:rFonts w:ascii="Times New Roman" w:hAnsi="Times New Roman"/>
                <w:sz w:val="24"/>
                <w:szCs w:val="24"/>
              </w:rPr>
            </w:pPr>
            <w:r w:rsidRPr="0087264B">
              <w:rPr>
                <w:rFonts w:ascii="Times New Roman" w:hAnsi="Times New Roman"/>
                <w:sz w:val="24"/>
                <w:szCs w:val="24"/>
              </w:rPr>
              <w:t>Bibliografie:</w:t>
            </w:r>
            <w:r w:rsidRPr="0087264B">
              <w:rPr>
                <w:rFonts w:ascii="Times New Roman" w:hAnsi="Times New Roman"/>
                <w:sz w:val="24"/>
                <w:szCs w:val="24"/>
              </w:rPr>
              <w:br/>
              <w:t>EUROCONTROL (2005). Systemic Occurrence Analysis Methodology (SOAM), EAM2-GUI8.</w:t>
            </w:r>
            <w:r w:rsidRPr="0087264B">
              <w:rPr>
                <w:rFonts w:ascii="Times New Roman" w:hAnsi="Times New Roman"/>
                <w:sz w:val="24"/>
                <w:szCs w:val="24"/>
              </w:rPr>
              <w:br/>
              <w:t>EUROCONTROL (2015). SOAM Quick Reference Guide.</w:t>
            </w:r>
            <w:r w:rsidRPr="0087264B">
              <w:rPr>
                <w:rFonts w:ascii="Times New Roman" w:hAnsi="Times New Roman"/>
                <w:sz w:val="24"/>
                <w:szCs w:val="24"/>
              </w:rPr>
              <w:br/>
              <w:t>Hollnagel, E., Leonhardt, J., Shorrock, S. &amp; Licu, A. (2013). From Safety-I to Safety-II. EUROCONTROL White Paper.</w:t>
            </w:r>
            <w:r w:rsidRPr="0087264B">
              <w:rPr>
                <w:rFonts w:ascii="Times New Roman" w:hAnsi="Times New Roman"/>
                <w:sz w:val="24"/>
                <w:szCs w:val="24"/>
              </w:rPr>
              <w:br/>
              <w:t>Shorrock, S., Licu, A., Leonhardt, J. &amp; Peters, C. (2014). Systems Thinking for Safety: Ten Principles. EUROCONTROL Network Manager White Paper.</w:t>
            </w:r>
            <w:r w:rsidRPr="0087264B">
              <w:rPr>
                <w:rFonts w:ascii="Times New Roman" w:hAnsi="Times New Roman"/>
                <w:sz w:val="24"/>
                <w:szCs w:val="24"/>
              </w:rPr>
              <w:br/>
              <w:t>Kirwan, B., Licu, A. et al. (2011). Safety Culture. EUROCONTROL–FAA White Paper.</w:t>
            </w:r>
            <w:r w:rsidRPr="0087264B">
              <w:rPr>
                <w:rFonts w:ascii="Times New Roman" w:hAnsi="Times New Roman"/>
                <w:sz w:val="24"/>
                <w:szCs w:val="24"/>
              </w:rPr>
              <w:br/>
              <w:t>Licu, A., Cioran, F., Hayward, B. &amp; Lowe, A. (2007). Systemic Occurrence Analysis Methodology (SOAM). Reliability Engineering &amp; System Safety, 92.</w:t>
            </w:r>
            <w:r w:rsidRPr="0087264B">
              <w:rPr>
                <w:rFonts w:ascii="Times New Roman" w:hAnsi="Times New Roman"/>
                <w:sz w:val="24"/>
                <w:szCs w:val="24"/>
              </w:rPr>
              <w:br/>
              <w:t>EUROCONTROL. ATM Occurrence Investigation Guidelines; eTOKAI User Manual; Situational Analysis Tool (SAT).</w:t>
            </w:r>
            <w:r w:rsidRPr="0087264B">
              <w:rPr>
                <w:rFonts w:ascii="Times New Roman" w:hAnsi="Times New Roman"/>
                <w:sz w:val="24"/>
                <w:szCs w:val="24"/>
              </w:rPr>
              <w:br/>
              <w:t>Official reports of the accidents and incidents analysed during seminars.</w:t>
            </w:r>
            <w:r w:rsidRPr="0087264B">
              <w:rPr>
                <w:rFonts w:ascii="Times New Roman" w:hAnsi="Times New Roman"/>
                <w:sz w:val="24"/>
                <w:szCs w:val="24"/>
              </w:rPr>
              <w:br/>
              <w:t>Avram, D. &amp; Licu, A. (2012–2020). Course and seminar notes.</w:t>
            </w:r>
          </w:p>
        </w:tc>
      </w:tr>
    </w:tbl>
    <w:p w14:paraId="43F95E26" w14:textId="77777777" w:rsidR="008F48E0" w:rsidRPr="0087264B" w:rsidRDefault="008F48E0" w:rsidP="00813BB9">
      <w:pPr>
        <w:spacing w:after="0" w:line="240" w:lineRule="auto"/>
        <w:rPr>
          <w:rFonts w:ascii="Times New Roman" w:hAnsi="Times New Roman"/>
          <w:b/>
          <w:sz w:val="24"/>
          <w:szCs w:val="24"/>
        </w:rPr>
      </w:pPr>
    </w:p>
    <w:p w14:paraId="509DB158" w14:textId="77777777" w:rsidR="008F48E0" w:rsidRPr="0087264B" w:rsidRDefault="008F48E0" w:rsidP="00813BB9">
      <w:pPr>
        <w:spacing w:after="0" w:line="240" w:lineRule="auto"/>
        <w:rPr>
          <w:rFonts w:ascii="Times New Roman" w:hAnsi="Times New Roman"/>
          <w:b/>
          <w:sz w:val="24"/>
          <w:szCs w:val="24"/>
        </w:rPr>
      </w:pPr>
    </w:p>
    <w:p w14:paraId="4CA95921" w14:textId="77777777" w:rsidR="00FD0711" w:rsidRPr="0087264B" w:rsidRDefault="5C9719EC" w:rsidP="00813BB9">
      <w:pPr>
        <w:spacing w:after="0" w:line="240" w:lineRule="auto"/>
        <w:rPr>
          <w:rFonts w:ascii="Times New Roman" w:hAnsi="Times New Roman"/>
          <w:b/>
          <w:sz w:val="24"/>
          <w:szCs w:val="24"/>
        </w:rPr>
      </w:pPr>
      <w:r w:rsidRPr="0087264B">
        <w:rPr>
          <w:rFonts w:ascii="Times New Roman" w:hAnsi="Times New Roman"/>
          <w:b/>
          <w:bCs/>
          <w:sz w:val="24"/>
          <w:szCs w:val="24"/>
        </w:rPr>
        <w:t>10. Evaluare</w:t>
      </w:r>
    </w:p>
    <w:tbl>
      <w:tblPr>
        <w:tblStyle w:val="TableGrid"/>
        <w:tblW w:w="10706" w:type="dxa"/>
        <w:tblInd w:w="-108" w:type="dxa"/>
        <w:tblCellMar>
          <w:top w:w="67" w:type="dxa"/>
          <w:left w:w="2" w:type="dxa"/>
          <w:right w:w="55" w:type="dxa"/>
        </w:tblCellMar>
        <w:tblLook w:val="04A0" w:firstRow="1" w:lastRow="0" w:firstColumn="1" w:lastColumn="0" w:noHBand="0" w:noVBand="1"/>
      </w:tblPr>
      <w:tblGrid>
        <w:gridCol w:w="2804"/>
        <w:gridCol w:w="3260"/>
        <w:gridCol w:w="2482"/>
        <w:gridCol w:w="2160"/>
      </w:tblGrid>
      <w:tr w:rsidR="00CA1384" w:rsidRPr="0087264B" w14:paraId="05F570BF" w14:textId="77777777">
        <w:trPr>
          <w:trHeight w:val="591"/>
        </w:trPr>
        <w:tc>
          <w:tcPr>
            <w:tcW w:w="2804" w:type="dxa"/>
            <w:tcBorders>
              <w:top w:val="single" w:sz="4" w:space="0" w:color="000000"/>
              <w:left w:val="single" w:sz="4" w:space="0" w:color="000000"/>
              <w:bottom w:val="single" w:sz="4" w:space="0" w:color="000000"/>
              <w:right w:val="single" w:sz="4" w:space="0" w:color="000000"/>
            </w:tcBorders>
          </w:tcPr>
          <w:p w14:paraId="17CD30DD" w14:textId="77777777" w:rsidR="00B464F3" w:rsidRPr="0087264B" w:rsidRDefault="008A1BCB">
            <w:pPr>
              <w:spacing w:after="0"/>
              <w:ind w:left="106"/>
              <w:rPr>
                <w:rFonts w:ascii="Times New Roman" w:hAnsi="Times New Roman"/>
                <w:sz w:val="24"/>
                <w:szCs w:val="24"/>
              </w:rPr>
            </w:pPr>
            <w:r w:rsidRPr="0087264B">
              <w:rPr>
                <w:rFonts w:ascii="Times New Roman" w:eastAsia="Arial" w:hAnsi="Times New Roman"/>
                <w:b/>
                <w:sz w:val="24"/>
                <w:szCs w:val="24"/>
              </w:rPr>
              <w:lastRenderedPageBreak/>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35D85B03" w14:textId="77777777" w:rsidR="00B464F3" w:rsidRPr="0087264B" w:rsidRDefault="008A1BCB">
            <w:pPr>
              <w:spacing w:after="0"/>
              <w:rPr>
                <w:rFonts w:ascii="Times New Roman" w:hAnsi="Times New Roman"/>
                <w:sz w:val="24"/>
                <w:szCs w:val="24"/>
              </w:rPr>
            </w:pPr>
            <w:r w:rsidRPr="0087264B">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48285BEE"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4F5B8B22" w14:textId="77777777" w:rsidR="00B464F3" w:rsidRPr="0087264B" w:rsidRDefault="008A1BCB">
            <w:pPr>
              <w:spacing w:after="0"/>
              <w:ind w:left="103" w:right="36"/>
              <w:jc w:val="both"/>
              <w:rPr>
                <w:rFonts w:ascii="Times New Roman" w:hAnsi="Times New Roman"/>
                <w:sz w:val="24"/>
                <w:szCs w:val="24"/>
              </w:rPr>
            </w:pPr>
            <w:r w:rsidRPr="0087264B">
              <w:rPr>
                <w:rFonts w:ascii="Times New Roman" w:eastAsia="Arial" w:hAnsi="Times New Roman"/>
                <w:sz w:val="24"/>
                <w:szCs w:val="24"/>
              </w:rPr>
              <w:t xml:space="preserve">10.3 Pondere din nota finala </w:t>
            </w:r>
          </w:p>
        </w:tc>
      </w:tr>
      <w:tr w:rsidR="00CA1384" w:rsidRPr="0087264B" w14:paraId="24BB651B" w14:textId="77777777">
        <w:trPr>
          <w:trHeight w:val="818"/>
        </w:trPr>
        <w:tc>
          <w:tcPr>
            <w:tcW w:w="2804" w:type="dxa"/>
            <w:tcBorders>
              <w:top w:val="single" w:sz="4" w:space="0" w:color="000000"/>
              <w:left w:val="single" w:sz="4" w:space="0" w:color="000000"/>
              <w:bottom w:val="single" w:sz="4" w:space="0" w:color="000000"/>
              <w:right w:val="single" w:sz="4" w:space="0" w:color="000000"/>
            </w:tcBorders>
          </w:tcPr>
          <w:p w14:paraId="33F2F740" w14:textId="77777777" w:rsidR="00B464F3" w:rsidRPr="0087264B" w:rsidRDefault="008A1BCB">
            <w:pPr>
              <w:spacing w:after="0"/>
              <w:ind w:left="106"/>
              <w:rPr>
                <w:rFonts w:ascii="Times New Roman" w:hAnsi="Times New Roman"/>
                <w:sz w:val="24"/>
                <w:szCs w:val="24"/>
              </w:rPr>
            </w:pPr>
            <w:r w:rsidRPr="0087264B">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0B041E02"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Prezenta si interactiune la curs </w:t>
            </w:r>
          </w:p>
        </w:tc>
        <w:tc>
          <w:tcPr>
            <w:tcW w:w="2482" w:type="dxa"/>
            <w:tcBorders>
              <w:top w:val="single" w:sz="4" w:space="0" w:color="000000"/>
              <w:left w:val="single" w:sz="4" w:space="0" w:color="000000"/>
              <w:bottom w:val="single" w:sz="4" w:space="0" w:color="000000"/>
              <w:right w:val="single" w:sz="4" w:space="0" w:color="000000"/>
            </w:tcBorders>
          </w:tcPr>
          <w:p w14:paraId="37FFD857"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Evaluare continua si test </w:t>
            </w:r>
          </w:p>
          <w:p w14:paraId="6D1B627C"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la sfarsitul fiecarui segment de curs </w:t>
            </w:r>
          </w:p>
        </w:tc>
        <w:tc>
          <w:tcPr>
            <w:tcW w:w="2160" w:type="dxa"/>
            <w:tcBorders>
              <w:top w:val="single" w:sz="4" w:space="0" w:color="000000"/>
              <w:left w:val="single" w:sz="4" w:space="0" w:color="000000"/>
              <w:bottom w:val="single" w:sz="4" w:space="0" w:color="000000"/>
              <w:right w:val="single" w:sz="4" w:space="0" w:color="000000"/>
            </w:tcBorders>
          </w:tcPr>
          <w:p w14:paraId="4E9E29EE"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20% </w:t>
            </w:r>
          </w:p>
        </w:tc>
      </w:tr>
      <w:tr w:rsidR="00CA1384" w:rsidRPr="0087264B" w14:paraId="4FF21A13" w14:textId="77777777">
        <w:trPr>
          <w:trHeight w:val="1750"/>
        </w:trPr>
        <w:tc>
          <w:tcPr>
            <w:tcW w:w="2804" w:type="dxa"/>
            <w:tcBorders>
              <w:top w:val="single" w:sz="4" w:space="0" w:color="000000"/>
              <w:left w:val="single" w:sz="4" w:space="0" w:color="000000"/>
              <w:bottom w:val="single" w:sz="4" w:space="0" w:color="000000"/>
              <w:right w:val="single" w:sz="4" w:space="0" w:color="000000"/>
            </w:tcBorders>
          </w:tcPr>
          <w:p w14:paraId="442287E3" w14:textId="196C4114" w:rsidR="00B464F3" w:rsidRPr="0087264B" w:rsidRDefault="008A1BCB">
            <w:pPr>
              <w:spacing w:after="0"/>
              <w:ind w:left="106"/>
              <w:rPr>
                <w:rFonts w:ascii="Times New Roman" w:hAnsi="Times New Roman"/>
                <w:sz w:val="24"/>
                <w:szCs w:val="24"/>
              </w:rPr>
            </w:pPr>
            <w:r w:rsidRPr="0087264B">
              <w:rPr>
                <w:rFonts w:ascii="Times New Roman" w:eastAsia="Arial" w:hAnsi="Times New Roman"/>
                <w:sz w:val="24"/>
                <w:szCs w:val="24"/>
              </w:rPr>
              <w:t xml:space="preserve">10.5 Seminar </w:t>
            </w:r>
          </w:p>
        </w:tc>
        <w:tc>
          <w:tcPr>
            <w:tcW w:w="3260" w:type="dxa"/>
            <w:tcBorders>
              <w:top w:val="single" w:sz="4" w:space="0" w:color="000000"/>
              <w:left w:val="single" w:sz="4" w:space="0" w:color="000000"/>
              <w:bottom w:val="single" w:sz="4" w:space="0" w:color="000000"/>
              <w:right w:val="single" w:sz="4" w:space="0" w:color="000000"/>
            </w:tcBorders>
          </w:tcPr>
          <w:p w14:paraId="7BC3E973" w14:textId="77777777" w:rsidR="00B464F3" w:rsidRPr="0087264B" w:rsidRDefault="008A1BCB">
            <w:pPr>
              <w:spacing w:after="43"/>
              <w:ind w:left="103"/>
              <w:rPr>
                <w:rFonts w:ascii="Times New Roman" w:hAnsi="Times New Roman"/>
                <w:sz w:val="24"/>
                <w:szCs w:val="24"/>
              </w:rPr>
            </w:pPr>
            <w:r w:rsidRPr="0087264B">
              <w:rPr>
                <w:rFonts w:ascii="Times New Roman" w:eastAsia="Arial" w:hAnsi="Times New Roman"/>
                <w:sz w:val="24"/>
                <w:szCs w:val="24"/>
              </w:rPr>
              <w:t xml:space="preserve">Prezenta la seminar </w:t>
            </w:r>
          </w:p>
          <w:p w14:paraId="25DFE6C0" w14:textId="77777777" w:rsidR="00B464F3" w:rsidRPr="0087264B" w:rsidRDefault="008A1BCB">
            <w:pPr>
              <w:spacing w:after="43"/>
              <w:ind w:left="103"/>
              <w:rPr>
                <w:rFonts w:ascii="Times New Roman" w:hAnsi="Times New Roman"/>
                <w:sz w:val="24"/>
                <w:szCs w:val="24"/>
              </w:rPr>
            </w:pPr>
            <w:r w:rsidRPr="0087264B">
              <w:rPr>
                <w:rFonts w:ascii="Times New Roman" w:eastAsia="Arial" w:hAnsi="Times New Roman"/>
                <w:sz w:val="24"/>
                <w:szCs w:val="24"/>
              </w:rPr>
              <w:t xml:space="preserve">Lucrul in echipa </w:t>
            </w:r>
          </w:p>
          <w:p w14:paraId="19A424E6" w14:textId="77777777" w:rsidR="00B464F3" w:rsidRPr="0087264B" w:rsidRDefault="008A1BCB">
            <w:pPr>
              <w:spacing w:after="60" w:line="241" w:lineRule="auto"/>
              <w:ind w:left="103"/>
              <w:jc w:val="both"/>
              <w:rPr>
                <w:rFonts w:ascii="Times New Roman" w:hAnsi="Times New Roman"/>
                <w:sz w:val="24"/>
                <w:szCs w:val="24"/>
              </w:rPr>
            </w:pPr>
            <w:r w:rsidRPr="0087264B">
              <w:rPr>
                <w:rFonts w:ascii="Times New Roman" w:eastAsia="Arial" w:hAnsi="Times New Roman"/>
                <w:sz w:val="24"/>
                <w:szCs w:val="24"/>
              </w:rPr>
              <w:t xml:space="preserve">Continutul proiectelor din punct de vedere tehnic </w:t>
            </w:r>
          </w:p>
          <w:p w14:paraId="49285A87" w14:textId="77777777" w:rsidR="00B464F3" w:rsidRPr="0087264B" w:rsidRDefault="008A1BCB">
            <w:pPr>
              <w:spacing w:after="41"/>
              <w:ind w:left="103"/>
              <w:rPr>
                <w:rFonts w:ascii="Times New Roman" w:hAnsi="Times New Roman"/>
                <w:sz w:val="24"/>
                <w:szCs w:val="24"/>
              </w:rPr>
            </w:pPr>
            <w:r w:rsidRPr="0087264B">
              <w:rPr>
                <w:rFonts w:ascii="Times New Roman" w:eastAsia="Arial" w:hAnsi="Times New Roman"/>
                <w:sz w:val="24"/>
                <w:szCs w:val="24"/>
              </w:rPr>
              <w:t xml:space="preserve">Calitatea prezentarii proiectelor </w:t>
            </w:r>
          </w:p>
          <w:p w14:paraId="2C25D81E"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42E0C007" w14:textId="77777777" w:rsidR="00B464F3" w:rsidRPr="0087264B" w:rsidRDefault="008A1BCB">
            <w:pPr>
              <w:tabs>
                <w:tab w:val="center" w:pos="1556"/>
                <w:tab w:val="right" w:pos="2425"/>
              </w:tabs>
              <w:spacing w:after="0"/>
              <w:rPr>
                <w:rFonts w:ascii="Times New Roman" w:hAnsi="Times New Roman"/>
                <w:sz w:val="24"/>
                <w:szCs w:val="24"/>
              </w:rPr>
            </w:pPr>
            <w:r w:rsidRPr="0087264B">
              <w:rPr>
                <w:rFonts w:ascii="Times New Roman" w:eastAsia="Arial" w:hAnsi="Times New Roman"/>
                <w:sz w:val="24"/>
                <w:szCs w:val="24"/>
              </w:rPr>
              <w:t xml:space="preserve">Evaluare </w:t>
            </w:r>
            <w:r w:rsidRPr="0087264B">
              <w:rPr>
                <w:rFonts w:ascii="Times New Roman" w:eastAsia="Arial" w:hAnsi="Times New Roman"/>
                <w:sz w:val="24"/>
                <w:szCs w:val="24"/>
              </w:rPr>
              <w:tab/>
              <w:t xml:space="preserve">Continua </w:t>
            </w:r>
            <w:r w:rsidRPr="0087264B">
              <w:rPr>
                <w:rFonts w:ascii="Times New Roman" w:eastAsia="Arial" w:hAnsi="Times New Roman"/>
                <w:sz w:val="24"/>
                <w:szCs w:val="24"/>
              </w:rPr>
              <w:tab/>
              <w:t xml:space="preserve">si </w:t>
            </w:r>
          </w:p>
          <w:p w14:paraId="4333B12C"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Test la fiecare seminar </w:t>
            </w:r>
          </w:p>
        </w:tc>
        <w:tc>
          <w:tcPr>
            <w:tcW w:w="2160" w:type="dxa"/>
            <w:tcBorders>
              <w:top w:val="single" w:sz="4" w:space="0" w:color="000000"/>
              <w:left w:val="single" w:sz="4" w:space="0" w:color="000000"/>
              <w:bottom w:val="single" w:sz="4" w:space="0" w:color="000000"/>
              <w:right w:val="single" w:sz="4" w:space="0" w:color="000000"/>
            </w:tcBorders>
          </w:tcPr>
          <w:p w14:paraId="3120BCA7" w14:textId="77777777" w:rsidR="00B464F3" w:rsidRPr="0087264B" w:rsidRDefault="008A1BCB">
            <w:pPr>
              <w:spacing w:after="0"/>
              <w:ind w:left="103"/>
              <w:rPr>
                <w:rFonts w:ascii="Times New Roman" w:hAnsi="Times New Roman"/>
                <w:sz w:val="24"/>
                <w:szCs w:val="24"/>
              </w:rPr>
            </w:pPr>
            <w:r w:rsidRPr="0087264B">
              <w:rPr>
                <w:rFonts w:ascii="Times New Roman" w:eastAsia="Arial" w:hAnsi="Times New Roman"/>
                <w:sz w:val="24"/>
                <w:szCs w:val="24"/>
              </w:rPr>
              <w:t xml:space="preserve">80% </w:t>
            </w:r>
          </w:p>
        </w:tc>
      </w:tr>
      <w:tr w:rsidR="00CA1384" w:rsidRPr="0087264B" w14:paraId="2D29B7D8" w14:textId="77777777">
        <w:trPr>
          <w:trHeight w:val="360"/>
        </w:trPr>
        <w:tc>
          <w:tcPr>
            <w:tcW w:w="10706" w:type="dxa"/>
            <w:gridSpan w:val="4"/>
            <w:tcBorders>
              <w:top w:val="single" w:sz="4" w:space="0" w:color="000000"/>
              <w:left w:val="single" w:sz="4" w:space="0" w:color="000000"/>
              <w:bottom w:val="single" w:sz="4" w:space="0" w:color="000000"/>
              <w:right w:val="single" w:sz="4" w:space="0" w:color="000000"/>
            </w:tcBorders>
          </w:tcPr>
          <w:p w14:paraId="15DF28B7" w14:textId="77777777" w:rsidR="00B464F3" w:rsidRPr="0087264B" w:rsidRDefault="008A1BCB">
            <w:pPr>
              <w:spacing w:after="0"/>
              <w:ind w:left="106"/>
              <w:rPr>
                <w:rFonts w:ascii="Times New Roman" w:hAnsi="Times New Roman"/>
                <w:sz w:val="24"/>
                <w:szCs w:val="24"/>
              </w:rPr>
            </w:pPr>
            <w:r w:rsidRPr="0087264B">
              <w:rPr>
                <w:rFonts w:ascii="Times New Roman" w:eastAsia="Arial" w:hAnsi="Times New Roman"/>
                <w:sz w:val="24"/>
                <w:szCs w:val="24"/>
              </w:rPr>
              <w:t xml:space="preserve">10.6 Standard minim de performanta </w:t>
            </w:r>
          </w:p>
        </w:tc>
      </w:tr>
      <w:tr w:rsidR="00CA1384" w:rsidRPr="0087264B" w14:paraId="77A3FE0E" w14:textId="77777777">
        <w:trPr>
          <w:trHeight w:val="361"/>
        </w:trPr>
        <w:tc>
          <w:tcPr>
            <w:tcW w:w="10706" w:type="dxa"/>
            <w:gridSpan w:val="4"/>
            <w:tcBorders>
              <w:top w:val="single" w:sz="4" w:space="0" w:color="000000"/>
              <w:left w:val="single" w:sz="4" w:space="0" w:color="000000"/>
              <w:bottom w:val="single" w:sz="4" w:space="0" w:color="000000"/>
              <w:right w:val="single" w:sz="4" w:space="0" w:color="000000"/>
            </w:tcBorders>
          </w:tcPr>
          <w:p w14:paraId="347E9842" w14:textId="77777777" w:rsidR="00B464F3" w:rsidRPr="0087264B" w:rsidRDefault="008A1BCB">
            <w:pPr>
              <w:spacing w:after="0"/>
              <w:ind w:left="466"/>
              <w:rPr>
                <w:rFonts w:ascii="Times New Roman" w:hAnsi="Times New Roman"/>
                <w:sz w:val="24"/>
                <w:szCs w:val="24"/>
              </w:rPr>
            </w:pPr>
            <w:r w:rsidRPr="0087264B">
              <w:rPr>
                <w:rFonts w:ascii="Times New Roman" w:eastAsia="Arial" w:hAnsi="Times New Roman"/>
                <w:sz w:val="24"/>
                <w:szCs w:val="24"/>
              </w:rPr>
              <w:t xml:space="preserve">Punctajul final se face prin adunarea punctajelor din evaluări. Condiția de promovare este de minim 50 de puncte. </w:t>
            </w:r>
          </w:p>
        </w:tc>
      </w:tr>
    </w:tbl>
    <w:p w14:paraId="6956565F" w14:textId="77777777" w:rsidR="004671D0" w:rsidRPr="0087264B" w:rsidRDefault="00EF61F2" w:rsidP="00813BB9">
      <w:pPr>
        <w:spacing w:after="0" w:line="240" w:lineRule="auto"/>
        <w:rPr>
          <w:rFonts w:ascii="Times New Roman" w:hAnsi="Times New Roman"/>
          <w:sz w:val="24"/>
          <w:szCs w:val="24"/>
        </w:rPr>
      </w:pPr>
      <w:r w:rsidRPr="0087264B">
        <w:rPr>
          <w:rFonts w:ascii="Times New Roman" w:hAnsi="Times New Roman"/>
          <w:sz w:val="24"/>
          <w:szCs w:val="24"/>
        </w:rPr>
        <w:t xml:space="preserve"> </w:t>
      </w:r>
    </w:p>
    <w:p w14:paraId="303C5AF2" w14:textId="77777777" w:rsidR="00DC450D" w:rsidRPr="0087264B"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7264B" w14:paraId="370F6AA6" w14:textId="77777777" w:rsidTr="00A946AE">
        <w:tc>
          <w:tcPr>
            <w:tcW w:w="1919" w:type="dxa"/>
            <w:tcBorders>
              <w:top w:val="single" w:sz="4" w:space="0" w:color="auto"/>
              <w:left w:val="single" w:sz="4" w:space="0" w:color="auto"/>
              <w:bottom w:val="single" w:sz="4" w:space="0" w:color="auto"/>
              <w:right w:val="single" w:sz="4" w:space="0" w:color="auto"/>
            </w:tcBorders>
          </w:tcPr>
          <w:p w14:paraId="1679C6FD" w14:textId="77777777" w:rsidR="00072B00" w:rsidRPr="0087264B" w:rsidRDefault="00072B00" w:rsidP="00813BB9">
            <w:pPr>
              <w:spacing w:after="0" w:line="240" w:lineRule="auto"/>
              <w:rPr>
                <w:rFonts w:ascii="Times New Roman" w:hAnsi="Times New Roman"/>
                <w:sz w:val="24"/>
                <w:szCs w:val="24"/>
              </w:rPr>
            </w:pPr>
            <w:r w:rsidRPr="0087264B">
              <w:rPr>
                <w:rFonts w:ascii="Times New Roman" w:hAnsi="Times New Roman"/>
                <w:sz w:val="24"/>
                <w:szCs w:val="24"/>
              </w:rPr>
              <w:t>Data completării</w:t>
            </w:r>
            <w:r w:rsidR="00536B72" w:rsidRPr="0087264B">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58D39FEA" w14:textId="77777777" w:rsidR="003C6DC8" w:rsidRPr="0087264B" w:rsidRDefault="00D7553A" w:rsidP="00813BB9">
            <w:pPr>
              <w:spacing w:after="0" w:line="240" w:lineRule="auto"/>
              <w:rPr>
                <w:rFonts w:ascii="Times New Roman" w:hAnsi="Times New Roman"/>
                <w:sz w:val="24"/>
                <w:szCs w:val="24"/>
              </w:rPr>
            </w:pPr>
            <w:r w:rsidRPr="0087264B">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49AAC333" w14:textId="77777777" w:rsidR="003C6DC8" w:rsidRPr="0087264B" w:rsidRDefault="00072B00" w:rsidP="00813BB9">
            <w:pPr>
              <w:spacing w:after="0" w:line="240" w:lineRule="auto"/>
              <w:rPr>
                <w:rFonts w:ascii="Times New Roman" w:hAnsi="Times New Roman"/>
                <w:sz w:val="24"/>
                <w:szCs w:val="24"/>
              </w:rPr>
            </w:pPr>
            <w:r w:rsidRPr="0087264B">
              <w:rPr>
                <w:rFonts w:ascii="Times New Roman" w:hAnsi="Times New Roman"/>
                <w:sz w:val="24"/>
                <w:szCs w:val="24"/>
              </w:rPr>
              <w:t>Titular</w:t>
            </w:r>
            <w:r w:rsidR="003075CA" w:rsidRPr="0087264B">
              <w:rPr>
                <w:rFonts w:ascii="Times New Roman" w:hAnsi="Times New Roman"/>
                <w:sz w:val="24"/>
                <w:szCs w:val="24"/>
              </w:rPr>
              <w:t>(i</w:t>
            </w:r>
            <w:r w:rsidR="00856791" w:rsidRPr="0087264B">
              <w:rPr>
                <w:rFonts w:ascii="Times New Roman" w:hAnsi="Times New Roman"/>
                <w:sz w:val="24"/>
                <w:szCs w:val="24"/>
              </w:rPr>
              <w:t>i</w:t>
            </w:r>
            <w:r w:rsidR="003075CA" w:rsidRPr="0087264B">
              <w:rPr>
                <w:rFonts w:ascii="Times New Roman" w:hAnsi="Times New Roman"/>
                <w:sz w:val="24"/>
                <w:szCs w:val="24"/>
              </w:rPr>
              <w:t>)</w:t>
            </w:r>
            <w:r w:rsidRPr="0087264B">
              <w:rPr>
                <w:rFonts w:ascii="Times New Roman" w:hAnsi="Times New Roman"/>
                <w:sz w:val="24"/>
                <w:szCs w:val="24"/>
              </w:rPr>
              <w:t xml:space="preserve"> de </w:t>
            </w:r>
            <w:r w:rsidR="003075CA" w:rsidRPr="0087264B">
              <w:rPr>
                <w:rFonts w:ascii="Times New Roman" w:hAnsi="Times New Roman"/>
                <w:sz w:val="24"/>
                <w:szCs w:val="24"/>
              </w:rPr>
              <w:t>aplicații</w:t>
            </w:r>
          </w:p>
        </w:tc>
      </w:tr>
      <w:tr w:rsidR="00072B00" w:rsidRPr="0087264B" w14:paraId="4460BF3C" w14:textId="77777777" w:rsidTr="00A946AE">
        <w:tc>
          <w:tcPr>
            <w:tcW w:w="1919" w:type="dxa"/>
            <w:tcBorders>
              <w:top w:val="single" w:sz="4" w:space="0" w:color="auto"/>
              <w:left w:val="single" w:sz="4" w:space="0" w:color="auto"/>
              <w:bottom w:val="single" w:sz="4" w:space="0" w:color="auto"/>
              <w:right w:val="single" w:sz="4" w:space="0" w:color="auto"/>
            </w:tcBorders>
          </w:tcPr>
          <w:p w14:paraId="657B2417" w14:textId="77777777" w:rsidR="00072B00" w:rsidRPr="0087264B" w:rsidRDefault="00072B00" w:rsidP="00813BB9">
            <w:pPr>
              <w:spacing w:after="0" w:line="240" w:lineRule="auto"/>
              <w:rPr>
                <w:rFonts w:ascii="Times New Roman" w:hAnsi="Times New Roman"/>
                <w:sz w:val="24"/>
                <w:szCs w:val="24"/>
              </w:rPr>
            </w:pPr>
          </w:p>
        </w:tc>
        <w:tc>
          <w:tcPr>
            <w:tcW w:w="4277" w:type="dxa"/>
            <w:tcBorders>
              <w:top w:val="single" w:sz="4" w:space="0" w:color="auto"/>
              <w:left w:val="single" w:sz="4" w:space="0" w:color="auto"/>
              <w:bottom w:val="single" w:sz="4" w:space="0" w:color="auto"/>
              <w:right w:val="single" w:sz="4" w:space="0" w:color="auto"/>
            </w:tcBorders>
          </w:tcPr>
          <w:p w14:paraId="402472A1" w14:textId="0D3E23F3" w:rsidR="001F652E" w:rsidRPr="0087264B" w:rsidRDefault="004E0063">
            <w:pPr>
              <w:rPr>
                <w:rFonts w:ascii="Times New Roman" w:hAnsi="Times New Roman"/>
                <w:sz w:val="24"/>
                <w:szCs w:val="24"/>
              </w:rPr>
            </w:pPr>
            <w:r w:rsidRPr="0087264B">
              <w:rPr>
                <w:rFonts w:ascii="Times New Roman" w:hAnsi="Times New Roman"/>
                <w:sz w:val="24"/>
                <w:szCs w:val="24"/>
              </w:rPr>
              <w:t xml:space="preserve">Ing. </w:t>
            </w:r>
            <w:r w:rsidR="0087264B" w:rsidRPr="0087264B">
              <w:rPr>
                <w:rFonts w:ascii="Times New Roman" w:hAnsi="Times New Roman"/>
                <w:sz w:val="24"/>
                <w:szCs w:val="24"/>
              </w:rPr>
              <w:t>Cristian ALEXE</w:t>
            </w:r>
          </w:p>
        </w:tc>
        <w:tc>
          <w:tcPr>
            <w:tcW w:w="3884" w:type="dxa"/>
            <w:tcBorders>
              <w:top w:val="single" w:sz="4" w:space="0" w:color="auto"/>
              <w:left w:val="single" w:sz="4" w:space="0" w:color="auto"/>
              <w:bottom w:val="single" w:sz="4" w:space="0" w:color="auto"/>
              <w:right w:val="single" w:sz="4" w:space="0" w:color="auto"/>
            </w:tcBorders>
          </w:tcPr>
          <w:p w14:paraId="514E5005" w14:textId="612A2C4F" w:rsidR="001F652E" w:rsidRPr="0087264B" w:rsidRDefault="0087264B">
            <w:pPr>
              <w:rPr>
                <w:rFonts w:ascii="Times New Roman" w:hAnsi="Times New Roman"/>
                <w:sz w:val="24"/>
                <w:szCs w:val="24"/>
              </w:rPr>
            </w:pPr>
            <w:r w:rsidRPr="0087264B">
              <w:rPr>
                <w:rFonts w:ascii="Times New Roman" w:hAnsi="Times New Roman"/>
                <w:sz w:val="24"/>
                <w:szCs w:val="24"/>
              </w:rPr>
              <w:t>Ing. Cristian ALEXE</w:t>
            </w:r>
          </w:p>
        </w:tc>
      </w:tr>
      <w:tr w:rsidR="00072B00" w:rsidRPr="0087264B" w14:paraId="1573B321" w14:textId="77777777" w:rsidTr="00A946AE">
        <w:tc>
          <w:tcPr>
            <w:tcW w:w="1919" w:type="dxa"/>
            <w:tcBorders>
              <w:top w:val="single" w:sz="4" w:space="0" w:color="auto"/>
              <w:bottom w:val="single" w:sz="4" w:space="0" w:color="auto"/>
            </w:tcBorders>
          </w:tcPr>
          <w:p w14:paraId="4E953E75" w14:textId="77777777" w:rsidR="00072B00" w:rsidRPr="0087264B"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4E89EA4A" w14:textId="77777777" w:rsidR="00072B00" w:rsidRPr="0087264B"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1BEE0648" w14:textId="77777777" w:rsidR="00072B00" w:rsidRPr="0087264B" w:rsidRDefault="00072B00" w:rsidP="00813BB9">
            <w:pPr>
              <w:spacing w:after="0" w:line="240" w:lineRule="auto"/>
              <w:rPr>
                <w:rFonts w:ascii="Times New Roman" w:hAnsi="Times New Roman"/>
                <w:sz w:val="24"/>
                <w:szCs w:val="24"/>
              </w:rPr>
            </w:pPr>
          </w:p>
        </w:tc>
      </w:tr>
      <w:tr w:rsidR="00072B00" w:rsidRPr="0087264B" w14:paraId="16DA5A63" w14:textId="77777777" w:rsidTr="00A946AE">
        <w:tc>
          <w:tcPr>
            <w:tcW w:w="1919" w:type="dxa"/>
            <w:tcBorders>
              <w:top w:val="single" w:sz="4" w:space="0" w:color="auto"/>
              <w:left w:val="single" w:sz="4" w:space="0" w:color="auto"/>
              <w:bottom w:val="single" w:sz="4" w:space="0" w:color="auto"/>
              <w:right w:val="single" w:sz="4" w:space="0" w:color="auto"/>
            </w:tcBorders>
          </w:tcPr>
          <w:p w14:paraId="12ABAA98" w14:textId="77777777" w:rsidR="00072B00" w:rsidRPr="0087264B" w:rsidRDefault="00072B00" w:rsidP="00813BB9">
            <w:pPr>
              <w:spacing w:after="0" w:line="240" w:lineRule="auto"/>
              <w:rPr>
                <w:rFonts w:ascii="Times New Roman" w:hAnsi="Times New Roman"/>
                <w:sz w:val="24"/>
                <w:szCs w:val="24"/>
              </w:rPr>
            </w:pPr>
            <w:r w:rsidRPr="0087264B">
              <w:rPr>
                <w:rFonts w:ascii="Times New Roman" w:hAnsi="Times New Roman"/>
                <w:sz w:val="24"/>
                <w:szCs w:val="24"/>
              </w:rPr>
              <w:t>Data avizării în departament</w:t>
            </w:r>
            <w:r w:rsidR="00B4650B" w:rsidRPr="0087264B">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3D638661" w14:textId="77777777" w:rsidR="0087264B" w:rsidRPr="0087264B" w:rsidRDefault="0087264B" w:rsidP="0087264B">
            <w:pPr>
              <w:spacing w:after="0" w:line="240" w:lineRule="auto"/>
              <w:rPr>
                <w:rFonts w:ascii="Times New Roman" w:hAnsi="Times New Roman"/>
                <w:sz w:val="24"/>
                <w:szCs w:val="24"/>
              </w:rPr>
            </w:pPr>
            <w:r w:rsidRPr="0087264B">
              <w:rPr>
                <w:rFonts w:ascii="Times New Roman" w:hAnsi="Times New Roman"/>
                <w:sz w:val="24"/>
                <w:szCs w:val="24"/>
              </w:rPr>
              <w:t>Director de departament</w:t>
            </w:r>
          </w:p>
          <w:p w14:paraId="3D8AF4B3" w14:textId="2A1D9114" w:rsidR="00FB6888" w:rsidRPr="0087264B" w:rsidRDefault="0087264B" w:rsidP="0087264B">
            <w:pPr>
              <w:spacing w:after="0" w:line="240" w:lineRule="auto"/>
              <w:rPr>
                <w:rFonts w:ascii="Times New Roman" w:hAnsi="Times New Roman"/>
                <w:sz w:val="24"/>
                <w:szCs w:val="24"/>
              </w:rPr>
            </w:pPr>
            <w:r w:rsidRPr="0087264B">
              <w:rPr>
                <w:rFonts w:ascii="Times New Roman" w:hAnsi="Times New Roman"/>
                <w:sz w:val="24"/>
                <w:szCs w:val="24"/>
              </w:rPr>
              <w:t>Prof. dr. ing. Teodor-Viorel CHELARU</w:t>
            </w:r>
            <w:r w:rsidRPr="0087264B">
              <w:rPr>
                <w:rFonts w:ascii="Times New Roman" w:hAnsi="Times New Roman"/>
                <w:sz w:val="24"/>
                <w:szCs w:val="24"/>
              </w:rPr>
              <w:t xml:space="preserve"> </w:t>
            </w:r>
          </w:p>
        </w:tc>
      </w:tr>
      <w:tr w:rsidR="00072B00" w:rsidRPr="0087264B" w14:paraId="097409B1" w14:textId="77777777" w:rsidTr="00A946AE">
        <w:tc>
          <w:tcPr>
            <w:tcW w:w="1919" w:type="dxa"/>
            <w:tcBorders>
              <w:top w:val="single" w:sz="4" w:space="0" w:color="auto"/>
              <w:bottom w:val="single" w:sz="4" w:space="0" w:color="auto"/>
            </w:tcBorders>
          </w:tcPr>
          <w:p w14:paraId="51CA35E5" w14:textId="77777777" w:rsidR="00072B00" w:rsidRPr="0087264B"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5582794B" w14:textId="77777777" w:rsidR="00072B00" w:rsidRPr="0087264B" w:rsidRDefault="00072B00" w:rsidP="00813BB9">
            <w:pPr>
              <w:spacing w:after="0" w:line="240" w:lineRule="auto"/>
              <w:rPr>
                <w:rFonts w:ascii="Times New Roman" w:hAnsi="Times New Roman"/>
                <w:sz w:val="24"/>
                <w:szCs w:val="24"/>
              </w:rPr>
            </w:pPr>
          </w:p>
        </w:tc>
      </w:tr>
      <w:tr w:rsidR="003075CA" w:rsidRPr="0087264B" w14:paraId="16D6F05E" w14:textId="77777777" w:rsidTr="0087264B">
        <w:trPr>
          <w:trHeight w:val="863"/>
        </w:trPr>
        <w:tc>
          <w:tcPr>
            <w:tcW w:w="1919" w:type="dxa"/>
            <w:tcBorders>
              <w:top w:val="single" w:sz="4" w:space="0" w:color="auto"/>
              <w:left w:val="single" w:sz="4" w:space="0" w:color="auto"/>
              <w:bottom w:val="single" w:sz="4" w:space="0" w:color="auto"/>
              <w:right w:val="single" w:sz="4" w:space="0" w:color="auto"/>
            </w:tcBorders>
          </w:tcPr>
          <w:p w14:paraId="43A47DCD" w14:textId="77777777" w:rsidR="00B4650B" w:rsidRPr="0087264B" w:rsidRDefault="003075CA" w:rsidP="00813BB9">
            <w:pPr>
              <w:spacing w:after="0" w:line="240" w:lineRule="auto"/>
              <w:rPr>
                <w:rFonts w:ascii="Times New Roman" w:hAnsi="Times New Roman"/>
                <w:sz w:val="24"/>
                <w:szCs w:val="24"/>
              </w:rPr>
            </w:pPr>
            <w:r w:rsidRPr="0087264B">
              <w:rPr>
                <w:rFonts w:ascii="Times New Roman" w:hAnsi="Times New Roman"/>
                <w:sz w:val="24"/>
                <w:szCs w:val="24"/>
              </w:rPr>
              <w:t>Data aprobării în Consiliul Facultății</w:t>
            </w:r>
          </w:p>
          <w:p w14:paraId="187B0BA6" w14:textId="77777777" w:rsidR="003075CA" w:rsidRPr="0087264B"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437AA18B" w14:textId="77777777" w:rsidR="003075CA" w:rsidRPr="0087264B" w:rsidRDefault="003075CA" w:rsidP="00813BB9">
            <w:pPr>
              <w:spacing w:after="0" w:line="240" w:lineRule="auto"/>
              <w:rPr>
                <w:rFonts w:ascii="Times New Roman" w:hAnsi="Times New Roman"/>
                <w:sz w:val="24"/>
                <w:szCs w:val="24"/>
              </w:rPr>
            </w:pPr>
            <w:r w:rsidRPr="0087264B">
              <w:rPr>
                <w:rFonts w:ascii="Times New Roman" w:hAnsi="Times New Roman"/>
                <w:sz w:val="24"/>
                <w:szCs w:val="24"/>
              </w:rPr>
              <w:t>Decan</w:t>
            </w:r>
            <w:r w:rsidR="00B4650B" w:rsidRPr="0087264B">
              <w:rPr>
                <w:rFonts w:ascii="Times New Roman" w:hAnsi="Times New Roman"/>
                <w:sz w:val="24"/>
                <w:szCs w:val="24"/>
              </w:rPr>
              <w:t xml:space="preserve"> </w:t>
            </w:r>
          </w:p>
          <w:p w14:paraId="52941ADA" w14:textId="40DBC1B0" w:rsidR="003075CA" w:rsidRPr="0087264B" w:rsidRDefault="00D7553A" w:rsidP="00813BB9">
            <w:pPr>
              <w:spacing w:after="0" w:line="240" w:lineRule="auto"/>
              <w:rPr>
                <w:rFonts w:ascii="Times New Roman" w:hAnsi="Times New Roman"/>
                <w:sz w:val="24"/>
                <w:szCs w:val="24"/>
              </w:rPr>
            </w:pPr>
            <w:r w:rsidRPr="0087264B">
              <w:rPr>
                <w:rFonts w:ascii="Times New Roman" w:hAnsi="Times New Roman"/>
                <w:sz w:val="24"/>
                <w:szCs w:val="24"/>
              </w:rPr>
              <w:t>Prof. dr. ing. Daniel</w:t>
            </w:r>
            <w:r w:rsidR="0087264B" w:rsidRPr="0087264B">
              <w:rPr>
                <w:rFonts w:ascii="Times New Roman" w:hAnsi="Times New Roman"/>
                <w:sz w:val="24"/>
                <w:szCs w:val="24"/>
              </w:rPr>
              <w:t>-</w:t>
            </w:r>
            <w:r w:rsidRPr="0087264B">
              <w:rPr>
                <w:rFonts w:ascii="Times New Roman" w:hAnsi="Times New Roman"/>
                <w:sz w:val="24"/>
                <w:szCs w:val="24"/>
              </w:rPr>
              <w:t xml:space="preserve">Eugeniu </w:t>
            </w:r>
            <w:r w:rsidR="0087264B" w:rsidRPr="0087264B">
              <w:rPr>
                <w:rFonts w:ascii="Times New Roman" w:hAnsi="Times New Roman"/>
                <w:sz w:val="24"/>
                <w:szCs w:val="24"/>
              </w:rPr>
              <w:t>CRUNȚEANU</w:t>
            </w:r>
          </w:p>
        </w:tc>
      </w:tr>
    </w:tbl>
    <w:p w14:paraId="4ED01173" w14:textId="77777777" w:rsidR="00FD0711" w:rsidRPr="0087264B" w:rsidRDefault="00FD0711" w:rsidP="00813BB9">
      <w:pPr>
        <w:spacing w:after="0" w:line="240" w:lineRule="auto"/>
        <w:rPr>
          <w:rFonts w:ascii="Times New Roman" w:hAnsi="Times New Roman"/>
          <w:sz w:val="24"/>
          <w:szCs w:val="24"/>
        </w:rPr>
      </w:pPr>
    </w:p>
    <w:p w14:paraId="1F3A57AC" w14:textId="77777777" w:rsidR="00D13E52" w:rsidRPr="0087264B" w:rsidRDefault="00D13E52">
      <w:pPr>
        <w:spacing w:after="0" w:line="240" w:lineRule="auto"/>
        <w:rPr>
          <w:rFonts w:ascii="Times New Roman" w:hAnsi="Times New Roman"/>
          <w:sz w:val="24"/>
          <w:szCs w:val="24"/>
        </w:rPr>
      </w:pPr>
    </w:p>
    <w:sectPr w:rsidR="00D13E52" w:rsidRPr="0087264B"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073F" w14:textId="77777777" w:rsidR="0025360C" w:rsidRDefault="0025360C" w:rsidP="006B0230">
      <w:pPr>
        <w:spacing w:after="0" w:line="240" w:lineRule="auto"/>
      </w:pPr>
      <w:r>
        <w:separator/>
      </w:r>
    </w:p>
  </w:endnote>
  <w:endnote w:type="continuationSeparator" w:id="0">
    <w:p w14:paraId="4CF9FF9E" w14:textId="77777777" w:rsidR="0025360C" w:rsidRDefault="0025360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4078" w14:textId="77777777" w:rsidR="0025360C" w:rsidRDefault="0025360C" w:rsidP="006B0230">
      <w:pPr>
        <w:spacing w:after="0" w:line="240" w:lineRule="auto"/>
      </w:pPr>
      <w:r>
        <w:separator/>
      </w:r>
    </w:p>
  </w:footnote>
  <w:footnote w:type="continuationSeparator" w:id="0">
    <w:p w14:paraId="1CD6A400" w14:textId="77777777" w:rsidR="0025360C" w:rsidRDefault="0025360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3A2EA6A9" w14:textId="77777777" w:rsidTr="00A946AE">
      <w:trPr>
        <w:trHeight w:val="998"/>
      </w:trPr>
      <w:tc>
        <w:tcPr>
          <w:tcW w:w="767" w:type="pct"/>
          <w:vAlign w:val="center"/>
        </w:tcPr>
        <w:p w14:paraId="0689EAC7" w14:textId="77777777" w:rsidR="00CA71A4" w:rsidRPr="003A5721" w:rsidRDefault="00C80445" w:rsidP="00A946AE">
          <w:pPr>
            <w:pStyle w:val="Header"/>
            <w:rPr>
              <w:sz w:val="22"/>
              <w:szCs w:val="22"/>
            </w:rPr>
          </w:pPr>
          <w:r>
            <w:rPr>
              <w:noProof/>
              <w:sz w:val="22"/>
              <w:szCs w:val="22"/>
              <w:lang w:val="en-US"/>
            </w:rPr>
            <w:drawing>
              <wp:inline distT="0" distB="0" distL="0" distR="0" wp14:anchorId="5CBE6DD1" wp14:editId="1087D06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74007F13" w14:textId="77777777" w:rsidR="00CA71A4" w:rsidRPr="001249D6" w:rsidRDefault="00CA71A4" w:rsidP="00A946AE">
          <w:pPr>
            <w:pStyle w:val="Header"/>
            <w:jc w:val="center"/>
            <w:rPr>
              <w:rFonts w:ascii="Arial" w:hAnsi="Arial" w:cs="Arial"/>
              <w:b/>
            </w:rPr>
          </w:pPr>
        </w:p>
        <w:p w14:paraId="5217F13D"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B8E9C61"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291232AC"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4551F0D4" wp14:editId="7390DBD0">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2ABC6163"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134973">
    <w:abstractNumId w:val="0"/>
  </w:num>
  <w:num w:numId="2" w16cid:durableId="1851600452">
    <w:abstractNumId w:val="16"/>
  </w:num>
  <w:num w:numId="3" w16cid:durableId="2023123107">
    <w:abstractNumId w:val="12"/>
  </w:num>
  <w:num w:numId="4" w16cid:durableId="2074110443">
    <w:abstractNumId w:val="21"/>
  </w:num>
  <w:num w:numId="5" w16cid:durableId="758790871">
    <w:abstractNumId w:val="17"/>
  </w:num>
  <w:num w:numId="6" w16cid:durableId="859124840">
    <w:abstractNumId w:val="1"/>
  </w:num>
  <w:num w:numId="7" w16cid:durableId="270481107">
    <w:abstractNumId w:val="4"/>
  </w:num>
  <w:num w:numId="8" w16cid:durableId="2003072857">
    <w:abstractNumId w:val="13"/>
  </w:num>
  <w:num w:numId="9" w16cid:durableId="1173453805">
    <w:abstractNumId w:val="27"/>
  </w:num>
  <w:num w:numId="10" w16cid:durableId="730270810">
    <w:abstractNumId w:val="14"/>
  </w:num>
  <w:num w:numId="11" w16cid:durableId="448745513">
    <w:abstractNumId w:val="7"/>
  </w:num>
  <w:num w:numId="12" w16cid:durableId="137572181">
    <w:abstractNumId w:val="23"/>
  </w:num>
  <w:num w:numId="13" w16cid:durableId="1581016165">
    <w:abstractNumId w:val="18"/>
  </w:num>
  <w:num w:numId="14" w16cid:durableId="1115173984">
    <w:abstractNumId w:val="20"/>
  </w:num>
  <w:num w:numId="15" w16cid:durableId="6295592">
    <w:abstractNumId w:val="19"/>
  </w:num>
  <w:num w:numId="16" w16cid:durableId="1231765315">
    <w:abstractNumId w:val="10"/>
  </w:num>
  <w:num w:numId="17" w16cid:durableId="885023681">
    <w:abstractNumId w:val="3"/>
  </w:num>
  <w:num w:numId="18" w16cid:durableId="1860922039">
    <w:abstractNumId w:val="22"/>
  </w:num>
  <w:num w:numId="19" w16cid:durableId="895092237">
    <w:abstractNumId w:val="11"/>
  </w:num>
  <w:num w:numId="20" w16cid:durableId="2082482044">
    <w:abstractNumId w:val="24"/>
  </w:num>
  <w:num w:numId="21" w16cid:durableId="1774670990">
    <w:abstractNumId w:val="8"/>
  </w:num>
  <w:num w:numId="22" w16cid:durableId="836728994">
    <w:abstractNumId w:val="28"/>
  </w:num>
  <w:num w:numId="23" w16cid:durableId="682322985">
    <w:abstractNumId w:val="9"/>
  </w:num>
  <w:num w:numId="24" w16cid:durableId="962463162">
    <w:abstractNumId w:val="26"/>
  </w:num>
  <w:num w:numId="25" w16cid:durableId="1336498572">
    <w:abstractNumId w:val="15"/>
  </w:num>
  <w:num w:numId="26" w16cid:durableId="70323739">
    <w:abstractNumId w:val="2"/>
  </w:num>
  <w:num w:numId="27" w16cid:durableId="1172916747">
    <w:abstractNumId w:val="25"/>
  </w:num>
  <w:num w:numId="28" w16cid:durableId="1225796046">
    <w:abstractNumId w:val="5"/>
  </w:num>
  <w:num w:numId="29" w16cid:durableId="5106840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0E54"/>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52E"/>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0C"/>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063"/>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264B"/>
    <w:rsid w:val="00873DD5"/>
    <w:rsid w:val="00880A77"/>
    <w:rsid w:val="00881875"/>
    <w:rsid w:val="00884244"/>
    <w:rsid w:val="00897094"/>
    <w:rsid w:val="00897E4F"/>
    <w:rsid w:val="008A0F9D"/>
    <w:rsid w:val="008A1BCB"/>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3E02"/>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4F3"/>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D754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9F4137"/>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60923AF-9FDA-4958-82E5-C34F159A779F}">
  <ds:schemaRefs>
    <ds:schemaRef ds:uri="http://schemas.openxmlformats.org/officeDocument/2006/bibliography"/>
  </ds:schemaRefs>
</ds:datastoreItem>
</file>

<file path=customXml/itemProps2.xml><?xml version="1.0" encoding="utf-8"?>
<ds:datastoreItem xmlns:ds="http://schemas.openxmlformats.org/officeDocument/2006/customXml" ds:itemID="{717A8AFB-02B5-4E9E-8A99-4EC62CD73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2152</Words>
  <Characters>12269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10</cp:revision>
  <dcterms:created xsi:type="dcterms:W3CDTF">2026-07-29T22:16:00Z</dcterms:created>
  <dcterms:modified xsi:type="dcterms:W3CDTF">2026-09-01T14:42:00Z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