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BE15" w14:textId="77777777" w:rsidR="00813D0D" w:rsidRPr="00813BB9" w:rsidRDefault="00813D0D" w:rsidP="00813BB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0EAC5FA3" w14:textId="77777777" w:rsidR="00DC5F8C" w:rsidRPr="00813BB9" w:rsidRDefault="00DC5F8C" w:rsidP="00813BB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05DDA498" w14:textId="77777777" w:rsidR="00FD0711" w:rsidRPr="00813BB9" w:rsidRDefault="00FD0711" w:rsidP="00813BB9">
      <w:pPr>
        <w:spacing w:after="0" w:line="240" w:lineRule="auto"/>
        <w:jc w:val="center"/>
        <w:rPr>
          <w:rFonts w:ascii="Times New Roman" w:hAnsi="Times New Roman"/>
          <w:b/>
          <w:caps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caps/>
          <w:sz w:val="24"/>
          <w:szCs w:val="24"/>
        </w:rPr>
        <w:t>fi</w:t>
      </w:r>
      <w:r w:rsidR="001B1709" w:rsidRPr="00813BB9">
        <w:rPr>
          <w:rFonts w:ascii="Times New Roman" w:hAnsi="Times New Roman"/>
          <w:b/>
          <w:caps/>
          <w:sz w:val="24"/>
          <w:szCs w:val="24"/>
        </w:rPr>
        <w:t>ș</w:t>
      </w:r>
      <w:r w:rsidRPr="00813BB9">
        <w:rPr>
          <w:rFonts w:ascii="Times New Roman" w:hAnsi="Times New Roman"/>
          <w:b/>
          <w:caps/>
          <w:sz w:val="24"/>
          <w:szCs w:val="24"/>
        </w:rPr>
        <w:t>a disciplinei</w:t>
      </w:r>
    </w:p>
    <w:p w14:paraId="23000D6C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1. Date despre program</w:t>
      </w:r>
      <w:r w:rsidR="00850EF4" w:rsidRPr="00813BB9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823"/>
        <w:gridCol w:w="6196"/>
      </w:tblGrid>
      <w:tr w:rsidR="00FD0711" w:rsidRPr="00813BB9" w14:paraId="4D4D41A1" w14:textId="77777777" w:rsidTr="004F426F">
        <w:tc>
          <w:tcPr>
            <w:tcW w:w="3823" w:type="dxa"/>
          </w:tcPr>
          <w:p w14:paraId="540FB689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1.1 Institu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ia de învă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ământ superior</w:t>
            </w:r>
          </w:p>
        </w:tc>
        <w:tc>
          <w:tcPr>
            <w:tcW w:w="6196" w:type="dxa"/>
          </w:tcPr>
          <w:p w14:paraId="79DA787D" w14:textId="77777777" w:rsidR="00FD0711" w:rsidRPr="00813BB9" w:rsidRDefault="00C116E4" w:rsidP="00813BB9">
            <w:pPr>
              <w:pStyle w:val="Heading3"/>
              <w:rPr>
                <w:sz w:val="24"/>
                <w:szCs w:val="24"/>
              </w:rPr>
            </w:pPr>
            <w:r w:rsidRPr="00813BB9">
              <w:rPr>
                <w:sz w:val="24"/>
                <w:szCs w:val="24"/>
              </w:rPr>
              <w:t xml:space="preserve">Universitatea </w:t>
            </w:r>
            <w:r w:rsidR="00C26673" w:rsidRPr="00813BB9">
              <w:rPr>
                <w:sz w:val="24"/>
                <w:szCs w:val="24"/>
              </w:rPr>
              <w:t xml:space="preserve">Națională de Știință și Tehnologie </w:t>
            </w:r>
            <w:r w:rsidRPr="00813BB9">
              <w:rPr>
                <w:sz w:val="24"/>
                <w:szCs w:val="24"/>
              </w:rPr>
              <w:t>POLITEHNICA</w:t>
            </w:r>
            <w:r w:rsidR="00A26CB8" w:rsidRPr="00813BB9">
              <w:rPr>
                <w:sz w:val="24"/>
                <w:szCs w:val="24"/>
              </w:rPr>
              <w:t xml:space="preserve"> </w:t>
            </w:r>
            <w:r w:rsidRPr="00813BB9">
              <w:rPr>
                <w:sz w:val="24"/>
                <w:szCs w:val="24"/>
              </w:rPr>
              <w:t>din Bucure</w:t>
            </w:r>
            <w:r w:rsidR="001B1709" w:rsidRPr="00813BB9">
              <w:rPr>
                <w:sz w:val="24"/>
                <w:szCs w:val="24"/>
              </w:rPr>
              <w:t>ș</w:t>
            </w:r>
            <w:r w:rsidRPr="00813BB9">
              <w:rPr>
                <w:sz w:val="24"/>
                <w:szCs w:val="24"/>
              </w:rPr>
              <w:t>ti</w:t>
            </w:r>
          </w:p>
        </w:tc>
      </w:tr>
      <w:tr w:rsidR="00FD0711" w:rsidRPr="00813BB9" w14:paraId="5F24BEE4" w14:textId="77777777" w:rsidTr="004F426F">
        <w:tc>
          <w:tcPr>
            <w:tcW w:w="3823" w:type="dxa"/>
          </w:tcPr>
          <w:p w14:paraId="27DB9ED2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1.2 Facultatea</w:t>
            </w:r>
          </w:p>
        </w:tc>
        <w:tc>
          <w:tcPr>
            <w:tcW w:w="6196" w:type="dxa"/>
          </w:tcPr>
          <w:p w14:paraId="2F68B642" w14:textId="77777777" w:rsidR="00FD0711" w:rsidRPr="00813BB9" w:rsidRDefault="00813D0D" w:rsidP="00813B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3BB9">
              <w:rPr>
                <w:rFonts w:ascii="Times New Roman" w:hAnsi="Times New Roman"/>
                <w:b/>
                <w:sz w:val="24"/>
                <w:szCs w:val="24"/>
              </w:rPr>
              <w:t>Inginerie Aerospaţială</w:t>
            </w:r>
          </w:p>
        </w:tc>
      </w:tr>
      <w:tr w:rsidR="00D7553A" w:rsidRPr="00813BB9" w14:paraId="7DD2E069" w14:textId="77777777" w:rsidTr="004F426F">
        <w:tc>
          <w:tcPr>
            <w:tcW w:w="3823" w:type="dxa"/>
          </w:tcPr>
          <w:p w14:paraId="1FBC2485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1.3 Departamentul</w:t>
            </w:r>
          </w:p>
        </w:tc>
        <w:tc>
          <w:tcPr>
            <w:tcW w:w="6196" w:type="dxa"/>
          </w:tcPr>
          <w:p w14:paraId="0FD1C72E" w14:textId="4F92FE38" w:rsidR="00D7553A" w:rsidRPr="00877AA5" w:rsidRDefault="00877AA5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Ingineria</w:t>
            </w:r>
            <w:proofErr w:type="spellEnd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Sistemelor</w:t>
            </w:r>
            <w:proofErr w:type="spellEnd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Aeronautice</w:t>
            </w:r>
            <w:proofErr w:type="spellEnd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și</w:t>
            </w:r>
            <w:proofErr w:type="spellEnd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Management </w:t>
            </w:r>
            <w:proofErr w:type="gramStart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Aeronautic ”Nicolae</w:t>
            </w:r>
            <w:proofErr w:type="gramEnd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Tipei</w:t>
            </w:r>
            <w:proofErr w:type="spellEnd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”</w:t>
            </w:r>
          </w:p>
        </w:tc>
      </w:tr>
      <w:tr w:rsidR="00D7553A" w:rsidRPr="00813BB9" w14:paraId="135473E9" w14:textId="77777777" w:rsidTr="004F426F">
        <w:tc>
          <w:tcPr>
            <w:tcW w:w="3823" w:type="dxa"/>
          </w:tcPr>
          <w:p w14:paraId="1DF81EE6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1.4 Domeniul de studii universitare </w:t>
            </w:r>
          </w:p>
        </w:tc>
        <w:tc>
          <w:tcPr>
            <w:tcW w:w="6196" w:type="dxa"/>
          </w:tcPr>
          <w:p w14:paraId="52C60FAE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Style w:val="normaltextrun"/>
                <w:rFonts w:ascii="Times New Roman" w:hAnsi="Times New Roman"/>
                <w:sz w:val="24"/>
                <w:szCs w:val="24"/>
              </w:rPr>
              <w:t>Inginerie Aerospațială</w:t>
            </w:r>
            <w:r w:rsidRPr="00813BB9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7553A" w:rsidRPr="00813BB9" w14:paraId="52934996" w14:textId="77777777" w:rsidTr="004F426F">
        <w:tc>
          <w:tcPr>
            <w:tcW w:w="3823" w:type="dxa"/>
          </w:tcPr>
          <w:p w14:paraId="29EF6220" w14:textId="77777777" w:rsidR="00D7553A" w:rsidRPr="00813BB9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 xml:space="preserve">1.5 Programul de studii universitare </w:t>
            </w:r>
          </w:p>
        </w:tc>
        <w:tc>
          <w:tcPr>
            <w:tcW w:w="6196" w:type="dxa"/>
          </w:tcPr>
          <w:p w14:paraId="5F942D1B" w14:textId="1A45CCA6" w:rsidR="00D7553A" w:rsidRPr="00813BB9" w:rsidRDefault="00A37EF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>Naviga</w:t>
            </w:r>
            <w:r w:rsidR="00877AA5">
              <w:rPr>
                <w:rStyle w:val="normaltextrun"/>
                <w:rFonts w:ascii="Times New Roman" w:hAnsi="Times New Roman"/>
                <w:sz w:val="24"/>
                <w:szCs w:val="24"/>
              </w:rPr>
              <w:t>ț</w:t>
            </w: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>ie Aerian</w:t>
            </w:r>
            <w:r w:rsidR="00877AA5">
              <w:rPr>
                <w:rStyle w:val="normaltextrun"/>
                <w:rFonts w:ascii="Times New Roman" w:hAnsi="Times New Roman"/>
                <w:sz w:val="24"/>
                <w:szCs w:val="24"/>
              </w:rPr>
              <w:t>ă</w:t>
            </w:r>
            <w:r>
              <w:rPr>
                <w:rStyle w:val="normaltextrun"/>
                <w:rFonts w:ascii="Times New Roman" w:hAnsi="Times New Roman"/>
                <w:sz w:val="24"/>
                <w:szCs w:val="24"/>
              </w:rPr>
              <w:t xml:space="preserve"> / Air Navigation</w:t>
            </w:r>
            <w:r w:rsidR="00D7553A" w:rsidRPr="00813BB9">
              <w:rPr>
                <w:rStyle w:val="eop"/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FD0711" w:rsidRPr="00813BB9" w14:paraId="4856E285" w14:textId="77777777" w:rsidTr="004F426F">
        <w:tc>
          <w:tcPr>
            <w:tcW w:w="3823" w:type="dxa"/>
          </w:tcPr>
          <w:p w14:paraId="777AE518" w14:textId="77777777" w:rsidR="00FD0711" w:rsidRPr="00813BB9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6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Ciclul de studii</w:t>
            </w:r>
            <w:r w:rsidR="004F426F" w:rsidRPr="00813BB9">
              <w:rPr>
                <w:rFonts w:ascii="Times New Roman" w:hAnsi="Times New Roman"/>
                <w:sz w:val="24"/>
                <w:szCs w:val="24"/>
              </w:rPr>
              <w:t xml:space="preserve"> universitare</w:t>
            </w:r>
          </w:p>
        </w:tc>
        <w:tc>
          <w:tcPr>
            <w:tcW w:w="6196" w:type="dxa"/>
          </w:tcPr>
          <w:p w14:paraId="40B3AF3F" w14:textId="77777777" w:rsidR="00FD0711" w:rsidRPr="00813BB9" w:rsidRDefault="00C116E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Licen</w:t>
            </w:r>
            <w:r w:rsidR="001B1709" w:rsidRPr="00813BB9">
              <w:rPr>
                <w:rFonts w:ascii="Times New Roman" w:hAnsi="Times New Roman"/>
                <w:sz w:val="24"/>
                <w:szCs w:val="24"/>
              </w:rPr>
              <w:t>ț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D46EF7" w:rsidRPr="00813BB9" w14:paraId="687AED35" w14:textId="77777777" w:rsidTr="004F426F">
        <w:tc>
          <w:tcPr>
            <w:tcW w:w="3823" w:type="dxa"/>
          </w:tcPr>
          <w:p w14:paraId="483CF1F7" w14:textId="77777777" w:rsidR="00D46EF7" w:rsidRPr="00813BB9" w:rsidRDefault="00D46EF7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7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Limba de predare</w:t>
            </w:r>
          </w:p>
        </w:tc>
        <w:tc>
          <w:tcPr>
            <w:tcW w:w="6196" w:type="dxa"/>
          </w:tcPr>
          <w:p w14:paraId="651B6EEA" w14:textId="6C95A914" w:rsidR="00D46EF7" w:rsidRPr="00813BB9" w:rsidRDefault="00A37EFD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Englez</w:t>
            </w:r>
            <w:r w:rsidR="00877AA5">
              <w:rPr>
                <w:rFonts w:ascii="Times New Roman" w:hAnsi="Times New Roman"/>
                <w:sz w:val="24"/>
                <w:szCs w:val="24"/>
              </w:rPr>
              <w:t>ă</w:t>
            </w:r>
          </w:p>
        </w:tc>
      </w:tr>
      <w:tr w:rsidR="004F426F" w:rsidRPr="00813BB9" w14:paraId="7F47D94B" w14:textId="77777777" w:rsidTr="004F426F">
        <w:tc>
          <w:tcPr>
            <w:tcW w:w="3823" w:type="dxa"/>
          </w:tcPr>
          <w:p w14:paraId="4EEB012A" w14:textId="77777777" w:rsidR="004F426F" w:rsidRPr="00813BB9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1.</w:t>
            </w:r>
            <w:r w:rsidR="00A32B38" w:rsidRPr="00813BB9">
              <w:rPr>
                <w:rFonts w:ascii="Times New Roman" w:hAnsi="Times New Roman"/>
                <w:sz w:val="24"/>
                <w:szCs w:val="24"/>
              </w:rPr>
              <w:t>8</w:t>
            </w:r>
            <w:r w:rsidRPr="00813BB9">
              <w:rPr>
                <w:rFonts w:ascii="Times New Roman" w:hAnsi="Times New Roman"/>
                <w:sz w:val="24"/>
                <w:szCs w:val="24"/>
              </w:rPr>
              <w:t xml:space="preserve"> Locația geografică de desfășurare a studiilor </w:t>
            </w:r>
          </w:p>
        </w:tc>
        <w:tc>
          <w:tcPr>
            <w:tcW w:w="6196" w:type="dxa"/>
          </w:tcPr>
          <w:p w14:paraId="28988C37" w14:textId="77777777" w:rsidR="004F426F" w:rsidRPr="00813BB9" w:rsidRDefault="004F426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13BB9">
              <w:rPr>
                <w:rFonts w:ascii="Times New Roman" w:hAnsi="Times New Roman"/>
                <w:sz w:val="24"/>
                <w:szCs w:val="24"/>
              </w:rPr>
              <w:t>București</w:t>
            </w:r>
          </w:p>
        </w:tc>
      </w:tr>
    </w:tbl>
    <w:p w14:paraId="0267FEBF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AA49976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b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2. Date despre disciplină</w:t>
      </w:r>
      <w:r w:rsidR="00524A63" w:rsidRPr="00813BB9">
        <w:rPr>
          <w:rFonts w:ascii="Times New Roman" w:hAnsi="Times New Roman"/>
          <w:b/>
          <w:color w:val="9BBB59"/>
          <w:sz w:val="24"/>
          <w:szCs w:val="24"/>
        </w:rPr>
        <w:t xml:space="preserve"> </w:t>
      </w:r>
    </w:p>
    <w:tbl>
      <w:tblPr>
        <w:tblW w:w="100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56"/>
        <w:gridCol w:w="384"/>
        <w:gridCol w:w="706"/>
        <w:gridCol w:w="1424"/>
        <w:gridCol w:w="179"/>
        <w:gridCol w:w="327"/>
        <w:gridCol w:w="1900"/>
        <w:gridCol w:w="6"/>
        <w:gridCol w:w="496"/>
        <w:gridCol w:w="2090"/>
        <w:gridCol w:w="737"/>
      </w:tblGrid>
      <w:tr w:rsidR="00FD0711" w:rsidRPr="00877AA5" w14:paraId="7ACCD9D5" w14:textId="77777777" w:rsidTr="00204311">
        <w:tc>
          <w:tcPr>
            <w:tcW w:w="2846" w:type="dxa"/>
            <w:gridSpan w:val="3"/>
          </w:tcPr>
          <w:p w14:paraId="47A026ED" w14:textId="77777777" w:rsidR="00532F3D" w:rsidRPr="00877AA5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2.1 Denumirea disciplinei</w:t>
            </w:r>
            <w:r w:rsidR="00085094" w:rsidRPr="00877AA5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7159" w:type="dxa"/>
            <w:gridSpan w:val="8"/>
          </w:tcPr>
          <w:p w14:paraId="66022185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>Întreținerea aeronavelor / Aircraft Maintenance</w:t>
            </w:r>
          </w:p>
        </w:tc>
      </w:tr>
      <w:tr w:rsidR="00FD0711" w:rsidRPr="00877AA5" w14:paraId="24788D17" w14:textId="77777777" w:rsidTr="00204311">
        <w:tc>
          <w:tcPr>
            <w:tcW w:w="4449" w:type="dxa"/>
            <w:gridSpan w:val="5"/>
          </w:tcPr>
          <w:p w14:paraId="1FCDBD83" w14:textId="122EF763" w:rsidR="00FD0711" w:rsidRPr="00877AA5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2.2 Titularul</w:t>
            </w:r>
            <w:r w:rsidR="00877AA5" w:rsidRPr="00877AA5">
              <w:rPr>
                <w:rFonts w:ascii="Times New Roman" w:hAnsi="Times New Roman"/>
                <w:sz w:val="24"/>
                <w:szCs w:val="24"/>
              </w:rPr>
              <w:t xml:space="preserve"> activităților de curs</w:t>
            </w:r>
          </w:p>
        </w:tc>
        <w:tc>
          <w:tcPr>
            <w:tcW w:w="5556" w:type="dxa"/>
            <w:gridSpan w:val="6"/>
          </w:tcPr>
          <w:p w14:paraId="32EC0B41" w14:textId="31DA2898" w:rsidR="00E62759" w:rsidRPr="00877AA5" w:rsidRDefault="00B8396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Dr. ing. Florin NECULA</w:t>
            </w:r>
          </w:p>
        </w:tc>
      </w:tr>
      <w:tr w:rsidR="00F9647F" w:rsidRPr="00877AA5" w14:paraId="176BA286" w14:textId="77777777" w:rsidTr="00204311">
        <w:tc>
          <w:tcPr>
            <w:tcW w:w="4449" w:type="dxa"/>
            <w:gridSpan w:val="5"/>
          </w:tcPr>
          <w:p w14:paraId="3FC961FB" w14:textId="0B3FE246" w:rsidR="00F9647F" w:rsidRPr="00877AA5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2.3 Titularul activităților de seminar</w:t>
            </w:r>
          </w:p>
        </w:tc>
        <w:tc>
          <w:tcPr>
            <w:tcW w:w="5556" w:type="dxa"/>
            <w:gridSpan w:val="6"/>
          </w:tcPr>
          <w:p w14:paraId="2BC09D9F" w14:textId="494E1D70" w:rsidR="00E62759" w:rsidRPr="00877AA5" w:rsidRDefault="00B8396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Dr. ing. Florin NECULA</w:t>
            </w:r>
          </w:p>
        </w:tc>
      </w:tr>
      <w:tr w:rsidR="00F9647F" w:rsidRPr="00877AA5" w14:paraId="1E25DE77" w14:textId="77777777" w:rsidTr="00204311">
        <w:tc>
          <w:tcPr>
            <w:tcW w:w="1756" w:type="dxa"/>
          </w:tcPr>
          <w:p w14:paraId="1746A647" w14:textId="77777777" w:rsidR="00F9647F" w:rsidRPr="00877AA5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2.4 Anul de studiu</w:t>
            </w:r>
          </w:p>
        </w:tc>
        <w:tc>
          <w:tcPr>
            <w:tcW w:w="384" w:type="dxa"/>
          </w:tcPr>
          <w:p w14:paraId="0C65C318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30" w:type="dxa"/>
            <w:gridSpan w:val="2"/>
          </w:tcPr>
          <w:p w14:paraId="36FA2644" w14:textId="7F098B9B" w:rsidR="00F9647F" w:rsidRPr="00877AA5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2.5 Semestrul</w:t>
            </w:r>
          </w:p>
        </w:tc>
        <w:tc>
          <w:tcPr>
            <w:tcW w:w="506" w:type="dxa"/>
            <w:gridSpan w:val="2"/>
          </w:tcPr>
          <w:p w14:paraId="359AE189" w14:textId="58D45362" w:rsidR="00E62759" w:rsidRPr="00877AA5" w:rsidRDefault="00877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1900" w:type="dxa"/>
          </w:tcPr>
          <w:p w14:paraId="11CB0EA7" w14:textId="77777777" w:rsidR="00F9647F" w:rsidRPr="00877AA5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2.6. Tipul de evaluare</w:t>
            </w:r>
          </w:p>
        </w:tc>
        <w:tc>
          <w:tcPr>
            <w:tcW w:w="502" w:type="dxa"/>
            <w:gridSpan w:val="2"/>
          </w:tcPr>
          <w:p w14:paraId="35FDD3E4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2090" w:type="dxa"/>
          </w:tcPr>
          <w:p w14:paraId="65B6A6A5" w14:textId="77777777" w:rsidR="00F9647F" w:rsidRPr="00877AA5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2.7 Statutul disciplinei</w:t>
            </w:r>
          </w:p>
        </w:tc>
        <w:tc>
          <w:tcPr>
            <w:tcW w:w="737" w:type="dxa"/>
          </w:tcPr>
          <w:p w14:paraId="2B23F976" w14:textId="77777777" w:rsidR="00F9647F" w:rsidRPr="00877AA5" w:rsidRDefault="00F9647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Ob</w:t>
            </w:r>
          </w:p>
        </w:tc>
      </w:tr>
      <w:tr w:rsidR="00F9647F" w:rsidRPr="00877AA5" w14:paraId="244BC596" w14:textId="77777777" w:rsidTr="00204311">
        <w:tc>
          <w:tcPr>
            <w:tcW w:w="2140" w:type="dxa"/>
            <w:gridSpan w:val="2"/>
          </w:tcPr>
          <w:p w14:paraId="2DD4305B" w14:textId="77777777" w:rsidR="00F9647F" w:rsidRPr="00877AA5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2.8 Categoria formativă</w:t>
            </w:r>
            <w:r w:rsidRPr="00877AA5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/ </w:t>
            </w:r>
          </w:p>
        </w:tc>
        <w:tc>
          <w:tcPr>
            <w:tcW w:w="2130" w:type="dxa"/>
            <w:gridSpan w:val="2"/>
          </w:tcPr>
          <w:p w14:paraId="404FE495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DS</w:t>
            </w:r>
          </w:p>
        </w:tc>
        <w:tc>
          <w:tcPr>
            <w:tcW w:w="2412" w:type="dxa"/>
            <w:gridSpan w:val="4"/>
          </w:tcPr>
          <w:p w14:paraId="5400F395" w14:textId="77777777" w:rsidR="00F9647F" w:rsidRPr="00877AA5" w:rsidRDefault="00F9647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2.9 Codul disciplinei</w:t>
            </w:r>
            <w:r w:rsidRPr="00877AA5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3323" w:type="dxa"/>
            <w:gridSpan w:val="3"/>
          </w:tcPr>
          <w:p w14:paraId="438D7199" w14:textId="6B66D809" w:rsidR="00E62759" w:rsidRPr="00877AA5" w:rsidRDefault="00B8396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B.L.09.IA.4.VII.Ob.</w:t>
            </w:r>
            <w:proofErr w:type="gramEnd"/>
            <w:r w:rsidRPr="00877AA5">
              <w:rPr>
                <w:rFonts w:ascii="Times New Roman" w:hAnsi="Times New Roman"/>
                <w:sz w:val="24"/>
                <w:szCs w:val="24"/>
                <w:lang w:val="en-US"/>
              </w:rPr>
              <w:t>7</w:t>
            </w:r>
          </w:p>
        </w:tc>
      </w:tr>
    </w:tbl>
    <w:p w14:paraId="09E7DE84" w14:textId="77777777" w:rsidR="00AA5BBD" w:rsidRPr="00813BB9" w:rsidRDefault="00AA5BBD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502B52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 xml:space="preserve">3. Timpul total </w:t>
      </w:r>
      <w:r w:rsidRPr="00813BB9">
        <w:rPr>
          <w:rFonts w:ascii="Times New Roman" w:hAnsi="Times New Roman"/>
          <w:sz w:val="24"/>
          <w:szCs w:val="24"/>
        </w:rPr>
        <w:t>(ore pe semestru al activită</w:t>
      </w:r>
      <w:r w:rsidR="001B1709" w:rsidRPr="00813BB9">
        <w:rPr>
          <w:rFonts w:ascii="Times New Roman" w:hAnsi="Times New Roman"/>
          <w:sz w:val="24"/>
          <w:szCs w:val="24"/>
        </w:rPr>
        <w:t>ț</w:t>
      </w:r>
      <w:r w:rsidRPr="00813BB9">
        <w:rPr>
          <w:rFonts w:ascii="Times New Roman" w:hAnsi="Times New Roman"/>
          <w:sz w:val="24"/>
          <w:szCs w:val="24"/>
        </w:rPr>
        <w:t>ilor didactice)</w:t>
      </w:r>
      <w:r w:rsidR="0013302B" w:rsidRPr="00813BB9">
        <w:rPr>
          <w:rFonts w:ascii="Times New Roman" w:hAnsi="Times New Roman"/>
          <w:color w:val="9BBB59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790"/>
        <w:gridCol w:w="574"/>
        <w:gridCol w:w="2102"/>
        <w:gridCol w:w="591"/>
        <w:gridCol w:w="2321"/>
        <w:gridCol w:w="649"/>
      </w:tblGrid>
      <w:tr w:rsidR="00FD0711" w:rsidRPr="00877AA5" w14:paraId="4015681F" w14:textId="77777777" w:rsidTr="00F459DF">
        <w:tc>
          <w:tcPr>
            <w:tcW w:w="3790" w:type="dxa"/>
          </w:tcPr>
          <w:p w14:paraId="619AB98F" w14:textId="77777777" w:rsidR="00FD0711" w:rsidRPr="00877AA5" w:rsidRDefault="00FD0711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3.1 Număr de ore pe săptămână</w:t>
            </w:r>
          </w:p>
        </w:tc>
        <w:tc>
          <w:tcPr>
            <w:tcW w:w="574" w:type="dxa"/>
          </w:tcPr>
          <w:p w14:paraId="07CD9BD0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2" w:type="dxa"/>
          </w:tcPr>
          <w:p w14:paraId="75DF2D83" w14:textId="77777777" w:rsidR="00FD0711" w:rsidRPr="00877AA5" w:rsidRDefault="00A946AE" w:rsidP="00A94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3.2 C</w:t>
            </w:r>
            <w:r w:rsidR="00853877" w:rsidRPr="00877AA5">
              <w:rPr>
                <w:rFonts w:ascii="Times New Roman" w:hAnsi="Times New Roman"/>
                <w:sz w:val="24"/>
                <w:szCs w:val="24"/>
              </w:rPr>
              <w:t>urs</w:t>
            </w:r>
          </w:p>
        </w:tc>
        <w:tc>
          <w:tcPr>
            <w:tcW w:w="591" w:type="dxa"/>
          </w:tcPr>
          <w:p w14:paraId="0DE1E837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21" w:type="dxa"/>
          </w:tcPr>
          <w:p w14:paraId="52ABA03F" w14:textId="34C1DEB1" w:rsidR="00FD0711" w:rsidRPr="00877AA5" w:rsidRDefault="00A946AE" w:rsidP="00B839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3.3 S</w:t>
            </w:r>
            <w:r w:rsidR="00FD0711" w:rsidRPr="00877AA5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649" w:type="dxa"/>
          </w:tcPr>
          <w:p w14:paraId="1D2F712C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D0711" w:rsidRPr="00877AA5" w14:paraId="2CF89262" w14:textId="77777777" w:rsidTr="00F459DF">
        <w:tc>
          <w:tcPr>
            <w:tcW w:w="3790" w:type="dxa"/>
          </w:tcPr>
          <w:p w14:paraId="10483D83" w14:textId="77777777" w:rsidR="00FD0711" w:rsidRPr="00877AA5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3.4 Total ore din planul de învă</w:t>
            </w:r>
            <w:r w:rsidR="001B1709" w:rsidRPr="00877AA5">
              <w:rPr>
                <w:rFonts w:ascii="Times New Roman" w:hAnsi="Times New Roman"/>
                <w:sz w:val="24"/>
                <w:szCs w:val="24"/>
              </w:rPr>
              <w:t>ț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>ămân</w:t>
            </w:r>
            <w:r w:rsidR="00C62788" w:rsidRPr="00877AA5">
              <w:rPr>
                <w:rFonts w:ascii="Times New Roman" w:hAnsi="Times New Roman"/>
                <w:sz w:val="24"/>
                <w:szCs w:val="24"/>
              </w:rPr>
              <w:t xml:space="preserve">t </w:t>
            </w:r>
          </w:p>
        </w:tc>
        <w:tc>
          <w:tcPr>
            <w:tcW w:w="574" w:type="dxa"/>
          </w:tcPr>
          <w:p w14:paraId="3E6C92AC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02" w:type="dxa"/>
          </w:tcPr>
          <w:p w14:paraId="6643A048" w14:textId="77777777" w:rsidR="00FD0711" w:rsidRPr="00877AA5" w:rsidRDefault="00A946AE" w:rsidP="00A946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3.5 Curs</w:t>
            </w:r>
          </w:p>
        </w:tc>
        <w:tc>
          <w:tcPr>
            <w:tcW w:w="591" w:type="dxa"/>
          </w:tcPr>
          <w:p w14:paraId="4B68D527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321" w:type="dxa"/>
          </w:tcPr>
          <w:p w14:paraId="3F076C0D" w14:textId="5E93980D" w:rsidR="00FD0711" w:rsidRPr="00877AA5" w:rsidRDefault="00A946AE" w:rsidP="00B8396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3.6 S</w:t>
            </w:r>
            <w:r w:rsidR="00FD0711" w:rsidRPr="00877AA5">
              <w:rPr>
                <w:rFonts w:ascii="Times New Roman" w:hAnsi="Times New Roman"/>
                <w:sz w:val="24"/>
                <w:szCs w:val="24"/>
              </w:rPr>
              <w:t>eminar</w:t>
            </w:r>
          </w:p>
        </w:tc>
        <w:tc>
          <w:tcPr>
            <w:tcW w:w="649" w:type="dxa"/>
          </w:tcPr>
          <w:p w14:paraId="1AC90604" w14:textId="77777777" w:rsidR="00E62759" w:rsidRPr="00877AA5" w:rsidRDefault="000008D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FD0711" w:rsidRPr="00877AA5" w14:paraId="5989A1B7" w14:textId="77777777" w:rsidTr="00F459DF">
        <w:tc>
          <w:tcPr>
            <w:tcW w:w="9378" w:type="dxa"/>
            <w:gridSpan w:val="5"/>
          </w:tcPr>
          <w:p w14:paraId="571485A7" w14:textId="77777777" w:rsidR="00FD0711" w:rsidRPr="00877AA5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Distribu</w:t>
            </w:r>
            <w:r w:rsidR="001B1709" w:rsidRPr="00877AA5">
              <w:rPr>
                <w:rFonts w:ascii="Times New Roman" w:hAnsi="Times New Roman"/>
                <w:sz w:val="24"/>
                <w:szCs w:val="24"/>
              </w:rPr>
              <w:t>ț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>ia fondului de timp:</w:t>
            </w:r>
          </w:p>
        </w:tc>
        <w:tc>
          <w:tcPr>
            <w:tcW w:w="649" w:type="dxa"/>
          </w:tcPr>
          <w:p w14:paraId="49583F85" w14:textId="77777777" w:rsidR="00FD0711" w:rsidRPr="00877AA5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ore</w:t>
            </w:r>
          </w:p>
        </w:tc>
      </w:tr>
      <w:tr w:rsidR="0065472F" w:rsidRPr="00877AA5" w14:paraId="36619AA4" w14:textId="77777777" w:rsidTr="00F459DF">
        <w:trPr>
          <w:trHeight w:val="972"/>
        </w:trPr>
        <w:tc>
          <w:tcPr>
            <w:tcW w:w="9378" w:type="dxa"/>
            <w:gridSpan w:val="5"/>
          </w:tcPr>
          <w:p w14:paraId="100DBF80" w14:textId="77777777" w:rsidR="00853877" w:rsidRPr="00877AA5" w:rsidRDefault="0065472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 xml:space="preserve">Studiul după manual, suport de curs, bibliografie </w:t>
            </w:r>
            <w:r w:rsidR="001B1709" w:rsidRPr="00877AA5">
              <w:rPr>
                <w:rFonts w:ascii="Times New Roman" w:hAnsi="Times New Roman"/>
                <w:sz w:val="24"/>
                <w:szCs w:val="24"/>
              </w:rPr>
              <w:t>ș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>i noti</w:t>
            </w:r>
            <w:r w:rsidR="001B1709" w:rsidRPr="00877AA5">
              <w:rPr>
                <w:rFonts w:ascii="Times New Roman" w:hAnsi="Times New Roman"/>
                <w:sz w:val="24"/>
                <w:szCs w:val="24"/>
              </w:rPr>
              <w:t>ț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7A78590E" w14:textId="77777777" w:rsidR="0065472F" w:rsidRPr="00877AA5" w:rsidRDefault="0065472F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Documentare suplimentară în bibliotecă, pe platformele electronice de specialitat</w:t>
            </w:r>
            <w:r w:rsidR="003515D2" w:rsidRPr="00877AA5">
              <w:rPr>
                <w:rFonts w:ascii="Times New Roman" w:hAnsi="Times New Roman"/>
                <w:sz w:val="24"/>
                <w:szCs w:val="24"/>
              </w:rPr>
              <w:t>e</w:t>
            </w:r>
          </w:p>
          <w:p w14:paraId="75FD59D4" w14:textId="77777777" w:rsidR="0065472F" w:rsidRPr="00877AA5" w:rsidRDefault="0065472F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Pregătire seminarii/</w:t>
            </w:r>
            <w:r w:rsidR="00BA0EDC" w:rsidRPr="00877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>laboratoare</w:t>
            </w:r>
            <w:r w:rsidR="00F31C12" w:rsidRPr="00877AA5">
              <w:rPr>
                <w:rFonts w:ascii="Times New Roman" w:hAnsi="Times New Roman"/>
                <w:sz w:val="24"/>
                <w:szCs w:val="24"/>
              </w:rPr>
              <w:t>/proiecte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 xml:space="preserve">, teme, referate, portofolii </w:t>
            </w:r>
            <w:r w:rsidR="001B1709" w:rsidRPr="00877AA5">
              <w:rPr>
                <w:rFonts w:ascii="Times New Roman" w:hAnsi="Times New Roman"/>
                <w:sz w:val="24"/>
                <w:szCs w:val="24"/>
              </w:rPr>
              <w:t>ș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>i eseuri</w:t>
            </w:r>
          </w:p>
        </w:tc>
        <w:tc>
          <w:tcPr>
            <w:tcW w:w="649" w:type="dxa"/>
          </w:tcPr>
          <w:p w14:paraId="136C2203" w14:textId="574FC9F0" w:rsidR="00E62759" w:rsidRPr="00877AA5" w:rsidRDefault="00877AA5" w:rsidP="00877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FD0711" w:rsidRPr="00877AA5" w14:paraId="51C60CFE" w14:textId="77777777" w:rsidTr="00F459DF">
        <w:tc>
          <w:tcPr>
            <w:tcW w:w="9378" w:type="dxa"/>
            <w:gridSpan w:val="5"/>
          </w:tcPr>
          <w:p w14:paraId="59765F57" w14:textId="77777777" w:rsidR="00FD0711" w:rsidRPr="00877AA5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Tutorat</w:t>
            </w:r>
          </w:p>
        </w:tc>
        <w:tc>
          <w:tcPr>
            <w:tcW w:w="649" w:type="dxa"/>
          </w:tcPr>
          <w:p w14:paraId="2D347DAC" w14:textId="5BB49832" w:rsidR="00FD0711" w:rsidRPr="00877AA5" w:rsidRDefault="0069574A" w:rsidP="00877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D0711" w:rsidRPr="00877AA5" w14:paraId="5B589C28" w14:textId="77777777" w:rsidTr="00F459DF">
        <w:tc>
          <w:tcPr>
            <w:tcW w:w="9378" w:type="dxa"/>
            <w:gridSpan w:val="5"/>
          </w:tcPr>
          <w:p w14:paraId="35ED607D" w14:textId="77777777" w:rsidR="00FD0711" w:rsidRPr="00877AA5" w:rsidRDefault="00FD0711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Examinări</w:t>
            </w:r>
            <w:r w:rsidR="0069574A" w:rsidRPr="00877AA5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649" w:type="dxa"/>
          </w:tcPr>
          <w:p w14:paraId="6E9B6AAF" w14:textId="3A3F9F97" w:rsidR="00FD0711" w:rsidRPr="00877AA5" w:rsidRDefault="00F459DF" w:rsidP="00877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8092B" w:rsidRPr="00877AA5" w14:paraId="091B92D0" w14:textId="77777777" w:rsidTr="00F459DF">
        <w:tc>
          <w:tcPr>
            <w:tcW w:w="9378" w:type="dxa"/>
            <w:gridSpan w:val="5"/>
          </w:tcPr>
          <w:p w14:paraId="716B899D" w14:textId="77777777" w:rsidR="00A8092B" w:rsidRPr="00877AA5" w:rsidRDefault="00A8092B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 xml:space="preserve">Alte activități (dacă există): </w:t>
            </w:r>
          </w:p>
        </w:tc>
        <w:tc>
          <w:tcPr>
            <w:tcW w:w="649" w:type="dxa"/>
          </w:tcPr>
          <w:p w14:paraId="458B3921" w14:textId="35DA2D23" w:rsidR="00A8092B" w:rsidRPr="00877AA5" w:rsidRDefault="0069574A" w:rsidP="00877A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A946AE" w:rsidRPr="00877AA5" w14:paraId="36A39068" w14:textId="77777777" w:rsidTr="00F459DF">
        <w:tc>
          <w:tcPr>
            <w:tcW w:w="9378" w:type="dxa"/>
            <w:gridSpan w:val="5"/>
          </w:tcPr>
          <w:p w14:paraId="01DBF7A7" w14:textId="77777777" w:rsidR="00A946AE" w:rsidRPr="00877AA5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3.7 Total ore studiu individual</w:t>
            </w:r>
          </w:p>
        </w:tc>
        <w:tc>
          <w:tcPr>
            <w:tcW w:w="649" w:type="dxa"/>
          </w:tcPr>
          <w:p w14:paraId="6EB87D15" w14:textId="0B75574A" w:rsidR="00E62759" w:rsidRPr="00877AA5" w:rsidRDefault="00877AA5" w:rsidP="00877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A946AE" w:rsidRPr="00877AA5" w14:paraId="567E6857" w14:textId="77777777" w:rsidTr="00F459DF">
        <w:tc>
          <w:tcPr>
            <w:tcW w:w="9378" w:type="dxa"/>
            <w:gridSpan w:val="5"/>
          </w:tcPr>
          <w:p w14:paraId="3BE7C76A" w14:textId="77777777" w:rsidR="00A946AE" w:rsidRPr="00877AA5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3.8 Total ore pe semestru</w:t>
            </w:r>
          </w:p>
        </w:tc>
        <w:tc>
          <w:tcPr>
            <w:tcW w:w="649" w:type="dxa"/>
          </w:tcPr>
          <w:p w14:paraId="45D9FAFC" w14:textId="75B8959A" w:rsidR="00E62759" w:rsidRPr="00877AA5" w:rsidRDefault="00877AA5" w:rsidP="00877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A946AE" w:rsidRPr="00877AA5" w14:paraId="0A3E4D7A" w14:textId="77777777" w:rsidTr="00F459DF">
        <w:tc>
          <w:tcPr>
            <w:tcW w:w="9378" w:type="dxa"/>
            <w:gridSpan w:val="5"/>
          </w:tcPr>
          <w:p w14:paraId="4A75C6CB" w14:textId="77777777" w:rsidR="00A946AE" w:rsidRPr="00877AA5" w:rsidRDefault="00A946AE" w:rsidP="00F268B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3.9 Numărul de credite</w:t>
            </w:r>
          </w:p>
        </w:tc>
        <w:tc>
          <w:tcPr>
            <w:tcW w:w="649" w:type="dxa"/>
          </w:tcPr>
          <w:p w14:paraId="235836E2" w14:textId="2FA0F550" w:rsidR="00E62759" w:rsidRPr="00877AA5" w:rsidRDefault="00877AA5" w:rsidP="00877AA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</w:tbl>
    <w:p w14:paraId="435AB4AF" w14:textId="77777777" w:rsidR="00B83969" w:rsidRDefault="00B83969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BFFDCC" w14:textId="77777777" w:rsidR="00877AA5" w:rsidRDefault="00877AA5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B95E78" w14:textId="77777777" w:rsidR="00877AA5" w:rsidRPr="00813BB9" w:rsidRDefault="00877AA5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F33674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lastRenderedPageBreak/>
        <w:t>4. Precondi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Pr="00813BB9">
        <w:rPr>
          <w:rFonts w:ascii="Times New Roman" w:hAnsi="Times New Roman"/>
          <w:b/>
          <w:sz w:val="24"/>
          <w:szCs w:val="24"/>
        </w:rPr>
        <w:t xml:space="preserve">ii </w:t>
      </w:r>
      <w:r w:rsidRPr="00813BB9">
        <w:rPr>
          <w:rFonts w:ascii="Times New Roman" w:hAnsi="Times New Roman"/>
          <w:sz w:val="24"/>
          <w:szCs w:val="24"/>
        </w:rPr>
        <w:t>(acolo unde este cazul)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8"/>
        <w:gridCol w:w="4780"/>
      </w:tblGrid>
      <w:tr w:rsidR="00B609FA" w:rsidRPr="00877AA5" w14:paraId="45D8F8B1" w14:textId="77777777" w:rsidTr="00A946AE">
        <w:tc>
          <w:tcPr>
            <w:tcW w:w="5228" w:type="dxa"/>
          </w:tcPr>
          <w:p w14:paraId="697CCA64" w14:textId="77777777" w:rsidR="00B609FA" w:rsidRPr="00877AA5" w:rsidRDefault="00B609F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4.1 de curriculum</w:t>
            </w:r>
            <w:r w:rsidR="0097316C" w:rsidRPr="00877AA5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736D5EC1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Nu sunt prevăzute precondiții curriculare obligatorii în fișa disciplinei.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No mandatory curriculum prerequisites are specified in the discipline sheet.</w:t>
            </w:r>
          </w:p>
        </w:tc>
      </w:tr>
      <w:tr w:rsidR="00B609FA" w:rsidRPr="00877AA5" w14:paraId="34D023BA" w14:textId="77777777" w:rsidTr="00A946AE">
        <w:tc>
          <w:tcPr>
            <w:tcW w:w="5228" w:type="dxa"/>
          </w:tcPr>
          <w:p w14:paraId="2FC96B67" w14:textId="77777777" w:rsidR="00B609FA" w:rsidRPr="00877AA5" w:rsidRDefault="00B609F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 xml:space="preserve">4.2 de </w:t>
            </w:r>
            <w:r w:rsidR="00D605BE" w:rsidRPr="00877AA5">
              <w:rPr>
                <w:rFonts w:ascii="Times New Roman" w:hAnsi="Times New Roman"/>
                <w:sz w:val="24"/>
                <w:szCs w:val="24"/>
              </w:rPr>
              <w:t>rezultate ale învățării</w:t>
            </w:r>
            <w:r w:rsidR="0097316C" w:rsidRPr="00877AA5">
              <w:rPr>
                <w:rFonts w:ascii="Times New Roman" w:hAnsi="Times New Roman"/>
                <w:color w:val="9BBB59"/>
                <w:sz w:val="24"/>
                <w:szCs w:val="24"/>
              </w:rPr>
              <w:t xml:space="preserve"> </w:t>
            </w:r>
          </w:p>
        </w:tc>
        <w:tc>
          <w:tcPr>
            <w:tcW w:w="4780" w:type="dxa"/>
          </w:tcPr>
          <w:p w14:paraId="5D2A24BC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Nu sunt prevăzute precondiții obligatorii de competențe în fișa disciplinei.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No mandatory competency prerequisites are specified in the discipline sheet.</w:t>
            </w:r>
          </w:p>
        </w:tc>
      </w:tr>
    </w:tbl>
    <w:p w14:paraId="2FF771D6" w14:textId="77777777" w:rsidR="00B609FA" w:rsidRPr="00813BB9" w:rsidRDefault="00B609FA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2D6DB5C" w14:textId="77777777" w:rsidR="003533D9" w:rsidRDefault="003533D9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5. Condiții necesare pentru desfășurarea optimă a activităților didactice</w:t>
      </w:r>
      <w:r w:rsidRPr="00813BB9">
        <w:rPr>
          <w:rFonts w:ascii="Times New Roman" w:hAnsi="Times New Roman"/>
          <w:sz w:val="24"/>
          <w:szCs w:val="24"/>
        </w:rPr>
        <w:t xml:space="preserve"> (acolo unde este cazul)</w:t>
      </w:r>
    </w:p>
    <w:p w14:paraId="23AE5EF8" w14:textId="77777777" w:rsidR="00877AA5" w:rsidRDefault="00877AA5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7285"/>
      </w:tblGrid>
      <w:tr w:rsidR="00F21C78" w:rsidRPr="00877AA5" w14:paraId="6F214F6E" w14:textId="77777777" w:rsidTr="00A946AE">
        <w:tc>
          <w:tcPr>
            <w:tcW w:w="2723" w:type="dxa"/>
          </w:tcPr>
          <w:p w14:paraId="47AA303D" w14:textId="77777777" w:rsidR="00F21C78" w:rsidRPr="00877AA5" w:rsidRDefault="00F21C78" w:rsidP="00F21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5.1  de desfășurare a cursului</w:t>
            </w:r>
          </w:p>
        </w:tc>
        <w:tc>
          <w:tcPr>
            <w:tcW w:w="7285" w:type="dxa"/>
          </w:tcPr>
          <w:p w14:paraId="67096980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Sală de curs cu mijloace de prezentare și acces la reglementări și documentație tehnică de întreținere aeronave.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Lecture room with presentation facilities and access to regulations and aircraft-maintenance technical documentation.</w:t>
            </w:r>
          </w:p>
        </w:tc>
      </w:tr>
      <w:tr w:rsidR="00F21C78" w:rsidRPr="00877AA5" w14:paraId="3C998281" w14:textId="77777777" w:rsidTr="00A946AE">
        <w:tc>
          <w:tcPr>
            <w:tcW w:w="2723" w:type="dxa"/>
          </w:tcPr>
          <w:p w14:paraId="6BF1196F" w14:textId="473308FE" w:rsidR="00F21C78" w:rsidRPr="00877AA5" w:rsidRDefault="00F21C78" w:rsidP="00F21C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5.2  de desfășurare a seminarului</w:t>
            </w:r>
          </w:p>
        </w:tc>
        <w:tc>
          <w:tcPr>
            <w:tcW w:w="7285" w:type="dxa"/>
          </w:tcPr>
          <w:p w14:paraId="1B699583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Seminar cu acces la documentație ATA, AD/SB, programe de întreținere, task cards și exemple de documentație Airbus/Boeing pentru studii de caz.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Seminar with access to ATA documentation, ADs/SBs, maintenance programmes, task cards and examples of Airbus/Boeing documentation for case studies.</w:t>
            </w:r>
          </w:p>
        </w:tc>
      </w:tr>
    </w:tbl>
    <w:p w14:paraId="68306661" w14:textId="77777777" w:rsidR="00F21C78" w:rsidRDefault="00F21C78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3D47713" w14:textId="77777777" w:rsidR="00FD0711" w:rsidRPr="00813BB9" w:rsidRDefault="00FD0711" w:rsidP="00813BB9">
      <w:pPr>
        <w:spacing w:after="0" w:line="240" w:lineRule="auto"/>
        <w:rPr>
          <w:rFonts w:ascii="Times New Roman" w:hAnsi="Times New Roman"/>
          <w:color w:val="9BBB59"/>
          <w:sz w:val="24"/>
          <w:szCs w:val="24"/>
        </w:rPr>
      </w:pPr>
    </w:p>
    <w:p w14:paraId="28E8D398" w14:textId="77777777" w:rsidR="00DB7915" w:rsidRDefault="00D31C96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6. Obiectiv</w:t>
      </w:r>
      <w:r w:rsidR="00253624" w:rsidRPr="00813BB9">
        <w:rPr>
          <w:rFonts w:ascii="Times New Roman" w:hAnsi="Times New Roman"/>
          <w:b/>
          <w:sz w:val="24"/>
          <w:szCs w:val="24"/>
        </w:rPr>
        <w:t xml:space="preserve"> general</w:t>
      </w:r>
      <w:r w:rsidR="00DB7915" w:rsidRPr="00813BB9">
        <w:rPr>
          <w:rFonts w:ascii="Times New Roman" w:eastAsia="Calibri" w:hAnsi="Times New Roman"/>
          <w:sz w:val="24"/>
          <w:szCs w:val="24"/>
        </w:rPr>
        <w:t xml:space="preserve"> </w:t>
      </w:r>
    </w:p>
    <w:p w14:paraId="163180A0" w14:textId="77777777" w:rsidR="00877AA5" w:rsidRPr="00813BB9" w:rsidRDefault="00877AA5" w:rsidP="00813BB9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14:paraId="070A30D5" w14:textId="77777777" w:rsidR="00DC5F8C" w:rsidRPr="00877AA5" w:rsidRDefault="00E40226" w:rsidP="00A946AE">
      <w:pPr>
        <w:rPr>
          <w:sz w:val="24"/>
          <w:szCs w:val="24"/>
        </w:rPr>
      </w:pPr>
      <w:r w:rsidRPr="00877AA5">
        <w:rPr>
          <w:rFonts w:ascii="Times New Roman" w:hAnsi="Times New Roman"/>
          <w:sz w:val="24"/>
          <w:szCs w:val="24"/>
        </w:rPr>
        <w:t>Disciplina dezvoltă competențe privind organizarea și managementul întreținerii aeronavelor și menținerea navigabilității. Sunt analizate activitățile de mentenanță, documentația fabricantului, responsabilitățile operatorului și CAMO, organizarea AMO/MRO, calificarea personalului de certificare și sistemele de management al calității și siguranței. Aplicațiile urmăresc utilizarea documentației tehnice, evaluarea AD/SB, construirea programelor de întreținere și planificarea lucrărilor și resurselor.</w:t>
      </w:r>
    </w:p>
    <w:p w14:paraId="2D002137" w14:textId="77777777" w:rsidR="00A37EFD" w:rsidRPr="00877AA5" w:rsidRDefault="00A37EFD" w:rsidP="00813BB9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14:paraId="5602CE7B" w14:textId="04203925" w:rsidR="00B83969" w:rsidRPr="00877AA5" w:rsidRDefault="00A37EFD" w:rsidP="00877AA5">
      <w:pPr>
        <w:rPr>
          <w:sz w:val="24"/>
          <w:szCs w:val="24"/>
        </w:rPr>
      </w:pPr>
      <w:r w:rsidRPr="00877AA5">
        <w:rPr>
          <w:rFonts w:ascii="Times New Roman" w:hAnsi="Times New Roman"/>
          <w:color w:val="0070C0"/>
          <w:sz w:val="24"/>
          <w:szCs w:val="24"/>
        </w:rPr>
        <w:t>The discipline develops competencies in aircraft-maintenance organisation and management and continuing airworthiness. It covers maintenance activities, manufacturer documentation, operator and CAMO responsibilities, AMO/MRO organisation, certifying-staff qualification, and quality and safety management systems. Applications focus on using technical documentation, assessing ADs/SBs, developing maintenance programmes, and planning maintenance work and resources.</w:t>
      </w:r>
    </w:p>
    <w:p w14:paraId="6D525FB4" w14:textId="77777777" w:rsidR="00DB7915" w:rsidRPr="00813BB9" w:rsidRDefault="000B3BD0" w:rsidP="00813BB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lastRenderedPageBreak/>
        <w:t>7</w:t>
      </w:r>
      <w:r w:rsidR="00D31C96" w:rsidRPr="00813BB9">
        <w:rPr>
          <w:rFonts w:ascii="Times New Roman" w:hAnsi="Times New Roman"/>
          <w:b/>
          <w:sz w:val="24"/>
          <w:szCs w:val="24"/>
        </w:rPr>
        <w:t>. Rezultatele învă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="00D31C96" w:rsidRPr="00813BB9">
        <w:rPr>
          <w:rFonts w:ascii="Times New Roman" w:hAnsi="Times New Roman"/>
          <w:b/>
          <w:sz w:val="24"/>
          <w:szCs w:val="24"/>
        </w:rPr>
        <w:t>ării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9000"/>
      </w:tblGrid>
      <w:tr w:rsidR="00FD0711" w:rsidRPr="00877AA5" w14:paraId="2A27B19F" w14:textId="77777777" w:rsidTr="00A946AE">
        <w:trPr>
          <w:cantSplit/>
          <w:trHeight w:val="1975"/>
        </w:trPr>
        <w:tc>
          <w:tcPr>
            <w:tcW w:w="1008" w:type="dxa"/>
            <w:textDirection w:val="btLr"/>
            <w:vAlign w:val="center"/>
          </w:tcPr>
          <w:p w14:paraId="0C2E69A4" w14:textId="77777777" w:rsidR="00FD0711" w:rsidRPr="00877AA5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>Cuno</w:t>
            </w:r>
            <w:r w:rsidR="001B1709" w:rsidRPr="00877AA5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>tin</w:t>
            </w:r>
            <w:r w:rsidR="001B1709" w:rsidRPr="00877AA5">
              <w:rPr>
                <w:rFonts w:ascii="Times New Roman" w:hAnsi="Times New Roman"/>
                <w:b/>
                <w:sz w:val="24"/>
                <w:szCs w:val="24"/>
              </w:rPr>
              <w:t>ț</w:t>
            </w: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</w:tc>
        <w:tc>
          <w:tcPr>
            <w:tcW w:w="9000" w:type="dxa"/>
          </w:tcPr>
          <w:p w14:paraId="6B9765C2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Explică procesele de întreținere și menținere a navigabilității și rolurile fabricantului, operatorului, CAMO și organizațiilor AMO/MRO.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sz w:val="24"/>
                <w:szCs w:val="24"/>
              </w:rPr>
              <w:t>Descrie cerințele privind documentația tehnică, personalul de certificare și sistemele de management al calității și siguranței.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Explain maintenance and continuing-airworthiness processes and the roles of the manufacturer, operator, CAMO and AMO/MRO organisations.</w:t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Describe requirements concerning technical documentation, certifying staff, and quality and safety management systems.</w:t>
            </w:r>
          </w:p>
        </w:tc>
      </w:tr>
      <w:tr w:rsidR="00FD0711" w:rsidRPr="00877AA5" w14:paraId="6BF350E9" w14:textId="77777777" w:rsidTr="00A946AE">
        <w:trPr>
          <w:cantSplit/>
          <w:trHeight w:val="1775"/>
        </w:trPr>
        <w:tc>
          <w:tcPr>
            <w:tcW w:w="1008" w:type="dxa"/>
            <w:textDirection w:val="btLr"/>
            <w:vAlign w:val="center"/>
          </w:tcPr>
          <w:p w14:paraId="4FD5FB33" w14:textId="77777777" w:rsidR="00FD0711" w:rsidRPr="00877AA5" w:rsidRDefault="00E5213F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>Abilități</w:t>
            </w:r>
          </w:p>
        </w:tc>
        <w:tc>
          <w:tcPr>
            <w:tcW w:w="9000" w:type="dxa"/>
          </w:tcPr>
          <w:p w14:paraId="5F12B695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Interpretează documentația tehnică de întreținere și evaluează AD/SB pentru stabilirea acțiunilor necesare.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sz w:val="24"/>
                <w:szCs w:val="24"/>
              </w:rPr>
              <w:t>Elaborează elemente ale unui program de întreținere și planifică lucrări, resurse, manoperă și documente de execuție.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Interpret maintenance technical documentation and assess ADs/SBs to determine required actions.</w:t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Develop elements of a maintenance programme and plan work, resources, labour and execution documents.</w:t>
            </w:r>
          </w:p>
        </w:tc>
      </w:tr>
      <w:tr w:rsidR="002A2A27" w:rsidRPr="00877AA5" w14:paraId="1C5C24E7" w14:textId="77777777" w:rsidTr="00A946AE">
        <w:trPr>
          <w:cantSplit/>
          <w:trHeight w:val="2329"/>
        </w:trPr>
        <w:tc>
          <w:tcPr>
            <w:tcW w:w="1008" w:type="dxa"/>
            <w:textDirection w:val="btLr"/>
            <w:vAlign w:val="center"/>
          </w:tcPr>
          <w:p w14:paraId="7073F23A" w14:textId="77777777" w:rsidR="002A2A27" w:rsidRPr="00877AA5" w:rsidRDefault="002A2A27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 xml:space="preserve">Responsabilitate </w:t>
            </w:r>
            <w:r w:rsidR="001B1709" w:rsidRPr="00877AA5">
              <w:rPr>
                <w:rFonts w:ascii="Times New Roman" w:hAnsi="Times New Roman"/>
                <w:b/>
                <w:sz w:val="24"/>
                <w:szCs w:val="24"/>
              </w:rPr>
              <w:t>ș</w:t>
            </w: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>i autonomie</w:t>
            </w:r>
          </w:p>
        </w:tc>
        <w:tc>
          <w:tcPr>
            <w:tcW w:w="9000" w:type="dxa"/>
          </w:tcPr>
          <w:p w14:paraId="2B209761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Verifică trasabilitatea și conformitatea documentației și a activităților de mentenanță cu cerințele aplicabile.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sz w:val="24"/>
                <w:szCs w:val="24"/>
              </w:rPr>
              <w:t>Argumentează deciziile de planificare și alocare a resurselor, ținând seama de siguranță, calitate, cost și risc.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Verify traceability and compliance of maintenance documentation and activities with applicable requirements.</w:t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br/>
              <w:t>Justify planning and resource-allocation decisions while considering safety, quality, cost and risk.</w:t>
            </w:r>
          </w:p>
        </w:tc>
      </w:tr>
    </w:tbl>
    <w:p w14:paraId="16008265" w14:textId="77777777" w:rsidR="00801DB0" w:rsidRPr="00813BB9" w:rsidRDefault="00801DB0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C971351" w14:textId="77777777" w:rsidR="007C6BB6" w:rsidRPr="00813BB9" w:rsidRDefault="000B3BD0" w:rsidP="00813B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13BB9">
        <w:rPr>
          <w:rFonts w:ascii="Times New Roman" w:hAnsi="Times New Roman"/>
          <w:b/>
          <w:bCs/>
          <w:sz w:val="24"/>
          <w:szCs w:val="24"/>
        </w:rPr>
        <w:t>8</w:t>
      </w:r>
      <w:r w:rsidR="002A2A27" w:rsidRPr="00813BB9">
        <w:rPr>
          <w:rFonts w:ascii="Times New Roman" w:hAnsi="Times New Roman"/>
          <w:b/>
          <w:bCs/>
          <w:sz w:val="24"/>
          <w:szCs w:val="24"/>
        </w:rPr>
        <w:t>. Metode de predare</w:t>
      </w:r>
      <w:r w:rsidR="00101A4C" w:rsidRPr="00813BB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3ACCCDDD" w14:textId="77777777" w:rsidR="00813BB9" w:rsidRPr="00813BB9" w:rsidRDefault="00813BB9" w:rsidP="00A946AE">
      <w:pPr>
        <w:spacing w:after="0" w:line="240" w:lineRule="auto"/>
        <w:ind w:right="566"/>
        <w:jc w:val="both"/>
        <w:rPr>
          <w:rFonts w:ascii="Times New Roman" w:hAnsi="Times New Roman"/>
          <w:sz w:val="24"/>
          <w:szCs w:val="24"/>
        </w:rPr>
      </w:pPr>
    </w:p>
    <w:p w14:paraId="696424B4" w14:textId="77777777" w:rsidR="00692B27" w:rsidRPr="00877AA5" w:rsidRDefault="00A37EFD" w:rsidP="00A946AE">
      <w:pPr>
        <w:rPr>
          <w:sz w:val="24"/>
          <w:szCs w:val="24"/>
        </w:rPr>
      </w:pPr>
      <w:r w:rsidRPr="00877AA5">
        <w:rPr>
          <w:rFonts w:ascii="Times New Roman" w:hAnsi="Times New Roman"/>
          <w:sz w:val="24"/>
          <w:szCs w:val="24"/>
        </w:rPr>
        <w:t>Cursul utilizează prezentări, discuții și exemple de documentație reală pentru explicarea proceselor de mentenanță și a responsabilităților organizaționale. Seminarul este orientat spre studii de caz: identificarea sistemelor prin ATA, evaluarea AD/SB, construirea programelor de întreținere, planificarea controalelor majore, utilizarea Task Card/Non-Routine Card și analiza cerințelor Part-66. Studenții lucrează cu documentație tehnică și argumentează soluțiile de planificare și conformitate.</w:t>
      </w:r>
    </w:p>
    <w:p w14:paraId="41E0EAFA" w14:textId="77777777" w:rsidR="00692B27" w:rsidRPr="00877AA5" w:rsidRDefault="00692B27" w:rsidP="00A946AE">
      <w:pPr>
        <w:spacing w:after="0" w:line="240" w:lineRule="auto"/>
        <w:ind w:right="566"/>
        <w:jc w:val="both"/>
        <w:rPr>
          <w:color w:val="0070C0"/>
          <w:sz w:val="24"/>
          <w:szCs w:val="24"/>
        </w:rPr>
      </w:pPr>
    </w:p>
    <w:p w14:paraId="3E46C330" w14:textId="633CEAB3" w:rsidR="00154244" w:rsidRPr="00877AA5" w:rsidRDefault="00A37EFD" w:rsidP="00877AA5">
      <w:pPr>
        <w:rPr>
          <w:sz w:val="24"/>
          <w:szCs w:val="24"/>
        </w:rPr>
      </w:pPr>
      <w:r w:rsidRPr="00877AA5">
        <w:rPr>
          <w:rFonts w:ascii="Times New Roman" w:hAnsi="Times New Roman"/>
          <w:color w:val="0070C0"/>
          <w:sz w:val="24"/>
          <w:szCs w:val="24"/>
        </w:rPr>
        <w:t xml:space="preserve">The course uses presentations, discussions and examples of real documentation to explain maintenance processes and organisational responsibilities. Seminars focus on case studies: system identification through ATA, AD/SB assessment, development of maintenance programmes, planning of major checks, use of Task </w:t>
      </w:r>
      <w:r w:rsidRPr="00877AA5">
        <w:rPr>
          <w:rFonts w:ascii="Times New Roman" w:hAnsi="Times New Roman"/>
          <w:color w:val="0070C0"/>
          <w:sz w:val="24"/>
          <w:szCs w:val="24"/>
        </w:rPr>
        <w:lastRenderedPageBreak/>
        <w:t>Cards/Non-Routine Cards and analysis of Part-66 requirements. Students work with technical documentation and justify planning and compliance solutions.</w:t>
      </w:r>
    </w:p>
    <w:p w14:paraId="3BBAD5D7" w14:textId="77777777" w:rsidR="00FD0711" w:rsidRPr="00813BB9" w:rsidRDefault="007927E2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sz w:val="24"/>
          <w:szCs w:val="24"/>
        </w:rPr>
        <w:t>9</w:t>
      </w:r>
      <w:r w:rsidR="003D0D85" w:rsidRPr="00813BB9">
        <w:rPr>
          <w:rFonts w:ascii="Times New Roman" w:hAnsi="Times New Roman"/>
          <w:b/>
          <w:sz w:val="24"/>
          <w:szCs w:val="24"/>
        </w:rPr>
        <w:t xml:space="preserve">. </w:t>
      </w:r>
      <w:r w:rsidR="00FD0711" w:rsidRPr="00813BB9">
        <w:rPr>
          <w:rFonts w:ascii="Times New Roman" w:hAnsi="Times New Roman"/>
          <w:b/>
          <w:sz w:val="24"/>
          <w:szCs w:val="24"/>
        </w:rPr>
        <w:t>Con</w:t>
      </w:r>
      <w:r w:rsidR="001B1709" w:rsidRPr="00813BB9">
        <w:rPr>
          <w:rFonts w:ascii="Times New Roman" w:hAnsi="Times New Roman"/>
          <w:b/>
          <w:sz w:val="24"/>
          <w:szCs w:val="24"/>
        </w:rPr>
        <w:t>ț</w:t>
      </w:r>
      <w:r w:rsidR="00FD0711" w:rsidRPr="00813BB9">
        <w:rPr>
          <w:rFonts w:ascii="Times New Roman" w:hAnsi="Times New Roman"/>
          <w:b/>
          <w:sz w:val="24"/>
          <w:szCs w:val="24"/>
        </w:rPr>
        <w:t>inuturi</w:t>
      </w:r>
    </w:p>
    <w:tbl>
      <w:tblPr>
        <w:tblW w:w="10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7597"/>
        <w:gridCol w:w="1153"/>
      </w:tblGrid>
      <w:tr w:rsidR="00AD6760" w:rsidRPr="00813BB9" w14:paraId="68EEF7C5" w14:textId="77777777" w:rsidTr="00A946AE">
        <w:trPr>
          <w:jc w:val="center"/>
        </w:trPr>
        <w:tc>
          <w:tcPr>
            <w:tcW w:w="10021" w:type="dxa"/>
            <w:gridSpan w:val="3"/>
            <w:vAlign w:val="center"/>
          </w:tcPr>
          <w:p w14:paraId="09AA64F0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>CURS</w:t>
            </w:r>
          </w:p>
        </w:tc>
      </w:tr>
      <w:tr w:rsidR="00AD6760" w:rsidRPr="00813BB9" w14:paraId="2C5B378A" w14:textId="77777777" w:rsidTr="00A946AE">
        <w:trPr>
          <w:jc w:val="center"/>
        </w:trPr>
        <w:tc>
          <w:tcPr>
            <w:tcW w:w="1271" w:type="dxa"/>
            <w:vAlign w:val="center"/>
          </w:tcPr>
          <w:p w14:paraId="32A41D54" w14:textId="77777777" w:rsidR="00AD6760" w:rsidRPr="00877AA5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Capitolul</w:t>
            </w:r>
          </w:p>
        </w:tc>
        <w:tc>
          <w:tcPr>
            <w:tcW w:w="7597" w:type="dxa"/>
            <w:vAlign w:val="center"/>
          </w:tcPr>
          <w:p w14:paraId="5D05F468" w14:textId="77777777" w:rsidR="00AD6760" w:rsidRPr="00877AA5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153" w:type="dxa"/>
            <w:vAlign w:val="center"/>
          </w:tcPr>
          <w:p w14:paraId="487E3244" w14:textId="77777777" w:rsidR="00AD6760" w:rsidRPr="00877AA5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042F43" w:rsidRPr="00813BB9" w14:paraId="70EFC7EF" w14:textId="77777777" w:rsidTr="00A946AE">
        <w:trPr>
          <w:jc w:val="center"/>
        </w:trPr>
        <w:tc>
          <w:tcPr>
            <w:tcW w:w="1271" w:type="dxa"/>
            <w:vAlign w:val="center"/>
          </w:tcPr>
          <w:p w14:paraId="426E84FF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I</w:t>
            </w:r>
          </w:p>
        </w:tc>
        <w:tc>
          <w:tcPr>
            <w:tcW w:w="7597" w:type="dxa"/>
          </w:tcPr>
          <w:p w14:paraId="24F0F8A4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Introducere în managementul global al întreținerii aeronavelor. Roluri, responsabilități și cadrul general al menținerii navigabilității.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Introduction to global aircraft-maintenance management. Roles, responsibilities and the general framework of continuing airworthiness.</w:t>
            </w:r>
          </w:p>
        </w:tc>
        <w:tc>
          <w:tcPr>
            <w:tcW w:w="1153" w:type="dxa"/>
            <w:vAlign w:val="center"/>
          </w:tcPr>
          <w:p w14:paraId="4B7F626D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0C1FD38A" w14:textId="77777777" w:rsidTr="00A946AE">
        <w:trPr>
          <w:jc w:val="center"/>
        </w:trPr>
        <w:tc>
          <w:tcPr>
            <w:tcW w:w="1271" w:type="dxa"/>
            <w:vAlign w:val="center"/>
          </w:tcPr>
          <w:p w14:paraId="39D621F2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II</w:t>
            </w:r>
          </w:p>
        </w:tc>
        <w:tc>
          <w:tcPr>
            <w:tcW w:w="7597" w:type="dxa"/>
          </w:tcPr>
          <w:p w14:paraId="66E12025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Activități de întreținere a aeronavelor: inspecții, întreținere programată și neprogramată, reparații și evidența lucrărilor.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Aircraft maintenance activities: inspections, scheduled and unscheduled maintenance, repairs and maintenance records.</w:t>
            </w:r>
          </w:p>
        </w:tc>
        <w:tc>
          <w:tcPr>
            <w:tcW w:w="1153" w:type="dxa"/>
          </w:tcPr>
          <w:p w14:paraId="659B2679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6DA68036" w14:textId="77777777" w:rsidTr="00A946AE">
        <w:trPr>
          <w:jc w:val="center"/>
        </w:trPr>
        <w:tc>
          <w:tcPr>
            <w:tcW w:w="1271" w:type="dxa"/>
            <w:vAlign w:val="center"/>
          </w:tcPr>
          <w:p w14:paraId="3C0317F8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III</w:t>
            </w:r>
          </w:p>
        </w:tc>
        <w:tc>
          <w:tcPr>
            <w:tcW w:w="7597" w:type="dxa"/>
          </w:tcPr>
          <w:p w14:paraId="5DBB5FD5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Produsele de mentenanță furnizate de fabricant: documentație tehnică, manuale ATA, instrucțiuni pentru menținerea navigabilității, AD și SB.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Manufacturer maintenance products: technical documentation, ATA manuals, instructions for continuing airworthiness, ADs and SBs.</w:t>
            </w:r>
          </w:p>
        </w:tc>
        <w:tc>
          <w:tcPr>
            <w:tcW w:w="1153" w:type="dxa"/>
          </w:tcPr>
          <w:p w14:paraId="785846F1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0CF83989" w14:textId="77777777" w:rsidTr="00A946AE">
        <w:trPr>
          <w:jc w:val="center"/>
        </w:trPr>
        <w:tc>
          <w:tcPr>
            <w:tcW w:w="1271" w:type="dxa"/>
            <w:vAlign w:val="center"/>
          </w:tcPr>
          <w:p w14:paraId="279190C7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IV</w:t>
            </w:r>
          </w:p>
        </w:tc>
        <w:tc>
          <w:tcPr>
            <w:tcW w:w="7597" w:type="dxa"/>
          </w:tcPr>
          <w:p w14:paraId="166BF132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Produsele și responsabilitățile operatorului aerian și ale CAMO în managementul menținerii navigabilității.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Air-operator and CAMO products and responsibilities in continuing-airworthiness management.</w:t>
            </w:r>
          </w:p>
        </w:tc>
        <w:tc>
          <w:tcPr>
            <w:tcW w:w="1153" w:type="dxa"/>
          </w:tcPr>
          <w:p w14:paraId="4610C8E8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7D0EB103" w14:textId="77777777" w:rsidTr="00A946AE">
        <w:trPr>
          <w:jc w:val="center"/>
        </w:trPr>
        <w:tc>
          <w:tcPr>
            <w:tcW w:w="1271" w:type="dxa"/>
            <w:vAlign w:val="center"/>
          </w:tcPr>
          <w:p w14:paraId="29C3FAA9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V</w:t>
            </w:r>
          </w:p>
        </w:tc>
        <w:tc>
          <w:tcPr>
            <w:tcW w:w="7597" w:type="dxa"/>
          </w:tcPr>
          <w:p w14:paraId="5E740095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Organizații de întreținere aeronave: AMO și MRO. Organizare, procese, facilități, documentație și controlul lucrărilor.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Aircraft maintenance organisations: AMO and MRO. Organisation, processes, facilities, documentation and work control.</w:t>
            </w:r>
          </w:p>
        </w:tc>
        <w:tc>
          <w:tcPr>
            <w:tcW w:w="1153" w:type="dxa"/>
          </w:tcPr>
          <w:p w14:paraId="23473025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12B60BAB" w14:textId="77777777" w:rsidTr="00A946AE">
        <w:trPr>
          <w:jc w:val="center"/>
        </w:trPr>
        <w:tc>
          <w:tcPr>
            <w:tcW w:w="1271" w:type="dxa"/>
            <w:vAlign w:val="center"/>
          </w:tcPr>
          <w:p w14:paraId="37A9BB6C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  <w:tc>
          <w:tcPr>
            <w:tcW w:w="7597" w:type="dxa"/>
          </w:tcPr>
          <w:p w14:paraId="0587F77A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Calificarea personalului și personalul de certificare. Part-66, calificări de bază și de tip, autorizare și responsabilități.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Personnel qualification and certifying staff. Part-66, basic and type ratings, authorisation and responsibilities.</w:t>
            </w:r>
          </w:p>
        </w:tc>
        <w:tc>
          <w:tcPr>
            <w:tcW w:w="1153" w:type="dxa"/>
          </w:tcPr>
          <w:p w14:paraId="4C2DC39C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54244" w:rsidRPr="00813BB9" w14:paraId="5CE590CF" w14:textId="77777777" w:rsidTr="00A946AE">
        <w:trPr>
          <w:jc w:val="center"/>
        </w:trPr>
        <w:tc>
          <w:tcPr>
            <w:tcW w:w="1271" w:type="dxa"/>
            <w:vAlign w:val="center"/>
          </w:tcPr>
          <w:p w14:paraId="6CEA6A59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VII</w:t>
            </w:r>
          </w:p>
        </w:tc>
        <w:tc>
          <w:tcPr>
            <w:tcW w:w="7597" w:type="dxa"/>
          </w:tcPr>
          <w:p w14:paraId="77FEC041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Sistemul de management al calității și Safety Management System în activitatea de întreținere.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Quality Management System and Safety Management System in maintenance activities.</w:t>
            </w:r>
          </w:p>
        </w:tc>
        <w:tc>
          <w:tcPr>
            <w:tcW w:w="1153" w:type="dxa"/>
          </w:tcPr>
          <w:p w14:paraId="03227B6C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972C4" w:rsidRPr="00813BB9" w14:paraId="6607624A" w14:textId="77777777" w:rsidTr="00A946AE">
        <w:trPr>
          <w:jc w:val="center"/>
        </w:trPr>
        <w:tc>
          <w:tcPr>
            <w:tcW w:w="1271" w:type="dxa"/>
          </w:tcPr>
          <w:p w14:paraId="6DF14657" w14:textId="77777777" w:rsidR="00F972C4" w:rsidRPr="00877AA5" w:rsidRDefault="00F972C4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7" w:type="dxa"/>
          </w:tcPr>
          <w:p w14:paraId="5C247316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153" w:type="dxa"/>
          </w:tcPr>
          <w:p w14:paraId="7D5FFA04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44C38" w:rsidRPr="00813BB9" w14:paraId="2E1F2731" w14:textId="77777777" w:rsidTr="00A946AE">
        <w:trPr>
          <w:jc w:val="center"/>
        </w:trPr>
        <w:tc>
          <w:tcPr>
            <w:tcW w:w="10021" w:type="dxa"/>
            <w:gridSpan w:val="3"/>
            <w:vAlign w:val="center"/>
          </w:tcPr>
          <w:p w14:paraId="44528E05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Bibliografie: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ICAO. Convention on International Civil Aviation and applicable airworthiness provisions.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Commission Regulation (EU) No 1321/2014 on continuing airworthiness, as amended.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sz w:val="24"/>
                <w:szCs w:val="24"/>
              </w:rPr>
              <w:lastRenderedPageBreak/>
              <w:t>Commission Regulation (EU) No 965/2012 on air operations, as amended.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Air Transport Association. ATA 100 / ATA iSpec 2200 technical information standards, applicable edition.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Air Transport Association. MSG-3 — Operator/Manufacturer Scheduled Maintenance Development, applicable revision.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Airbus and Boeing. Applicable aircraft maintenance and continuing-airworthiness documentation.</w:t>
            </w:r>
          </w:p>
        </w:tc>
      </w:tr>
    </w:tbl>
    <w:p w14:paraId="7C2F4050" w14:textId="77777777" w:rsidR="002A2A27" w:rsidRPr="00813BB9" w:rsidRDefault="002A2A27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8137"/>
        <w:gridCol w:w="1170"/>
      </w:tblGrid>
      <w:tr w:rsidR="00AD6760" w:rsidRPr="00877AA5" w14:paraId="4CCD02F8" w14:textId="77777777" w:rsidTr="00A946AE">
        <w:trPr>
          <w:trHeight w:val="310"/>
          <w:jc w:val="center"/>
        </w:trPr>
        <w:tc>
          <w:tcPr>
            <w:tcW w:w="10041" w:type="dxa"/>
            <w:gridSpan w:val="3"/>
            <w:vAlign w:val="center"/>
          </w:tcPr>
          <w:p w14:paraId="3BC34223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sz w:val="24"/>
                <w:szCs w:val="24"/>
              </w:rPr>
              <w:t>SEMINAR</w:t>
            </w:r>
          </w:p>
        </w:tc>
      </w:tr>
      <w:tr w:rsidR="00AD6760" w:rsidRPr="00877AA5" w14:paraId="5C4B79BF" w14:textId="77777777" w:rsidTr="00A946AE">
        <w:trPr>
          <w:trHeight w:val="310"/>
          <w:jc w:val="center"/>
        </w:trPr>
        <w:tc>
          <w:tcPr>
            <w:tcW w:w="734" w:type="dxa"/>
            <w:vAlign w:val="center"/>
          </w:tcPr>
          <w:p w14:paraId="6FF7BE28" w14:textId="77777777" w:rsidR="00AD6760" w:rsidRPr="00877AA5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Nr. crt. </w:t>
            </w:r>
          </w:p>
        </w:tc>
        <w:tc>
          <w:tcPr>
            <w:tcW w:w="8137" w:type="dxa"/>
            <w:vAlign w:val="center"/>
          </w:tcPr>
          <w:p w14:paraId="0E46EB1D" w14:textId="77777777" w:rsidR="00AD6760" w:rsidRPr="00877AA5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Con</w:t>
            </w:r>
            <w:r w:rsidR="001B1709"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ț</w:t>
            </w: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inutul</w:t>
            </w:r>
          </w:p>
        </w:tc>
        <w:tc>
          <w:tcPr>
            <w:tcW w:w="1170" w:type="dxa"/>
            <w:vAlign w:val="center"/>
          </w:tcPr>
          <w:p w14:paraId="51B65E46" w14:textId="77777777" w:rsidR="00AD6760" w:rsidRPr="00877AA5" w:rsidRDefault="00AD6760" w:rsidP="00813B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7AA5">
              <w:rPr>
                <w:rFonts w:ascii="Times New Roman" w:hAnsi="Times New Roman"/>
                <w:b/>
                <w:bCs/>
                <w:sz w:val="24"/>
                <w:szCs w:val="24"/>
              </w:rPr>
              <w:t>Nr. ore</w:t>
            </w:r>
          </w:p>
        </w:tc>
      </w:tr>
      <w:tr w:rsidR="00FB27BC" w:rsidRPr="00877AA5" w14:paraId="64F4CCAF" w14:textId="77777777" w:rsidTr="00A946AE">
        <w:trPr>
          <w:trHeight w:val="310"/>
          <w:jc w:val="center"/>
        </w:trPr>
        <w:tc>
          <w:tcPr>
            <w:tcW w:w="734" w:type="dxa"/>
          </w:tcPr>
          <w:p w14:paraId="568A77D1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8137" w:type="dxa"/>
          </w:tcPr>
          <w:p w14:paraId="19236831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Identificarea sistemelor și componentelor aeronavei folosind structura ATA și documentația tehnică de întreținere.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Identification of aircraft systems and components using the ATA structure and maintenance technical documentation.</w:t>
            </w:r>
          </w:p>
        </w:tc>
        <w:tc>
          <w:tcPr>
            <w:tcW w:w="1170" w:type="dxa"/>
          </w:tcPr>
          <w:p w14:paraId="7E60DC6A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77AA5" w14:paraId="1A259466" w14:textId="77777777" w:rsidTr="00A946AE">
        <w:trPr>
          <w:trHeight w:val="310"/>
          <w:jc w:val="center"/>
        </w:trPr>
        <w:tc>
          <w:tcPr>
            <w:tcW w:w="734" w:type="dxa"/>
          </w:tcPr>
          <w:p w14:paraId="1E5D5149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8137" w:type="dxa"/>
          </w:tcPr>
          <w:p w14:paraId="7D040CB9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Evaluarea Airworthiness Directives și Service Bulletins și stabilirea acțiunilor necesare pentru menținerea navigabilității.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Assessment of Airworthiness Directives and Service Bulletins and determination of actions required to maintain airworthiness.</w:t>
            </w:r>
          </w:p>
        </w:tc>
        <w:tc>
          <w:tcPr>
            <w:tcW w:w="1170" w:type="dxa"/>
          </w:tcPr>
          <w:p w14:paraId="1F68FFAF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77AA5" w14:paraId="5684EFB6" w14:textId="77777777" w:rsidTr="00A946AE">
        <w:trPr>
          <w:trHeight w:val="310"/>
          <w:jc w:val="center"/>
        </w:trPr>
        <w:tc>
          <w:tcPr>
            <w:tcW w:w="734" w:type="dxa"/>
          </w:tcPr>
          <w:p w14:paraId="2EBACCE5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8137" w:type="dxa"/>
          </w:tcPr>
          <w:p w14:paraId="4F533DBD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Construirea unui program de întreținere a aeronavei pe baza cerințelor aplicabile și a logicii MSG-3.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Development of an aircraft maintenance programme based on applicable requirements and MSG-3 logic.</w:t>
            </w:r>
          </w:p>
        </w:tc>
        <w:tc>
          <w:tcPr>
            <w:tcW w:w="1170" w:type="dxa"/>
          </w:tcPr>
          <w:p w14:paraId="47745F9D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77AA5" w14:paraId="3DC664E0" w14:textId="77777777" w:rsidTr="00A946AE">
        <w:trPr>
          <w:trHeight w:val="310"/>
          <w:jc w:val="center"/>
        </w:trPr>
        <w:tc>
          <w:tcPr>
            <w:tcW w:w="734" w:type="dxa"/>
          </w:tcPr>
          <w:p w14:paraId="44ED059D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8137" w:type="dxa"/>
          </w:tcPr>
          <w:p w14:paraId="53FD3279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Planificarea unui control major programat: pachet de lucrări, resurse, manoperă, succesiunea activităților și constrângeri.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Planning of a major scheduled check: work package, resources, labour, activity sequence and constraints.</w:t>
            </w:r>
          </w:p>
        </w:tc>
        <w:tc>
          <w:tcPr>
            <w:tcW w:w="1170" w:type="dxa"/>
          </w:tcPr>
          <w:p w14:paraId="33862F03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77AA5" w14:paraId="5A1BC84D" w14:textId="77777777" w:rsidTr="00A946AE">
        <w:trPr>
          <w:trHeight w:val="310"/>
          <w:jc w:val="center"/>
        </w:trPr>
        <w:tc>
          <w:tcPr>
            <w:tcW w:w="734" w:type="dxa"/>
          </w:tcPr>
          <w:p w14:paraId="7F18B698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8137" w:type="dxa"/>
          </w:tcPr>
          <w:p w14:paraId="7221E186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Utilizarea Task Card și Non-Routine Card. Analiza constatărilor, documentarea lucrărilor și închiderea sarcinilor.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Use of Task Cards and Non-Routine Cards. Analysis of findings, work documentation and task closure.</w:t>
            </w:r>
          </w:p>
        </w:tc>
        <w:tc>
          <w:tcPr>
            <w:tcW w:w="1170" w:type="dxa"/>
          </w:tcPr>
          <w:p w14:paraId="18D5B8B5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77AA5" w14:paraId="6B7921E8" w14:textId="77777777" w:rsidTr="00A946AE">
        <w:trPr>
          <w:trHeight w:val="310"/>
          <w:jc w:val="center"/>
        </w:trPr>
        <w:tc>
          <w:tcPr>
            <w:tcW w:w="734" w:type="dxa"/>
          </w:tcPr>
          <w:p w14:paraId="76E015ED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8137" w:type="dxa"/>
          </w:tcPr>
          <w:p w14:paraId="0DB60AC7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Studii de caz privind personalul de certificare Part-66: calificări de bază și de tip, privilegii și responsabilități.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>Case studies concerning Part-66 certifying staff: basic and type ratings, privileges and responsibilities.</w:t>
            </w:r>
          </w:p>
        </w:tc>
        <w:tc>
          <w:tcPr>
            <w:tcW w:w="1170" w:type="dxa"/>
          </w:tcPr>
          <w:p w14:paraId="1BC83A81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FB27BC" w:rsidRPr="00877AA5" w14:paraId="41E73309" w14:textId="77777777" w:rsidTr="00A946AE">
        <w:trPr>
          <w:trHeight w:val="310"/>
          <w:jc w:val="center"/>
        </w:trPr>
        <w:tc>
          <w:tcPr>
            <w:tcW w:w="734" w:type="dxa"/>
          </w:tcPr>
          <w:p w14:paraId="2116A038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8137" w:type="dxa"/>
          </w:tcPr>
          <w:p w14:paraId="7C0D3D36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Aplicație integratoare privind planificarea și controlul unei activități de mentenanță; verificarea cunoștințelor dobândite.</w:t>
            </w:r>
            <w:r w:rsidRPr="00877AA5">
              <w:rPr>
                <w:sz w:val="24"/>
                <w:szCs w:val="24"/>
              </w:rPr>
              <w:br/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Integrative application on planning and control of a maintenance activity; </w:t>
            </w:r>
            <w:r w:rsidRPr="00877AA5">
              <w:rPr>
                <w:rFonts w:ascii="Times New Roman" w:hAnsi="Times New Roman"/>
                <w:color w:val="0070C0"/>
                <w:sz w:val="24"/>
                <w:szCs w:val="24"/>
              </w:rPr>
              <w:lastRenderedPageBreak/>
              <w:t>assessment of acquired knowledge.</w:t>
            </w:r>
          </w:p>
        </w:tc>
        <w:tc>
          <w:tcPr>
            <w:tcW w:w="1170" w:type="dxa"/>
          </w:tcPr>
          <w:p w14:paraId="22F23BA7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</w:tr>
      <w:tr w:rsidR="00AD6760" w:rsidRPr="00877AA5" w14:paraId="09A9D59E" w14:textId="77777777" w:rsidTr="00A946AE">
        <w:trPr>
          <w:jc w:val="center"/>
        </w:trPr>
        <w:tc>
          <w:tcPr>
            <w:tcW w:w="734" w:type="dxa"/>
          </w:tcPr>
          <w:p w14:paraId="5D9DB10A" w14:textId="77777777" w:rsidR="00AD6760" w:rsidRPr="00877AA5" w:rsidRDefault="00AD676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37" w:type="dxa"/>
          </w:tcPr>
          <w:p w14:paraId="059DC57F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Total:</w:t>
            </w:r>
          </w:p>
        </w:tc>
        <w:tc>
          <w:tcPr>
            <w:tcW w:w="1170" w:type="dxa"/>
          </w:tcPr>
          <w:p w14:paraId="10AE4C17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144C38" w:rsidRPr="00877AA5" w14:paraId="3FC0313F" w14:textId="77777777" w:rsidTr="00A946AE">
        <w:trPr>
          <w:trHeight w:val="980"/>
          <w:jc w:val="center"/>
        </w:trPr>
        <w:tc>
          <w:tcPr>
            <w:tcW w:w="10041" w:type="dxa"/>
            <w:gridSpan w:val="3"/>
            <w:vAlign w:val="center"/>
          </w:tcPr>
          <w:p w14:paraId="5374B7E8" w14:textId="77777777" w:rsidR="00E62759" w:rsidRPr="00877AA5" w:rsidRDefault="000008D2">
            <w:pPr>
              <w:rPr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Bibliografie: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ICAO. Convention on International Civil Aviation and applicable airworthiness provisions.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Commission Regulation (EU) No 1321/2014 on continuing airworthiness, as amended.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Commission Regulation (EU) No 965/2012 on air operations, as amended.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Air Transport Association. ATA 100 / ATA iSpec 2200 technical information standards, applicable edition.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Air Transport Association. MSG-3 — Operator/Manufacturer Scheduled Maintenance Development, applicable revision.</w:t>
            </w:r>
            <w:r w:rsidRPr="00877AA5">
              <w:rPr>
                <w:rFonts w:ascii="Times New Roman" w:hAnsi="Times New Roman"/>
                <w:sz w:val="24"/>
                <w:szCs w:val="24"/>
              </w:rPr>
              <w:br/>
              <w:t>Airbus and Boeing. Applicable aircraft maintenance and continuing-airworthiness documentation.</w:t>
            </w:r>
          </w:p>
        </w:tc>
      </w:tr>
    </w:tbl>
    <w:p w14:paraId="4B2E224A" w14:textId="77777777" w:rsidR="008F48E0" w:rsidRPr="00813BB9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3E65A02" w14:textId="77777777" w:rsidR="008F48E0" w:rsidRPr="00813BB9" w:rsidRDefault="008F48E0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717D27E" w14:textId="77777777" w:rsidR="00FD0711" w:rsidRPr="00813BB9" w:rsidRDefault="5C9719EC" w:rsidP="00813BB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13BB9">
        <w:rPr>
          <w:rFonts w:ascii="Times New Roman" w:hAnsi="Times New Roman"/>
          <w:b/>
          <w:bCs/>
          <w:sz w:val="24"/>
          <w:szCs w:val="24"/>
        </w:rPr>
        <w:t>10. Evaluare</w:t>
      </w:r>
    </w:p>
    <w:tbl>
      <w:tblPr>
        <w:tblStyle w:val="TableGrid"/>
        <w:tblW w:w="10413" w:type="dxa"/>
        <w:tblInd w:w="185" w:type="dxa"/>
        <w:tblCellMar>
          <w:top w:w="68" w:type="dxa"/>
          <w:left w:w="0" w:type="dxa"/>
          <w:right w:w="54" w:type="dxa"/>
        </w:tblCellMar>
        <w:tblLook w:val="04A0" w:firstRow="1" w:lastRow="0" w:firstColumn="1" w:lastColumn="0" w:noHBand="0" w:noVBand="1"/>
      </w:tblPr>
      <w:tblGrid>
        <w:gridCol w:w="2511"/>
        <w:gridCol w:w="3260"/>
        <w:gridCol w:w="2482"/>
        <w:gridCol w:w="1782"/>
        <w:gridCol w:w="378"/>
      </w:tblGrid>
      <w:tr w:rsidR="00DD1F42" w:rsidRPr="00877AA5" w14:paraId="04AA3C70" w14:textId="77777777" w:rsidTr="00877AA5">
        <w:trPr>
          <w:trHeight w:val="591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32ED2" w14:textId="77777777" w:rsidR="00D86764" w:rsidRPr="00877AA5" w:rsidRDefault="000008D2">
            <w:pPr>
              <w:spacing w:after="0"/>
              <w:ind w:left="108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b/>
                <w:sz w:val="24"/>
                <w:szCs w:val="28"/>
              </w:rPr>
              <w:t xml:space="preserve">Tip de activitate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822A6" w14:textId="77777777" w:rsidR="00D86764" w:rsidRPr="00877AA5" w:rsidRDefault="000008D2">
            <w:pPr>
              <w:spacing w:after="0"/>
              <w:ind w:left="2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sz w:val="24"/>
                <w:szCs w:val="28"/>
              </w:rPr>
              <w:t xml:space="preserve">10.1 Criterii de evaluare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63DE2" w14:textId="77777777" w:rsidR="00D86764" w:rsidRPr="00877AA5" w:rsidRDefault="000008D2">
            <w:pPr>
              <w:spacing w:after="0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sz w:val="24"/>
                <w:szCs w:val="28"/>
              </w:rPr>
              <w:t xml:space="preserve">10.2 Metode de evaluare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F0B914" w14:textId="77777777" w:rsidR="00D86764" w:rsidRPr="00877AA5" w:rsidRDefault="000008D2">
            <w:pPr>
              <w:tabs>
                <w:tab w:val="center" w:pos="1137"/>
              </w:tabs>
              <w:spacing w:after="0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sz w:val="24"/>
                <w:szCs w:val="28"/>
              </w:rPr>
              <w:t xml:space="preserve">10.3 </w:t>
            </w:r>
            <w:r w:rsidRPr="00877AA5">
              <w:rPr>
                <w:rFonts w:ascii="Times New Roman" w:eastAsia="Arial" w:hAnsi="Times New Roman"/>
                <w:sz w:val="24"/>
                <w:szCs w:val="28"/>
              </w:rPr>
              <w:tab/>
              <w:t xml:space="preserve">Pondere </w:t>
            </w:r>
          </w:p>
          <w:p w14:paraId="3FF91406" w14:textId="77777777" w:rsidR="00D86764" w:rsidRPr="00877AA5" w:rsidRDefault="000008D2">
            <w:pPr>
              <w:spacing w:after="0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sz w:val="24"/>
                <w:szCs w:val="28"/>
              </w:rPr>
              <w:t xml:space="preserve">nota finala </w:t>
            </w:r>
          </w:p>
        </w:tc>
        <w:tc>
          <w:tcPr>
            <w:tcW w:w="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1820943" w14:textId="77777777" w:rsidR="00D86764" w:rsidRPr="00877AA5" w:rsidRDefault="000008D2">
            <w:pPr>
              <w:spacing w:after="0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sz w:val="24"/>
                <w:szCs w:val="28"/>
              </w:rPr>
              <w:t xml:space="preserve">din </w:t>
            </w:r>
          </w:p>
        </w:tc>
      </w:tr>
      <w:tr w:rsidR="00DD1F42" w:rsidRPr="00877AA5" w14:paraId="6808AD87" w14:textId="77777777" w:rsidTr="00877AA5">
        <w:trPr>
          <w:trHeight w:val="1128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D5A26" w14:textId="77777777" w:rsidR="00D86764" w:rsidRPr="00877AA5" w:rsidRDefault="000008D2">
            <w:pPr>
              <w:spacing w:after="0"/>
              <w:ind w:left="108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sz w:val="24"/>
                <w:szCs w:val="28"/>
              </w:rPr>
              <w:t xml:space="preserve">10.4 Curs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825E3" w14:textId="77777777" w:rsidR="00D86764" w:rsidRPr="00877AA5" w:rsidRDefault="000008D2">
            <w:pPr>
              <w:spacing w:after="0"/>
              <w:ind w:left="106" w:right="56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test grila cu întrebări din teorie si raspuns unic, fără acces la materiale documentare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27D9C" w14:textId="77777777" w:rsidR="00D86764" w:rsidRPr="00877AA5" w:rsidRDefault="000008D2">
            <w:pPr>
              <w:numPr>
                <w:ilvl w:val="0"/>
                <w:numId w:val="5"/>
              </w:numPr>
              <w:spacing w:after="1" w:line="240" w:lineRule="auto"/>
              <w:ind w:right="16" w:hanging="360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lucrare scrisă finală </w:t>
            </w:r>
          </w:p>
          <w:p w14:paraId="1A09A529" w14:textId="77777777" w:rsidR="00D86764" w:rsidRPr="00877AA5" w:rsidRDefault="000008D2">
            <w:pPr>
              <w:spacing w:after="25"/>
              <w:ind w:left="82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</w:p>
          <w:p w14:paraId="7F11E76A" w14:textId="77777777" w:rsidR="00D86764" w:rsidRPr="00877AA5" w:rsidRDefault="000008D2">
            <w:pPr>
              <w:numPr>
                <w:ilvl w:val="0"/>
                <w:numId w:val="5"/>
              </w:numPr>
              <w:spacing w:after="0"/>
              <w:ind w:right="16" w:hanging="360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prezență la curs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E7BF52" w14:textId="77777777" w:rsidR="00D86764" w:rsidRPr="00877AA5" w:rsidRDefault="000008D2">
            <w:pPr>
              <w:spacing w:after="42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70% </w:t>
            </w:r>
          </w:p>
          <w:p w14:paraId="11A3A9B3" w14:textId="77777777" w:rsidR="00D86764" w:rsidRPr="00877AA5" w:rsidRDefault="000008D2">
            <w:pPr>
              <w:spacing w:after="42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</w:p>
          <w:p w14:paraId="4EB1E3B6" w14:textId="77777777" w:rsidR="00D86764" w:rsidRPr="00877AA5" w:rsidRDefault="000008D2">
            <w:pPr>
              <w:spacing w:after="0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10% </w:t>
            </w:r>
          </w:p>
        </w:tc>
        <w:tc>
          <w:tcPr>
            <w:tcW w:w="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97992FD" w14:textId="77777777" w:rsidR="00D86764" w:rsidRPr="00877AA5" w:rsidRDefault="00D86764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D1F42" w:rsidRPr="00877AA5" w14:paraId="367FB9AD" w14:textId="77777777" w:rsidTr="00877AA5">
        <w:trPr>
          <w:trHeight w:val="1128"/>
        </w:trPr>
        <w:tc>
          <w:tcPr>
            <w:tcW w:w="2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EFBA4" w14:textId="6710F304" w:rsidR="00D86764" w:rsidRPr="00877AA5" w:rsidRDefault="000008D2" w:rsidP="00B83969">
            <w:pPr>
              <w:spacing w:after="17"/>
              <w:ind w:left="108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sz w:val="24"/>
                <w:szCs w:val="28"/>
              </w:rPr>
              <w:t>10.5 Seminar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88929" w14:textId="77777777" w:rsidR="00D86764" w:rsidRPr="00877AA5" w:rsidRDefault="000008D2">
            <w:pPr>
              <w:spacing w:after="0"/>
              <w:ind w:left="106" w:right="55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rezolvări de probleme în clasă, capacitatea de a enunta corect o problema, acuratețea si viteza de calcul, creativitatea </w:t>
            </w:r>
          </w:p>
        </w:tc>
        <w:tc>
          <w:tcPr>
            <w:tcW w:w="2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C7C8" w14:textId="77777777" w:rsidR="00D86764" w:rsidRPr="00877AA5" w:rsidRDefault="000008D2">
            <w:pPr>
              <w:numPr>
                <w:ilvl w:val="0"/>
                <w:numId w:val="6"/>
              </w:numPr>
              <w:spacing w:after="1" w:line="241" w:lineRule="auto"/>
              <w:ind w:right="16" w:hanging="360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activitate la seminar </w:t>
            </w:r>
          </w:p>
          <w:p w14:paraId="21570DFD" w14:textId="77777777" w:rsidR="00D86764" w:rsidRPr="00877AA5" w:rsidRDefault="000008D2">
            <w:pPr>
              <w:spacing w:after="25"/>
              <w:ind w:left="82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</w:p>
          <w:p w14:paraId="23C05D95" w14:textId="77777777" w:rsidR="00D86764" w:rsidRPr="00877AA5" w:rsidRDefault="000008D2">
            <w:pPr>
              <w:numPr>
                <w:ilvl w:val="0"/>
                <w:numId w:val="6"/>
              </w:numPr>
              <w:spacing w:after="0"/>
              <w:ind w:right="16" w:hanging="360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proiect / eseu 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D2D939" w14:textId="77777777" w:rsidR="00D86764" w:rsidRPr="00877AA5" w:rsidRDefault="000008D2">
            <w:pPr>
              <w:spacing w:after="42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10% </w:t>
            </w:r>
          </w:p>
          <w:p w14:paraId="24E42D1C" w14:textId="77777777" w:rsidR="00D86764" w:rsidRPr="00877AA5" w:rsidRDefault="000008D2">
            <w:pPr>
              <w:spacing w:after="42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</w:p>
          <w:p w14:paraId="60A356FF" w14:textId="77777777" w:rsidR="00D86764" w:rsidRPr="00877AA5" w:rsidRDefault="000008D2">
            <w:pPr>
              <w:spacing w:after="0"/>
              <w:ind w:left="106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10% </w:t>
            </w:r>
          </w:p>
        </w:tc>
        <w:tc>
          <w:tcPr>
            <w:tcW w:w="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54D6DF1" w14:textId="77777777" w:rsidR="00D86764" w:rsidRPr="00877AA5" w:rsidRDefault="00D86764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D1F42" w:rsidRPr="00877AA5" w14:paraId="68D1C1C4" w14:textId="77777777" w:rsidTr="00877AA5">
        <w:trPr>
          <w:trHeight w:val="360"/>
        </w:trPr>
        <w:tc>
          <w:tcPr>
            <w:tcW w:w="5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02F6E4" w14:textId="77777777" w:rsidR="00D86764" w:rsidRPr="00877AA5" w:rsidRDefault="000008D2">
            <w:pPr>
              <w:spacing w:after="0"/>
              <w:ind w:left="108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eastAsia="Arial" w:hAnsi="Times New Roman"/>
                <w:sz w:val="24"/>
                <w:szCs w:val="28"/>
              </w:rPr>
              <w:t xml:space="preserve">10.6 Standard minim de performanta </w:t>
            </w:r>
          </w:p>
        </w:tc>
        <w:tc>
          <w:tcPr>
            <w:tcW w:w="24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5C668E3" w14:textId="77777777" w:rsidR="00D86764" w:rsidRPr="00877AA5" w:rsidRDefault="00D86764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B2A10F" w14:textId="77777777" w:rsidR="00D86764" w:rsidRPr="00877AA5" w:rsidRDefault="00D86764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AD9990F" w14:textId="77777777" w:rsidR="00D86764" w:rsidRPr="00877AA5" w:rsidRDefault="00D86764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D1F42" w:rsidRPr="00877AA5" w14:paraId="2BA09B30" w14:textId="77777777" w:rsidTr="00877AA5">
        <w:trPr>
          <w:trHeight w:val="375"/>
        </w:trPr>
        <w:tc>
          <w:tcPr>
            <w:tcW w:w="57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037CEE" w14:textId="77777777" w:rsidR="00D86764" w:rsidRPr="00877AA5" w:rsidRDefault="000008D2">
            <w:pPr>
              <w:spacing w:after="0"/>
              <w:ind w:left="468"/>
              <w:rPr>
                <w:rFonts w:ascii="Times New Roman" w:hAnsi="Times New Roman"/>
                <w:sz w:val="24"/>
                <w:szCs w:val="28"/>
              </w:rPr>
            </w:pPr>
            <w:r w:rsidRPr="00877AA5">
              <w:rPr>
                <w:rFonts w:ascii="Times New Roman" w:hAnsi="Times New Roman"/>
                <w:i/>
                <w:sz w:val="24"/>
                <w:szCs w:val="28"/>
              </w:rPr>
              <w:t xml:space="preserve">Acumularea a minimum 50 de puncte din 100 posibile </w:t>
            </w:r>
          </w:p>
        </w:tc>
        <w:tc>
          <w:tcPr>
            <w:tcW w:w="24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ADC928C" w14:textId="77777777" w:rsidR="00D86764" w:rsidRPr="00877AA5" w:rsidRDefault="00D86764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AEEE7C4" w14:textId="77777777" w:rsidR="00D86764" w:rsidRPr="00877AA5" w:rsidRDefault="00D86764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A3E1B0D" w14:textId="77777777" w:rsidR="00D86764" w:rsidRPr="00877AA5" w:rsidRDefault="00D86764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14:paraId="4B6E55A1" w14:textId="7B4BAF24" w:rsidR="004671D0" w:rsidRPr="00813BB9" w:rsidRDefault="004671D0" w:rsidP="00813BB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2D7EF7B" w14:textId="77777777" w:rsidR="00DC450D" w:rsidRPr="00813BB9" w:rsidRDefault="00DC450D" w:rsidP="00813BB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0" w:type="auto"/>
        <w:tblInd w:w="288" w:type="dxa"/>
        <w:tblLook w:val="04A0" w:firstRow="1" w:lastRow="0" w:firstColumn="1" w:lastColumn="0" w:noHBand="0" w:noVBand="1"/>
      </w:tblPr>
      <w:tblGrid>
        <w:gridCol w:w="1919"/>
        <w:gridCol w:w="4277"/>
        <w:gridCol w:w="3884"/>
      </w:tblGrid>
      <w:tr w:rsidR="00072B00" w:rsidRPr="00877AA5" w14:paraId="174F789D" w14:textId="77777777" w:rsidTr="00877AA5">
        <w:tc>
          <w:tcPr>
            <w:tcW w:w="1919" w:type="dxa"/>
          </w:tcPr>
          <w:p w14:paraId="110B3467" w14:textId="77777777" w:rsidR="00072B00" w:rsidRPr="00877AA5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Data completării</w:t>
            </w:r>
            <w:r w:rsidR="00536B72" w:rsidRPr="00877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277" w:type="dxa"/>
          </w:tcPr>
          <w:p w14:paraId="75E60A6A" w14:textId="77777777" w:rsidR="003C6DC8" w:rsidRPr="00877AA5" w:rsidRDefault="00D7553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Titular curs</w:t>
            </w:r>
          </w:p>
        </w:tc>
        <w:tc>
          <w:tcPr>
            <w:tcW w:w="3884" w:type="dxa"/>
          </w:tcPr>
          <w:p w14:paraId="152A6ACA" w14:textId="77777777" w:rsidR="003C6DC8" w:rsidRPr="00877AA5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Titular</w:t>
            </w:r>
            <w:r w:rsidR="003075CA" w:rsidRPr="00877AA5">
              <w:rPr>
                <w:rFonts w:ascii="Times New Roman" w:hAnsi="Times New Roman"/>
                <w:sz w:val="24"/>
                <w:szCs w:val="24"/>
              </w:rPr>
              <w:t>(i</w:t>
            </w:r>
            <w:r w:rsidR="00856791" w:rsidRPr="00877AA5">
              <w:rPr>
                <w:rFonts w:ascii="Times New Roman" w:hAnsi="Times New Roman"/>
                <w:sz w:val="24"/>
                <w:szCs w:val="24"/>
              </w:rPr>
              <w:t>i</w:t>
            </w:r>
            <w:r w:rsidR="003075CA" w:rsidRPr="00877AA5">
              <w:rPr>
                <w:rFonts w:ascii="Times New Roman" w:hAnsi="Times New Roman"/>
                <w:sz w:val="24"/>
                <w:szCs w:val="24"/>
              </w:rPr>
              <w:t>)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r w:rsidR="003075CA" w:rsidRPr="00877AA5">
              <w:rPr>
                <w:rFonts w:ascii="Times New Roman" w:hAnsi="Times New Roman"/>
                <w:sz w:val="24"/>
                <w:szCs w:val="24"/>
              </w:rPr>
              <w:t>aplicații</w:t>
            </w:r>
          </w:p>
        </w:tc>
      </w:tr>
      <w:tr w:rsidR="00072B00" w:rsidRPr="00877AA5" w14:paraId="454CE33D" w14:textId="77777777" w:rsidTr="00877AA5">
        <w:tc>
          <w:tcPr>
            <w:tcW w:w="1919" w:type="dxa"/>
          </w:tcPr>
          <w:p w14:paraId="5ED2DF79" w14:textId="7EBA198A" w:rsidR="00072B00" w:rsidRPr="00877AA5" w:rsidRDefault="00EC3FC2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25.09.2025</w:t>
            </w:r>
          </w:p>
        </w:tc>
        <w:tc>
          <w:tcPr>
            <w:tcW w:w="4277" w:type="dxa"/>
          </w:tcPr>
          <w:p w14:paraId="5AD406E3" w14:textId="72A8C83A" w:rsidR="00E62759" w:rsidRPr="00877AA5" w:rsidRDefault="00B83969">
            <w:pPr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 xml:space="preserve">Dr. </w:t>
            </w:r>
            <w:r w:rsidR="000008D2" w:rsidRPr="00877AA5">
              <w:rPr>
                <w:rFonts w:ascii="Times New Roman" w:hAnsi="Times New Roman"/>
                <w:sz w:val="24"/>
                <w:szCs w:val="24"/>
              </w:rPr>
              <w:t xml:space="preserve">ing. </w:t>
            </w:r>
            <w:r w:rsidRPr="00877AA5">
              <w:rPr>
                <w:rFonts w:ascii="Times New Roman" w:hAnsi="Times New Roman"/>
                <w:sz w:val="24"/>
                <w:szCs w:val="24"/>
              </w:rPr>
              <w:t>Florin NECULA</w:t>
            </w:r>
          </w:p>
        </w:tc>
        <w:tc>
          <w:tcPr>
            <w:tcW w:w="3884" w:type="dxa"/>
          </w:tcPr>
          <w:p w14:paraId="13191BD1" w14:textId="388F56B1" w:rsidR="00E62759" w:rsidRPr="00877AA5" w:rsidRDefault="00B83969">
            <w:pPr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Dr. ing. Florin NECULA</w:t>
            </w:r>
          </w:p>
        </w:tc>
      </w:tr>
      <w:tr w:rsidR="00072B00" w:rsidRPr="00877AA5" w14:paraId="38389F57" w14:textId="77777777" w:rsidTr="00877AA5">
        <w:tc>
          <w:tcPr>
            <w:tcW w:w="1919" w:type="dxa"/>
          </w:tcPr>
          <w:p w14:paraId="7591FBD5" w14:textId="77777777" w:rsidR="00072B00" w:rsidRPr="00877AA5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Data avizării în departament</w:t>
            </w:r>
            <w:r w:rsidR="00B4650B" w:rsidRPr="00877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161" w:type="dxa"/>
            <w:gridSpan w:val="2"/>
          </w:tcPr>
          <w:p w14:paraId="7C7714E2" w14:textId="77777777" w:rsidR="00072B00" w:rsidRPr="00877AA5" w:rsidRDefault="00DE7C88" w:rsidP="00813BB9">
            <w:pPr>
              <w:spacing w:after="0" w:line="240" w:lineRule="auto"/>
              <w:rPr>
                <w:rFonts w:ascii="Times New Roman" w:hAnsi="Times New Roman"/>
                <w:color w:val="9BBB59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Pentru d</w:t>
            </w:r>
            <w:r w:rsidR="00072B00" w:rsidRPr="00877AA5">
              <w:rPr>
                <w:rFonts w:ascii="Times New Roman" w:hAnsi="Times New Roman"/>
                <w:sz w:val="24"/>
                <w:szCs w:val="24"/>
              </w:rPr>
              <w:t>irector de departament</w:t>
            </w:r>
          </w:p>
          <w:p w14:paraId="29B5A2F0" w14:textId="345CA92F" w:rsidR="00FB6888" w:rsidRPr="00877AA5" w:rsidRDefault="00877AA5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Prof. dr. ing. Teodor-Viorel CHELARU</w:t>
            </w:r>
          </w:p>
        </w:tc>
      </w:tr>
      <w:tr w:rsidR="00072B00" w:rsidRPr="00877AA5" w14:paraId="7D2A2B2D" w14:textId="77777777" w:rsidTr="00877AA5">
        <w:tc>
          <w:tcPr>
            <w:tcW w:w="1919" w:type="dxa"/>
          </w:tcPr>
          <w:p w14:paraId="6F459163" w14:textId="77777777" w:rsidR="00072B00" w:rsidRPr="00877AA5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61" w:type="dxa"/>
            <w:gridSpan w:val="2"/>
          </w:tcPr>
          <w:p w14:paraId="5AE7796D" w14:textId="77777777" w:rsidR="00072B00" w:rsidRPr="00877AA5" w:rsidRDefault="00072B00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075CA" w:rsidRPr="00877AA5" w14:paraId="58357645" w14:textId="77777777" w:rsidTr="00877AA5">
        <w:tc>
          <w:tcPr>
            <w:tcW w:w="1919" w:type="dxa"/>
          </w:tcPr>
          <w:p w14:paraId="5D2312F8" w14:textId="1785748E" w:rsidR="003075CA" w:rsidRPr="00877AA5" w:rsidRDefault="003075C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Data aprobării în Consiliul Facultății</w:t>
            </w:r>
          </w:p>
        </w:tc>
        <w:tc>
          <w:tcPr>
            <w:tcW w:w="8161" w:type="dxa"/>
            <w:gridSpan w:val="2"/>
          </w:tcPr>
          <w:p w14:paraId="259BA40A" w14:textId="77777777" w:rsidR="003075CA" w:rsidRPr="00877AA5" w:rsidRDefault="003075CA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Decan</w:t>
            </w:r>
            <w:r w:rsidR="00B4650B" w:rsidRPr="00877AA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EF0D558" w14:textId="71BFA482" w:rsidR="003075CA" w:rsidRPr="00877AA5" w:rsidRDefault="00877AA5" w:rsidP="00813B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7AA5">
              <w:rPr>
                <w:rFonts w:ascii="Times New Roman" w:hAnsi="Times New Roman"/>
                <w:sz w:val="24"/>
                <w:szCs w:val="24"/>
              </w:rPr>
              <w:t>Prof. dr. ing. Daniel-Eugeniu CRUNȚEANU</w:t>
            </w:r>
          </w:p>
        </w:tc>
      </w:tr>
    </w:tbl>
    <w:p w14:paraId="2B2685AD" w14:textId="77777777" w:rsidR="00D13E52" w:rsidRPr="00813BB9" w:rsidRDefault="00D13E5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D13E52" w:rsidRPr="00813BB9" w:rsidSect="00873DD5">
      <w:head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8B4B8" w14:textId="77777777" w:rsidR="001603AC" w:rsidRDefault="001603AC" w:rsidP="006B0230">
      <w:pPr>
        <w:spacing w:after="0" w:line="240" w:lineRule="auto"/>
      </w:pPr>
      <w:r>
        <w:separator/>
      </w:r>
    </w:p>
  </w:endnote>
  <w:endnote w:type="continuationSeparator" w:id="0">
    <w:p w14:paraId="5D63CEEB" w14:textId="77777777" w:rsidR="001603AC" w:rsidRDefault="001603AC" w:rsidP="006B0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Regular">
    <w:altName w:val="Verdana"/>
    <w:charset w:val="00"/>
    <w:family w:val="auto"/>
    <w:pitch w:val="default"/>
    <w:sig w:usb0="00000003" w:usb1="00000000" w:usb2="00000000" w:usb3="00000000" w:csb0="00000001" w:csb1="00000000"/>
  </w:font>
  <w:font w:name="SPEC Times">
    <w:altName w:val="Times New Roman"/>
    <w:charset w:val="00"/>
    <w:family w:val="roman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5FCD0" w14:textId="77777777" w:rsidR="001603AC" w:rsidRDefault="001603AC" w:rsidP="006B0230">
      <w:pPr>
        <w:spacing w:after="0" w:line="240" w:lineRule="auto"/>
      </w:pPr>
      <w:r>
        <w:separator/>
      </w:r>
    </w:p>
  </w:footnote>
  <w:footnote w:type="continuationSeparator" w:id="0">
    <w:p w14:paraId="77E424EC" w14:textId="77777777" w:rsidR="001603AC" w:rsidRDefault="001603AC" w:rsidP="006B02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="198" w:tblpY="-584"/>
      <w:tblW w:w="4634" w:type="pct"/>
      <w:tblLook w:val="04A0" w:firstRow="1" w:lastRow="0" w:firstColumn="1" w:lastColumn="0" w:noHBand="0" w:noVBand="1"/>
    </w:tblPr>
    <w:tblGrid>
      <w:gridCol w:w="1626"/>
      <w:gridCol w:w="6858"/>
      <w:gridCol w:w="1416"/>
    </w:tblGrid>
    <w:tr w:rsidR="00CA71A4" w:rsidRPr="00504204" w14:paraId="4EE5DF8C" w14:textId="77777777" w:rsidTr="00A946AE">
      <w:trPr>
        <w:trHeight w:val="998"/>
      </w:trPr>
      <w:tc>
        <w:tcPr>
          <w:tcW w:w="767" w:type="pct"/>
          <w:vAlign w:val="center"/>
        </w:tcPr>
        <w:p w14:paraId="712CB8CA" w14:textId="77777777" w:rsidR="00CA71A4" w:rsidRPr="003A5721" w:rsidRDefault="00C80445" w:rsidP="00A946AE">
          <w:pPr>
            <w:pStyle w:val="Header"/>
            <w:rPr>
              <w:sz w:val="22"/>
              <w:szCs w:val="22"/>
            </w:rPr>
          </w:pPr>
          <w:r>
            <w:rPr>
              <w:noProof/>
              <w:sz w:val="22"/>
              <w:szCs w:val="22"/>
              <w:lang w:val="en-US"/>
            </w:rPr>
            <w:drawing>
              <wp:inline distT="0" distB="0" distL="0" distR="0" wp14:anchorId="58224A2B" wp14:editId="36844570">
                <wp:extent cx="866775" cy="857250"/>
                <wp:effectExtent l="19050" t="0" r="9525" b="0"/>
                <wp:docPr id="1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57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07" w:type="pct"/>
          <w:vAlign w:val="center"/>
        </w:tcPr>
        <w:p w14:paraId="5BBA217B" w14:textId="77777777" w:rsidR="00CA71A4" w:rsidRPr="001249D6" w:rsidRDefault="00CA71A4" w:rsidP="00A946AE">
          <w:pPr>
            <w:pStyle w:val="Header"/>
            <w:jc w:val="center"/>
            <w:rPr>
              <w:rFonts w:ascii="Arial" w:hAnsi="Arial" w:cs="Arial"/>
              <w:b/>
            </w:rPr>
          </w:pPr>
        </w:p>
        <w:p w14:paraId="0EA34E84" w14:textId="77777777" w:rsidR="00CA71A4" w:rsidRPr="00504204" w:rsidRDefault="00CA71A4" w:rsidP="00A946AE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04204">
            <w:rPr>
              <w:rFonts w:ascii="Arial" w:hAnsi="Arial" w:cs="Arial"/>
              <w:b/>
              <w:sz w:val="28"/>
              <w:szCs w:val="28"/>
            </w:rPr>
            <w:t xml:space="preserve">Universitatea </w:t>
          </w:r>
          <w:r>
            <w:rPr>
              <w:rFonts w:ascii="Arial" w:hAnsi="Arial" w:cs="Arial"/>
              <w:b/>
              <w:sz w:val="28"/>
              <w:szCs w:val="28"/>
            </w:rPr>
            <w:t xml:space="preserve">Națională de Știință și Tehnologie </w:t>
          </w:r>
          <w:r w:rsidRPr="00504204">
            <w:rPr>
              <w:rFonts w:ascii="Arial" w:hAnsi="Arial" w:cs="Arial"/>
              <w:b/>
              <w:sz w:val="28"/>
              <w:szCs w:val="28"/>
            </w:rPr>
            <w:t>POLITEHNICA București</w:t>
          </w:r>
        </w:p>
        <w:p w14:paraId="2A07E7D6" w14:textId="77777777" w:rsidR="00CA71A4" w:rsidRPr="00A97B4B" w:rsidRDefault="00CA71A4" w:rsidP="00A946AE">
          <w:pPr>
            <w:pStyle w:val="Header"/>
            <w:spacing w:line="360" w:lineRule="auto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26502D">
            <w:rPr>
              <w:rFonts w:ascii="Arial" w:hAnsi="Arial" w:cs="Arial"/>
              <w:b/>
              <w:sz w:val="28"/>
              <w:szCs w:val="28"/>
            </w:rPr>
            <w:t>Facultatea</w:t>
          </w:r>
          <w:r w:rsidRPr="00857A4C">
            <w:rPr>
              <w:rFonts w:ascii="Arial" w:hAnsi="Arial" w:cs="Arial"/>
              <w:b/>
            </w:rPr>
            <w:t xml:space="preserve"> </w:t>
          </w:r>
          <w:r w:rsidRPr="00813D0D">
            <w:rPr>
              <w:rFonts w:ascii="Arial" w:hAnsi="Arial" w:cs="Arial"/>
              <w:b/>
              <w:sz w:val="28"/>
              <w:szCs w:val="28"/>
            </w:rPr>
            <w:t>INGINERIE AEROSPAŢIALĂ</w:t>
          </w:r>
          <w:r>
            <w:rPr>
              <w:rFonts w:ascii="Arial" w:hAnsi="Arial" w:cs="Arial"/>
              <w:b/>
              <w:sz w:val="28"/>
              <w:szCs w:val="28"/>
            </w:rPr>
            <w:t xml:space="preserve"> </w:t>
          </w:r>
        </w:p>
      </w:tc>
      <w:tc>
        <w:tcPr>
          <w:tcW w:w="727" w:type="pct"/>
          <w:vAlign w:val="center"/>
        </w:tcPr>
        <w:p w14:paraId="0C55B3F8" w14:textId="77777777" w:rsidR="00CA71A4" w:rsidRPr="003A5721" w:rsidRDefault="00C80445" w:rsidP="00A946AE">
          <w:pPr>
            <w:pStyle w:val="Header"/>
            <w:jc w:val="center"/>
            <w:rPr>
              <w:sz w:val="22"/>
              <w:szCs w:val="22"/>
            </w:rPr>
          </w:pPr>
          <w:r>
            <w:rPr>
              <w:noProof/>
              <w:sz w:val="28"/>
              <w:szCs w:val="22"/>
              <w:lang w:val="en-US"/>
            </w:rPr>
            <w:drawing>
              <wp:inline distT="0" distB="0" distL="0" distR="0" wp14:anchorId="0B68B029" wp14:editId="4A3AB989">
                <wp:extent cx="733425" cy="742950"/>
                <wp:effectExtent l="19050" t="0" r="9525" b="0"/>
                <wp:docPr id="2" name="Picture 1" descr="A red triangle in a blue circl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red triangle in a blue circl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742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3BDEF60" w14:textId="77777777" w:rsidR="006B0230" w:rsidRDefault="006B0230" w:rsidP="00563549">
    <w:pPr>
      <w:pStyle w:val="Header"/>
      <w:tabs>
        <w:tab w:val="clear" w:pos="4680"/>
        <w:tab w:val="clear" w:pos="9360"/>
        <w:tab w:val="left" w:pos="358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A2F15"/>
    <w:multiLevelType w:val="hybridMultilevel"/>
    <w:tmpl w:val="D5720F34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C91088"/>
    <w:multiLevelType w:val="hybridMultilevel"/>
    <w:tmpl w:val="E454F246"/>
    <w:lvl w:ilvl="0" w:tplc="BBB8161C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C12A9"/>
    <w:multiLevelType w:val="multilevel"/>
    <w:tmpl w:val="79A63F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6A93C0F"/>
    <w:multiLevelType w:val="hybridMultilevel"/>
    <w:tmpl w:val="7CB6F64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206EF"/>
    <w:multiLevelType w:val="hybridMultilevel"/>
    <w:tmpl w:val="E454F246"/>
    <w:lvl w:ilvl="0" w:tplc="285484E2">
      <w:start w:val="1"/>
      <w:numFmt w:val="bullet"/>
      <w:lvlText w:val=""/>
      <w:lvlJc w:val="left"/>
      <w:pPr>
        <w:tabs>
          <w:tab w:val="num" w:pos="924"/>
        </w:tabs>
        <w:ind w:left="924" w:hanging="357"/>
      </w:pPr>
      <w:rPr>
        <w:rFonts w:ascii="Symbol" w:hAnsi="Symbol" w:hint="default"/>
      </w:rPr>
    </w:lvl>
    <w:lvl w:ilvl="1" w:tplc="5D2AAA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DA2F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D4AB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F26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820A6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EC1A5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BF6739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ABA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FE4127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B03E09"/>
    <w:multiLevelType w:val="hybridMultilevel"/>
    <w:tmpl w:val="4EA208EC"/>
    <w:lvl w:ilvl="0" w:tplc="0418000F">
      <w:start w:val="1"/>
      <w:numFmt w:val="decimal"/>
      <w:lvlText w:val="%1."/>
      <w:lvlJc w:val="left"/>
      <w:pPr>
        <w:ind w:left="2148" w:hanging="360"/>
      </w:pPr>
    </w:lvl>
    <w:lvl w:ilvl="1" w:tplc="04180019" w:tentative="1">
      <w:start w:val="1"/>
      <w:numFmt w:val="lowerLetter"/>
      <w:lvlText w:val="%2."/>
      <w:lvlJc w:val="left"/>
      <w:pPr>
        <w:ind w:left="2868" w:hanging="360"/>
      </w:pPr>
    </w:lvl>
    <w:lvl w:ilvl="2" w:tplc="0418001B" w:tentative="1">
      <w:start w:val="1"/>
      <w:numFmt w:val="lowerRoman"/>
      <w:lvlText w:val="%3."/>
      <w:lvlJc w:val="right"/>
      <w:pPr>
        <w:ind w:left="3588" w:hanging="180"/>
      </w:pPr>
    </w:lvl>
    <w:lvl w:ilvl="3" w:tplc="0418000F" w:tentative="1">
      <w:start w:val="1"/>
      <w:numFmt w:val="decimal"/>
      <w:lvlText w:val="%4."/>
      <w:lvlJc w:val="left"/>
      <w:pPr>
        <w:ind w:left="4308" w:hanging="360"/>
      </w:pPr>
    </w:lvl>
    <w:lvl w:ilvl="4" w:tplc="04180019" w:tentative="1">
      <w:start w:val="1"/>
      <w:numFmt w:val="lowerLetter"/>
      <w:lvlText w:val="%5."/>
      <w:lvlJc w:val="left"/>
      <w:pPr>
        <w:ind w:left="5028" w:hanging="360"/>
      </w:pPr>
    </w:lvl>
    <w:lvl w:ilvl="5" w:tplc="0418001B" w:tentative="1">
      <w:start w:val="1"/>
      <w:numFmt w:val="lowerRoman"/>
      <w:lvlText w:val="%6."/>
      <w:lvlJc w:val="right"/>
      <w:pPr>
        <w:ind w:left="5748" w:hanging="180"/>
      </w:pPr>
    </w:lvl>
    <w:lvl w:ilvl="6" w:tplc="0418000F" w:tentative="1">
      <w:start w:val="1"/>
      <w:numFmt w:val="decimal"/>
      <w:lvlText w:val="%7."/>
      <w:lvlJc w:val="left"/>
      <w:pPr>
        <w:ind w:left="6468" w:hanging="360"/>
      </w:pPr>
    </w:lvl>
    <w:lvl w:ilvl="7" w:tplc="04180019" w:tentative="1">
      <w:start w:val="1"/>
      <w:numFmt w:val="lowerLetter"/>
      <w:lvlText w:val="%8."/>
      <w:lvlJc w:val="left"/>
      <w:pPr>
        <w:ind w:left="7188" w:hanging="360"/>
      </w:pPr>
    </w:lvl>
    <w:lvl w:ilvl="8" w:tplc="0418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 w15:restartNumberingAfterBreak="0">
    <w:nsid w:val="0F641AE3"/>
    <w:multiLevelType w:val="hybridMultilevel"/>
    <w:tmpl w:val="80E68524"/>
    <w:lvl w:ilvl="0" w:tplc="80FE25F4">
      <w:start w:val="1"/>
      <w:numFmt w:val="low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abstractNum w:abstractNumId="8" w15:restartNumberingAfterBreak="0">
    <w:nsid w:val="16E7627C"/>
    <w:multiLevelType w:val="hybridMultilevel"/>
    <w:tmpl w:val="AE26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537BDA"/>
    <w:multiLevelType w:val="hybridMultilevel"/>
    <w:tmpl w:val="F75E5A9E"/>
    <w:lvl w:ilvl="0" w:tplc="B7C6CF56">
      <w:start w:val="4"/>
      <w:numFmt w:val="bullet"/>
      <w:lvlText w:val="-"/>
      <w:lvlJc w:val="left"/>
      <w:pPr>
        <w:ind w:left="720" w:hanging="360"/>
      </w:pPr>
      <w:rPr>
        <w:rFonts w:ascii="Aptos" w:eastAsia="Calibri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918E7"/>
    <w:multiLevelType w:val="hybridMultilevel"/>
    <w:tmpl w:val="2692399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9016B7"/>
    <w:multiLevelType w:val="hybridMultilevel"/>
    <w:tmpl w:val="FCF4A4F6"/>
    <w:lvl w:ilvl="0" w:tplc="CD0821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2C35AE"/>
    <w:multiLevelType w:val="hybridMultilevel"/>
    <w:tmpl w:val="28ACA0D8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B67263B"/>
    <w:multiLevelType w:val="hybridMultilevel"/>
    <w:tmpl w:val="3CEEED58"/>
    <w:lvl w:ilvl="0" w:tplc="AB1E3A5C">
      <w:start w:val="1"/>
      <w:numFmt w:val="bullet"/>
      <w:lvlText w:val=""/>
      <w:lvlJc w:val="left"/>
      <w:pPr>
        <w:tabs>
          <w:tab w:val="num" w:pos="641"/>
        </w:tabs>
        <w:ind w:left="641" w:hanging="357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452D66"/>
    <w:multiLevelType w:val="hybridMultilevel"/>
    <w:tmpl w:val="AD7E47CC"/>
    <w:lvl w:ilvl="0" w:tplc="0C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DA49E2"/>
    <w:multiLevelType w:val="hybridMultilevel"/>
    <w:tmpl w:val="0C3CC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C73175"/>
    <w:multiLevelType w:val="hybridMultilevel"/>
    <w:tmpl w:val="7DE8BB6E"/>
    <w:lvl w:ilvl="0" w:tplc="041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9C607F2"/>
    <w:multiLevelType w:val="hybridMultilevel"/>
    <w:tmpl w:val="984E8774"/>
    <w:lvl w:ilvl="0" w:tplc="2A4ADA6E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407E8F3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7E470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080B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46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8E6D4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4361FB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BA6FC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2E616E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D33D10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20423"/>
    <w:multiLevelType w:val="hybridMultilevel"/>
    <w:tmpl w:val="A96075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A052AF"/>
    <w:multiLevelType w:val="hybridMultilevel"/>
    <w:tmpl w:val="4FA2584C"/>
    <w:lvl w:ilvl="0" w:tplc="C5609EC0">
      <w:start w:val="3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8E0563"/>
    <w:multiLevelType w:val="hybridMultilevel"/>
    <w:tmpl w:val="984E8774"/>
    <w:lvl w:ilvl="0" w:tplc="622ED6BC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623A19"/>
    <w:multiLevelType w:val="hybridMultilevel"/>
    <w:tmpl w:val="2E06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92125C"/>
    <w:multiLevelType w:val="hybridMultilevel"/>
    <w:tmpl w:val="162E5B9A"/>
    <w:lvl w:ilvl="0" w:tplc="04090017">
      <w:start w:val="1"/>
      <w:numFmt w:val="lowerLetter"/>
      <w:lvlText w:val="%1)"/>
      <w:lvlJc w:val="left"/>
      <w:pPr>
        <w:tabs>
          <w:tab w:val="num" w:pos="1074"/>
        </w:tabs>
        <w:ind w:left="1074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794"/>
        </w:tabs>
        <w:ind w:left="1794" w:hanging="360"/>
      </w:pPr>
      <w:rPr>
        <w:rFonts w:ascii="Symbol" w:hAnsi="Symbol" w:hint="default"/>
      </w:rPr>
    </w:lvl>
    <w:lvl w:ilvl="2" w:tplc="2E9A37DC">
      <w:start w:val="1"/>
      <w:numFmt w:val="bullet"/>
      <w:lvlText w:val="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  <w:sz w:val="20"/>
        <w:szCs w:val="16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34"/>
        </w:tabs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4"/>
        </w:tabs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4"/>
        </w:tabs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4"/>
        </w:tabs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4"/>
        </w:tabs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4"/>
        </w:tabs>
        <w:ind w:left="6834" w:hanging="180"/>
      </w:pPr>
    </w:lvl>
  </w:abstractNum>
  <w:abstractNum w:abstractNumId="24" w15:restartNumberingAfterBreak="0">
    <w:nsid w:val="73624C50"/>
    <w:multiLevelType w:val="hybridMultilevel"/>
    <w:tmpl w:val="12BC00E4"/>
    <w:lvl w:ilvl="0" w:tplc="8FF897C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4720250"/>
    <w:multiLevelType w:val="hybridMultilevel"/>
    <w:tmpl w:val="BA1AEFD2"/>
    <w:lvl w:ilvl="0" w:tplc="04090003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8B7C6B"/>
    <w:multiLevelType w:val="hybridMultilevel"/>
    <w:tmpl w:val="A8AE83F6"/>
    <w:lvl w:ilvl="0" w:tplc="6226E12A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65B27"/>
    <w:multiLevelType w:val="hybridMultilevel"/>
    <w:tmpl w:val="825EE97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161DCD"/>
    <w:multiLevelType w:val="hybridMultilevel"/>
    <w:tmpl w:val="0E6817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920922">
    <w:abstractNumId w:val="0"/>
  </w:num>
  <w:num w:numId="2" w16cid:durableId="2129007587">
    <w:abstractNumId w:val="16"/>
  </w:num>
  <w:num w:numId="3" w16cid:durableId="2020227495">
    <w:abstractNumId w:val="12"/>
  </w:num>
  <w:num w:numId="4" w16cid:durableId="1601720236">
    <w:abstractNumId w:val="21"/>
  </w:num>
  <w:num w:numId="5" w16cid:durableId="1806392278">
    <w:abstractNumId w:val="17"/>
  </w:num>
  <w:num w:numId="6" w16cid:durableId="403837367">
    <w:abstractNumId w:val="1"/>
  </w:num>
  <w:num w:numId="7" w16cid:durableId="383718206">
    <w:abstractNumId w:val="4"/>
  </w:num>
  <w:num w:numId="8" w16cid:durableId="127404244">
    <w:abstractNumId w:val="13"/>
  </w:num>
  <w:num w:numId="9" w16cid:durableId="818377359">
    <w:abstractNumId w:val="27"/>
  </w:num>
  <w:num w:numId="10" w16cid:durableId="1140994854">
    <w:abstractNumId w:val="14"/>
  </w:num>
  <w:num w:numId="11" w16cid:durableId="1307322195">
    <w:abstractNumId w:val="7"/>
  </w:num>
  <w:num w:numId="12" w16cid:durableId="1059131469">
    <w:abstractNumId w:val="23"/>
  </w:num>
  <w:num w:numId="13" w16cid:durableId="70591320">
    <w:abstractNumId w:val="18"/>
  </w:num>
  <w:num w:numId="14" w16cid:durableId="735278676">
    <w:abstractNumId w:val="20"/>
  </w:num>
  <w:num w:numId="15" w16cid:durableId="1654144623">
    <w:abstractNumId w:val="19"/>
  </w:num>
  <w:num w:numId="16" w16cid:durableId="144468535">
    <w:abstractNumId w:val="10"/>
  </w:num>
  <w:num w:numId="17" w16cid:durableId="1332871664">
    <w:abstractNumId w:val="3"/>
  </w:num>
  <w:num w:numId="18" w16cid:durableId="2084906895">
    <w:abstractNumId w:val="22"/>
  </w:num>
  <w:num w:numId="19" w16cid:durableId="1690720313">
    <w:abstractNumId w:val="11"/>
  </w:num>
  <w:num w:numId="20" w16cid:durableId="710963550">
    <w:abstractNumId w:val="24"/>
  </w:num>
  <w:num w:numId="21" w16cid:durableId="1067872743">
    <w:abstractNumId w:val="8"/>
  </w:num>
  <w:num w:numId="22" w16cid:durableId="1002704605">
    <w:abstractNumId w:val="28"/>
  </w:num>
  <w:num w:numId="23" w16cid:durableId="1856074880">
    <w:abstractNumId w:val="9"/>
  </w:num>
  <w:num w:numId="24" w16cid:durableId="907573513">
    <w:abstractNumId w:val="26"/>
  </w:num>
  <w:num w:numId="25" w16cid:durableId="779373269">
    <w:abstractNumId w:val="15"/>
  </w:num>
  <w:num w:numId="26" w16cid:durableId="1846900357">
    <w:abstractNumId w:val="2"/>
  </w:num>
  <w:num w:numId="27" w16cid:durableId="1194811045">
    <w:abstractNumId w:val="25"/>
  </w:num>
  <w:num w:numId="28" w16cid:durableId="1134830790">
    <w:abstractNumId w:val="5"/>
  </w:num>
  <w:num w:numId="29" w16cid:durableId="19899383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F77"/>
    <w:rsid w:val="000008D2"/>
    <w:rsid w:val="00001821"/>
    <w:rsid w:val="000047A4"/>
    <w:rsid w:val="000067D9"/>
    <w:rsid w:val="00024FEB"/>
    <w:rsid w:val="000278CC"/>
    <w:rsid w:val="00042830"/>
    <w:rsid w:val="00042F43"/>
    <w:rsid w:val="00044A59"/>
    <w:rsid w:val="00046995"/>
    <w:rsid w:val="00051BDC"/>
    <w:rsid w:val="00057E55"/>
    <w:rsid w:val="0007008C"/>
    <w:rsid w:val="0007194F"/>
    <w:rsid w:val="00072B00"/>
    <w:rsid w:val="00077E6C"/>
    <w:rsid w:val="0008100D"/>
    <w:rsid w:val="000842DB"/>
    <w:rsid w:val="00085094"/>
    <w:rsid w:val="000A5A59"/>
    <w:rsid w:val="000B053A"/>
    <w:rsid w:val="000B1429"/>
    <w:rsid w:val="000B3BD0"/>
    <w:rsid w:val="000C2BD3"/>
    <w:rsid w:val="000E0211"/>
    <w:rsid w:val="000E0F5C"/>
    <w:rsid w:val="000E3686"/>
    <w:rsid w:val="000E4FBF"/>
    <w:rsid w:val="000E6FF8"/>
    <w:rsid w:val="000F33CD"/>
    <w:rsid w:val="00101A4C"/>
    <w:rsid w:val="001104F4"/>
    <w:rsid w:val="0011421F"/>
    <w:rsid w:val="001177E6"/>
    <w:rsid w:val="001317BB"/>
    <w:rsid w:val="0013302B"/>
    <w:rsid w:val="00136B06"/>
    <w:rsid w:val="00140EB3"/>
    <w:rsid w:val="00144C38"/>
    <w:rsid w:val="00150507"/>
    <w:rsid w:val="00154244"/>
    <w:rsid w:val="00155123"/>
    <w:rsid w:val="001603AC"/>
    <w:rsid w:val="00161CC5"/>
    <w:rsid w:val="00182C22"/>
    <w:rsid w:val="001878EA"/>
    <w:rsid w:val="0019020F"/>
    <w:rsid w:val="00195CCB"/>
    <w:rsid w:val="00196FD8"/>
    <w:rsid w:val="001A6CC3"/>
    <w:rsid w:val="001A7391"/>
    <w:rsid w:val="001B1709"/>
    <w:rsid w:val="001B1D5F"/>
    <w:rsid w:val="001B2D42"/>
    <w:rsid w:val="001B6453"/>
    <w:rsid w:val="001D5BED"/>
    <w:rsid w:val="001E4545"/>
    <w:rsid w:val="001F003F"/>
    <w:rsid w:val="001F1957"/>
    <w:rsid w:val="001F250F"/>
    <w:rsid w:val="001F4669"/>
    <w:rsid w:val="001F5F19"/>
    <w:rsid w:val="001F64E5"/>
    <w:rsid w:val="001F661E"/>
    <w:rsid w:val="002037F7"/>
    <w:rsid w:val="00204311"/>
    <w:rsid w:val="0020512B"/>
    <w:rsid w:val="002060DC"/>
    <w:rsid w:val="00207A26"/>
    <w:rsid w:val="00212A2C"/>
    <w:rsid w:val="00213BFC"/>
    <w:rsid w:val="0021418D"/>
    <w:rsid w:val="00225272"/>
    <w:rsid w:val="00241E04"/>
    <w:rsid w:val="00246F30"/>
    <w:rsid w:val="002517A0"/>
    <w:rsid w:val="002522F4"/>
    <w:rsid w:val="00253624"/>
    <w:rsid w:val="002625B0"/>
    <w:rsid w:val="00267ECC"/>
    <w:rsid w:val="002716EB"/>
    <w:rsid w:val="0027455B"/>
    <w:rsid w:val="002812A5"/>
    <w:rsid w:val="00285303"/>
    <w:rsid w:val="00287260"/>
    <w:rsid w:val="00291777"/>
    <w:rsid w:val="00294A50"/>
    <w:rsid w:val="002966D2"/>
    <w:rsid w:val="002A0A18"/>
    <w:rsid w:val="002A0FC9"/>
    <w:rsid w:val="002A2A27"/>
    <w:rsid w:val="002B2D67"/>
    <w:rsid w:val="002C3E30"/>
    <w:rsid w:val="002C5D1B"/>
    <w:rsid w:val="002C7828"/>
    <w:rsid w:val="002C7C5A"/>
    <w:rsid w:val="002D5B8A"/>
    <w:rsid w:val="002D606A"/>
    <w:rsid w:val="002E3D1C"/>
    <w:rsid w:val="002E3E12"/>
    <w:rsid w:val="002E5ECA"/>
    <w:rsid w:val="002F0971"/>
    <w:rsid w:val="002F1BA1"/>
    <w:rsid w:val="003075CA"/>
    <w:rsid w:val="00323BAF"/>
    <w:rsid w:val="00324AAD"/>
    <w:rsid w:val="00333131"/>
    <w:rsid w:val="003341B8"/>
    <w:rsid w:val="003437E4"/>
    <w:rsid w:val="0034390B"/>
    <w:rsid w:val="00343DED"/>
    <w:rsid w:val="00347F53"/>
    <w:rsid w:val="0035077E"/>
    <w:rsid w:val="003515D2"/>
    <w:rsid w:val="00351DD4"/>
    <w:rsid w:val="003533D9"/>
    <w:rsid w:val="00353AA1"/>
    <w:rsid w:val="0035685D"/>
    <w:rsid w:val="00361EEE"/>
    <w:rsid w:val="00364359"/>
    <w:rsid w:val="00364C75"/>
    <w:rsid w:val="00365046"/>
    <w:rsid w:val="003665AD"/>
    <w:rsid w:val="003679B5"/>
    <w:rsid w:val="00374D42"/>
    <w:rsid w:val="003806E1"/>
    <w:rsid w:val="00384134"/>
    <w:rsid w:val="00384A0D"/>
    <w:rsid w:val="00393469"/>
    <w:rsid w:val="003A44E3"/>
    <w:rsid w:val="003A5721"/>
    <w:rsid w:val="003B55E2"/>
    <w:rsid w:val="003B5A02"/>
    <w:rsid w:val="003B7974"/>
    <w:rsid w:val="003C430C"/>
    <w:rsid w:val="003C6DC8"/>
    <w:rsid w:val="003D0D85"/>
    <w:rsid w:val="003D1D3B"/>
    <w:rsid w:val="003E4A22"/>
    <w:rsid w:val="003E72A5"/>
    <w:rsid w:val="003E7F77"/>
    <w:rsid w:val="003F253C"/>
    <w:rsid w:val="003F49D3"/>
    <w:rsid w:val="00405D76"/>
    <w:rsid w:val="00413349"/>
    <w:rsid w:val="00414517"/>
    <w:rsid w:val="0042161F"/>
    <w:rsid w:val="0042411B"/>
    <w:rsid w:val="00426218"/>
    <w:rsid w:val="0043585E"/>
    <w:rsid w:val="00436AD6"/>
    <w:rsid w:val="00450A21"/>
    <w:rsid w:val="00453037"/>
    <w:rsid w:val="004662C2"/>
    <w:rsid w:val="004671D0"/>
    <w:rsid w:val="00473190"/>
    <w:rsid w:val="00475A89"/>
    <w:rsid w:val="004924E0"/>
    <w:rsid w:val="004971AD"/>
    <w:rsid w:val="00497817"/>
    <w:rsid w:val="004A05A3"/>
    <w:rsid w:val="004C3756"/>
    <w:rsid w:val="004D100B"/>
    <w:rsid w:val="004D278A"/>
    <w:rsid w:val="004D4A49"/>
    <w:rsid w:val="004E0155"/>
    <w:rsid w:val="004E137B"/>
    <w:rsid w:val="004F2C4A"/>
    <w:rsid w:val="004F426F"/>
    <w:rsid w:val="004F6CD3"/>
    <w:rsid w:val="005013E2"/>
    <w:rsid w:val="00502C98"/>
    <w:rsid w:val="00521E87"/>
    <w:rsid w:val="00524A63"/>
    <w:rsid w:val="00530A49"/>
    <w:rsid w:val="00532F3D"/>
    <w:rsid w:val="00533EB9"/>
    <w:rsid w:val="00536B72"/>
    <w:rsid w:val="0055276C"/>
    <w:rsid w:val="00563549"/>
    <w:rsid w:val="00576EC0"/>
    <w:rsid w:val="0058346F"/>
    <w:rsid w:val="00585A25"/>
    <w:rsid w:val="00587DCE"/>
    <w:rsid w:val="005976E7"/>
    <w:rsid w:val="005A12E1"/>
    <w:rsid w:val="005A4B4E"/>
    <w:rsid w:val="005B402D"/>
    <w:rsid w:val="005C23EC"/>
    <w:rsid w:val="005D2AE2"/>
    <w:rsid w:val="005E20A7"/>
    <w:rsid w:val="006075EF"/>
    <w:rsid w:val="00630381"/>
    <w:rsid w:val="00637494"/>
    <w:rsid w:val="00637B47"/>
    <w:rsid w:val="00640429"/>
    <w:rsid w:val="0065472F"/>
    <w:rsid w:val="00656530"/>
    <w:rsid w:val="00656C36"/>
    <w:rsid w:val="006577CD"/>
    <w:rsid w:val="00660A65"/>
    <w:rsid w:val="00663268"/>
    <w:rsid w:val="006743B2"/>
    <w:rsid w:val="00681037"/>
    <w:rsid w:val="006870FE"/>
    <w:rsid w:val="00690032"/>
    <w:rsid w:val="00692B27"/>
    <w:rsid w:val="00694056"/>
    <w:rsid w:val="0069574A"/>
    <w:rsid w:val="00696A5C"/>
    <w:rsid w:val="006A175C"/>
    <w:rsid w:val="006B0230"/>
    <w:rsid w:val="006B04FD"/>
    <w:rsid w:val="006B1ED2"/>
    <w:rsid w:val="006C2433"/>
    <w:rsid w:val="006C2F84"/>
    <w:rsid w:val="006C78B4"/>
    <w:rsid w:val="006D061F"/>
    <w:rsid w:val="006D3895"/>
    <w:rsid w:val="006D4492"/>
    <w:rsid w:val="006E2D3A"/>
    <w:rsid w:val="006E4561"/>
    <w:rsid w:val="006E7AB8"/>
    <w:rsid w:val="006F3F6C"/>
    <w:rsid w:val="006F64C6"/>
    <w:rsid w:val="00700487"/>
    <w:rsid w:val="00704B23"/>
    <w:rsid w:val="00706197"/>
    <w:rsid w:val="007122B4"/>
    <w:rsid w:val="007209ED"/>
    <w:rsid w:val="00723DB0"/>
    <w:rsid w:val="00730CEE"/>
    <w:rsid w:val="00733BD4"/>
    <w:rsid w:val="007449F1"/>
    <w:rsid w:val="00745DEC"/>
    <w:rsid w:val="00746248"/>
    <w:rsid w:val="00754636"/>
    <w:rsid w:val="00757C43"/>
    <w:rsid w:val="00761633"/>
    <w:rsid w:val="00762B26"/>
    <w:rsid w:val="0077312B"/>
    <w:rsid w:val="007740E0"/>
    <w:rsid w:val="00790D9D"/>
    <w:rsid w:val="007927E2"/>
    <w:rsid w:val="007A0AF3"/>
    <w:rsid w:val="007A1B42"/>
    <w:rsid w:val="007A50A0"/>
    <w:rsid w:val="007A6A25"/>
    <w:rsid w:val="007B2369"/>
    <w:rsid w:val="007C374C"/>
    <w:rsid w:val="007C3E40"/>
    <w:rsid w:val="007C6BB6"/>
    <w:rsid w:val="007C6D54"/>
    <w:rsid w:val="007D54AA"/>
    <w:rsid w:val="007D57DE"/>
    <w:rsid w:val="007E723C"/>
    <w:rsid w:val="007F393B"/>
    <w:rsid w:val="007F6B7E"/>
    <w:rsid w:val="007F7509"/>
    <w:rsid w:val="00801DB0"/>
    <w:rsid w:val="008027E9"/>
    <w:rsid w:val="008043E3"/>
    <w:rsid w:val="00804A3A"/>
    <w:rsid w:val="008061BA"/>
    <w:rsid w:val="00813BB9"/>
    <w:rsid w:val="00813D0D"/>
    <w:rsid w:val="00816871"/>
    <w:rsid w:val="00816B11"/>
    <w:rsid w:val="00816EC6"/>
    <w:rsid w:val="00817309"/>
    <w:rsid w:val="00824601"/>
    <w:rsid w:val="00827BE0"/>
    <w:rsid w:val="0083153A"/>
    <w:rsid w:val="008326E0"/>
    <w:rsid w:val="00835EAD"/>
    <w:rsid w:val="008421F0"/>
    <w:rsid w:val="00850EF4"/>
    <w:rsid w:val="00853877"/>
    <w:rsid w:val="00853A0A"/>
    <w:rsid w:val="00854611"/>
    <w:rsid w:val="00856791"/>
    <w:rsid w:val="00860132"/>
    <w:rsid w:val="00861CAE"/>
    <w:rsid w:val="008712DB"/>
    <w:rsid w:val="00873DD5"/>
    <w:rsid w:val="00877AA5"/>
    <w:rsid w:val="00880A77"/>
    <w:rsid w:val="00881875"/>
    <w:rsid w:val="00884244"/>
    <w:rsid w:val="00897094"/>
    <w:rsid w:val="00897E4F"/>
    <w:rsid w:val="008A1E7A"/>
    <w:rsid w:val="008A7114"/>
    <w:rsid w:val="008B4A1F"/>
    <w:rsid w:val="008B5BEA"/>
    <w:rsid w:val="008C593D"/>
    <w:rsid w:val="008D1A77"/>
    <w:rsid w:val="008D49B5"/>
    <w:rsid w:val="008D7937"/>
    <w:rsid w:val="008E4BB6"/>
    <w:rsid w:val="008E51C6"/>
    <w:rsid w:val="008E5CBA"/>
    <w:rsid w:val="008E6270"/>
    <w:rsid w:val="008F44F6"/>
    <w:rsid w:val="008F48E0"/>
    <w:rsid w:val="0091383B"/>
    <w:rsid w:val="00916D13"/>
    <w:rsid w:val="00924485"/>
    <w:rsid w:val="009269A4"/>
    <w:rsid w:val="00926C0E"/>
    <w:rsid w:val="00930CE9"/>
    <w:rsid w:val="0093205D"/>
    <w:rsid w:val="0094747F"/>
    <w:rsid w:val="00960470"/>
    <w:rsid w:val="00962A3E"/>
    <w:rsid w:val="0097316C"/>
    <w:rsid w:val="009739F4"/>
    <w:rsid w:val="00975323"/>
    <w:rsid w:val="009823AA"/>
    <w:rsid w:val="00987A97"/>
    <w:rsid w:val="00987DA3"/>
    <w:rsid w:val="00994E0F"/>
    <w:rsid w:val="009A162C"/>
    <w:rsid w:val="009A64D0"/>
    <w:rsid w:val="009B0688"/>
    <w:rsid w:val="009B449A"/>
    <w:rsid w:val="009C1184"/>
    <w:rsid w:val="009C2A27"/>
    <w:rsid w:val="009C6E3E"/>
    <w:rsid w:val="009D1BE1"/>
    <w:rsid w:val="009D2FDA"/>
    <w:rsid w:val="009E64C2"/>
    <w:rsid w:val="009E6519"/>
    <w:rsid w:val="009F003A"/>
    <w:rsid w:val="009F10C8"/>
    <w:rsid w:val="009F2776"/>
    <w:rsid w:val="009F3B07"/>
    <w:rsid w:val="009F5203"/>
    <w:rsid w:val="00A1052A"/>
    <w:rsid w:val="00A1304B"/>
    <w:rsid w:val="00A20121"/>
    <w:rsid w:val="00A225CE"/>
    <w:rsid w:val="00A22C43"/>
    <w:rsid w:val="00A22F09"/>
    <w:rsid w:val="00A251A3"/>
    <w:rsid w:val="00A26298"/>
    <w:rsid w:val="00A26CB8"/>
    <w:rsid w:val="00A32B38"/>
    <w:rsid w:val="00A343BA"/>
    <w:rsid w:val="00A352F6"/>
    <w:rsid w:val="00A36A0C"/>
    <w:rsid w:val="00A37EFD"/>
    <w:rsid w:val="00A4486F"/>
    <w:rsid w:val="00A45D21"/>
    <w:rsid w:val="00A5014E"/>
    <w:rsid w:val="00A528C7"/>
    <w:rsid w:val="00A637BC"/>
    <w:rsid w:val="00A655E6"/>
    <w:rsid w:val="00A74205"/>
    <w:rsid w:val="00A7555C"/>
    <w:rsid w:val="00A76F8E"/>
    <w:rsid w:val="00A77251"/>
    <w:rsid w:val="00A8092B"/>
    <w:rsid w:val="00A93E6C"/>
    <w:rsid w:val="00A946AE"/>
    <w:rsid w:val="00A94851"/>
    <w:rsid w:val="00A97B4B"/>
    <w:rsid w:val="00AA0F0B"/>
    <w:rsid w:val="00AA5BBD"/>
    <w:rsid w:val="00AB18CF"/>
    <w:rsid w:val="00AB36EF"/>
    <w:rsid w:val="00AB4BB4"/>
    <w:rsid w:val="00AB549C"/>
    <w:rsid w:val="00AC34CC"/>
    <w:rsid w:val="00AD46A4"/>
    <w:rsid w:val="00AD48B4"/>
    <w:rsid w:val="00AD4F73"/>
    <w:rsid w:val="00AD5531"/>
    <w:rsid w:val="00AD6760"/>
    <w:rsid w:val="00AE0EFD"/>
    <w:rsid w:val="00AF638D"/>
    <w:rsid w:val="00B13421"/>
    <w:rsid w:val="00B33576"/>
    <w:rsid w:val="00B33D7D"/>
    <w:rsid w:val="00B4650B"/>
    <w:rsid w:val="00B52A11"/>
    <w:rsid w:val="00B53C95"/>
    <w:rsid w:val="00B54B49"/>
    <w:rsid w:val="00B559AB"/>
    <w:rsid w:val="00B609FA"/>
    <w:rsid w:val="00B7109F"/>
    <w:rsid w:val="00B7391E"/>
    <w:rsid w:val="00B81420"/>
    <w:rsid w:val="00B83969"/>
    <w:rsid w:val="00B91DB1"/>
    <w:rsid w:val="00B95F96"/>
    <w:rsid w:val="00B96466"/>
    <w:rsid w:val="00B97DD5"/>
    <w:rsid w:val="00BA0EDC"/>
    <w:rsid w:val="00BB50D8"/>
    <w:rsid w:val="00BB6372"/>
    <w:rsid w:val="00BC246B"/>
    <w:rsid w:val="00BC54CA"/>
    <w:rsid w:val="00BD3BF6"/>
    <w:rsid w:val="00BD7432"/>
    <w:rsid w:val="00BE0C98"/>
    <w:rsid w:val="00BE7710"/>
    <w:rsid w:val="00C016EB"/>
    <w:rsid w:val="00C036D6"/>
    <w:rsid w:val="00C116E4"/>
    <w:rsid w:val="00C1183D"/>
    <w:rsid w:val="00C14143"/>
    <w:rsid w:val="00C1599F"/>
    <w:rsid w:val="00C26673"/>
    <w:rsid w:val="00C33B75"/>
    <w:rsid w:val="00C36E73"/>
    <w:rsid w:val="00C37AFA"/>
    <w:rsid w:val="00C424BD"/>
    <w:rsid w:val="00C62788"/>
    <w:rsid w:val="00C62D93"/>
    <w:rsid w:val="00C766FA"/>
    <w:rsid w:val="00C80445"/>
    <w:rsid w:val="00C83775"/>
    <w:rsid w:val="00C84665"/>
    <w:rsid w:val="00C85AC1"/>
    <w:rsid w:val="00CA4954"/>
    <w:rsid w:val="00CA71A4"/>
    <w:rsid w:val="00CA7575"/>
    <w:rsid w:val="00CB5500"/>
    <w:rsid w:val="00CB6C4D"/>
    <w:rsid w:val="00CB707D"/>
    <w:rsid w:val="00CB75A3"/>
    <w:rsid w:val="00CB7DA8"/>
    <w:rsid w:val="00CC09F3"/>
    <w:rsid w:val="00CC6774"/>
    <w:rsid w:val="00CD05ED"/>
    <w:rsid w:val="00CD5D12"/>
    <w:rsid w:val="00CE0CD9"/>
    <w:rsid w:val="00CE29EC"/>
    <w:rsid w:val="00CE6B0C"/>
    <w:rsid w:val="00CE6E92"/>
    <w:rsid w:val="00CE71E1"/>
    <w:rsid w:val="00CF76AB"/>
    <w:rsid w:val="00D00A03"/>
    <w:rsid w:val="00D00EE2"/>
    <w:rsid w:val="00D02F9C"/>
    <w:rsid w:val="00D02FE3"/>
    <w:rsid w:val="00D06BD1"/>
    <w:rsid w:val="00D13E52"/>
    <w:rsid w:val="00D14F4C"/>
    <w:rsid w:val="00D16BC3"/>
    <w:rsid w:val="00D16F17"/>
    <w:rsid w:val="00D25D2D"/>
    <w:rsid w:val="00D27462"/>
    <w:rsid w:val="00D27F89"/>
    <w:rsid w:val="00D30876"/>
    <w:rsid w:val="00D31C96"/>
    <w:rsid w:val="00D341C0"/>
    <w:rsid w:val="00D3554F"/>
    <w:rsid w:val="00D369A3"/>
    <w:rsid w:val="00D41E43"/>
    <w:rsid w:val="00D434C7"/>
    <w:rsid w:val="00D455BF"/>
    <w:rsid w:val="00D46EF7"/>
    <w:rsid w:val="00D605BE"/>
    <w:rsid w:val="00D618A9"/>
    <w:rsid w:val="00D7553A"/>
    <w:rsid w:val="00D7773C"/>
    <w:rsid w:val="00D82786"/>
    <w:rsid w:val="00D85A8D"/>
    <w:rsid w:val="00D86764"/>
    <w:rsid w:val="00D87395"/>
    <w:rsid w:val="00D96924"/>
    <w:rsid w:val="00DA31E0"/>
    <w:rsid w:val="00DA433D"/>
    <w:rsid w:val="00DA715A"/>
    <w:rsid w:val="00DB2E68"/>
    <w:rsid w:val="00DB7915"/>
    <w:rsid w:val="00DC2572"/>
    <w:rsid w:val="00DC450D"/>
    <w:rsid w:val="00DC5F8C"/>
    <w:rsid w:val="00DC67BF"/>
    <w:rsid w:val="00DD2B25"/>
    <w:rsid w:val="00DD532D"/>
    <w:rsid w:val="00DE3F01"/>
    <w:rsid w:val="00DE7C88"/>
    <w:rsid w:val="00DF11DA"/>
    <w:rsid w:val="00DF2EBE"/>
    <w:rsid w:val="00DF6ACB"/>
    <w:rsid w:val="00E00B1A"/>
    <w:rsid w:val="00E017F8"/>
    <w:rsid w:val="00E02214"/>
    <w:rsid w:val="00E037F6"/>
    <w:rsid w:val="00E10ACB"/>
    <w:rsid w:val="00E116EB"/>
    <w:rsid w:val="00E1550B"/>
    <w:rsid w:val="00E20BD3"/>
    <w:rsid w:val="00E212DD"/>
    <w:rsid w:val="00E31041"/>
    <w:rsid w:val="00E3142E"/>
    <w:rsid w:val="00E352FA"/>
    <w:rsid w:val="00E40226"/>
    <w:rsid w:val="00E437C3"/>
    <w:rsid w:val="00E5213F"/>
    <w:rsid w:val="00E56AA2"/>
    <w:rsid w:val="00E6114C"/>
    <w:rsid w:val="00E62759"/>
    <w:rsid w:val="00E70E1A"/>
    <w:rsid w:val="00E71898"/>
    <w:rsid w:val="00E80DB9"/>
    <w:rsid w:val="00E855E1"/>
    <w:rsid w:val="00E85C51"/>
    <w:rsid w:val="00E87AFB"/>
    <w:rsid w:val="00E91F96"/>
    <w:rsid w:val="00EA0AA9"/>
    <w:rsid w:val="00EA35DA"/>
    <w:rsid w:val="00EB1368"/>
    <w:rsid w:val="00EC3FC2"/>
    <w:rsid w:val="00EC4964"/>
    <w:rsid w:val="00ED26F4"/>
    <w:rsid w:val="00ED7111"/>
    <w:rsid w:val="00EE0E8F"/>
    <w:rsid w:val="00EE1105"/>
    <w:rsid w:val="00EE5094"/>
    <w:rsid w:val="00EE528D"/>
    <w:rsid w:val="00EE58FA"/>
    <w:rsid w:val="00EE6443"/>
    <w:rsid w:val="00EE7EA1"/>
    <w:rsid w:val="00EF2DBE"/>
    <w:rsid w:val="00EF4811"/>
    <w:rsid w:val="00EF61F2"/>
    <w:rsid w:val="00F054FF"/>
    <w:rsid w:val="00F10B46"/>
    <w:rsid w:val="00F15C49"/>
    <w:rsid w:val="00F21C78"/>
    <w:rsid w:val="00F232D5"/>
    <w:rsid w:val="00F27495"/>
    <w:rsid w:val="00F31C12"/>
    <w:rsid w:val="00F352DE"/>
    <w:rsid w:val="00F36AE2"/>
    <w:rsid w:val="00F413D2"/>
    <w:rsid w:val="00F43691"/>
    <w:rsid w:val="00F459DF"/>
    <w:rsid w:val="00F47EF3"/>
    <w:rsid w:val="00F50D8A"/>
    <w:rsid w:val="00F51B11"/>
    <w:rsid w:val="00F56343"/>
    <w:rsid w:val="00F74C37"/>
    <w:rsid w:val="00F77194"/>
    <w:rsid w:val="00F90C98"/>
    <w:rsid w:val="00F942B1"/>
    <w:rsid w:val="00F9613F"/>
    <w:rsid w:val="00F9647F"/>
    <w:rsid w:val="00F972C4"/>
    <w:rsid w:val="00FA037A"/>
    <w:rsid w:val="00FA0ADD"/>
    <w:rsid w:val="00FA2BC3"/>
    <w:rsid w:val="00FA41AB"/>
    <w:rsid w:val="00FA52D0"/>
    <w:rsid w:val="00FA53B9"/>
    <w:rsid w:val="00FB27BC"/>
    <w:rsid w:val="00FB4ADB"/>
    <w:rsid w:val="00FB55B0"/>
    <w:rsid w:val="00FB608B"/>
    <w:rsid w:val="00FB6888"/>
    <w:rsid w:val="00FB7977"/>
    <w:rsid w:val="00FC4935"/>
    <w:rsid w:val="00FC63E9"/>
    <w:rsid w:val="00FD0711"/>
    <w:rsid w:val="00FD4111"/>
    <w:rsid w:val="00FD54D5"/>
    <w:rsid w:val="00FD5B5D"/>
    <w:rsid w:val="00FE0BA9"/>
    <w:rsid w:val="00FE136D"/>
    <w:rsid w:val="00FF00D9"/>
    <w:rsid w:val="00FF2775"/>
    <w:rsid w:val="00FF2C91"/>
    <w:rsid w:val="00FF530D"/>
    <w:rsid w:val="0CCE3A71"/>
    <w:rsid w:val="0DA33D69"/>
    <w:rsid w:val="136E1F19"/>
    <w:rsid w:val="1B82A3CE"/>
    <w:rsid w:val="28148D61"/>
    <w:rsid w:val="2840BB8D"/>
    <w:rsid w:val="284C871F"/>
    <w:rsid w:val="2A03914C"/>
    <w:rsid w:val="36B2278C"/>
    <w:rsid w:val="49E571EF"/>
    <w:rsid w:val="4EE7A24C"/>
    <w:rsid w:val="5209D267"/>
    <w:rsid w:val="5B232E0B"/>
    <w:rsid w:val="5B486057"/>
    <w:rsid w:val="5C9719EC"/>
    <w:rsid w:val="6B7653A3"/>
    <w:rsid w:val="781E43B2"/>
    <w:rsid w:val="7A00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3E98A32"/>
  <w15:docId w15:val="{CC750F86-32F8-401C-AD72-A26AE780C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6774"/>
    <w:pPr>
      <w:spacing w:after="200" w:line="276" w:lineRule="auto"/>
    </w:pPr>
    <w:rPr>
      <w:rFonts w:cs="Times New Roman"/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qFormat/>
    <w:locked/>
    <w:rsid w:val="00877A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B75A3"/>
    <w:pPr>
      <w:keepNext/>
      <w:keepLines/>
      <w:spacing w:before="40" w:after="0"/>
      <w:outlineLvl w:val="1"/>
    </w:pPr>
    <w:rPr>
      <w:rFonts w:ascii="Cambria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locked/>
    <w:rsid w:val="00C116E4"/>
    <w:pPr>
      <w:keepNext/>
      <w:spacing w:after="0" w:line="240" w:lineRule="auto"/>
      <w:outlineLvl w:val="2"/>
    </w:pPr>
    <w:rPr>
      <w:rFonts w:ascii="Times New Roman" w:hAnsi="Times New Roman"/>
      <w:b/>
      <w:kern w:val="16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7F77"/>
    <w:pPr>
      <w:ind w:left="720"/>
      <w:contextualSpacing/>
    </w:pPr>
  </w:style>
  <w:style w:type="table" w:styleId="TableGrid">
    <w:name w:val="Table Grid"/>
    <w:basedOn w:val="TableNormal"/>
    <w:uiPriority w:val="59"/>
    <w:rsid w:val="003E7F7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5A12E1"/>
    <w:rPr>
      <w:rFonts w:ascii="Times New Roman" w:hAnsi="Times New Roman"/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CB75A3"/>
    <w:rPr>
      <w:rFonts w:ascii="Times New Roman" w:hAnsi="Times New Roman" w:cs="Times New Roman"/>
      <w:sz w:val="2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locked/>
    <w:rsid w:val="006B0230"/>
    <w:rPr>
      <w:rFonts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B0230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locked/>
    <w:rsid w:val="006B0230"/>
    <w:rPr>
      <w:rFonts w:cs="Times New Roman"/>
      <w:lang w:val="ro-RO"/>
    </w:rPr>
  </w:style>
  <w:style w:type="character" w:customStyle="1" w:styleId="Heading3Char">
    <w:name w:val="Heading 3 Char"/>
    <w:link w:val="Heading3"/>
    <w:rsid w:val="00C116E4"/>
    <w:rPr>
      <w:rFonts w:ascii="Times New Roman" w:hAnsi="Times New Roman" w:cs="Times New Roman"/>
      <w:b/>
      <w:kern w:val="16"/>
      <w:szCs w:val="20"/>
      <w:lang w:val="ro-RO"/>
    </w:rPr>
  </w:style>
  <w:style w:type="character" w:customStyle="1" w:styleId="fontstyle01">
    <w:name w:val="fontstyle01"/>
    <w:rsid w:val="00C116E4"/>
    <w:rPr>
      <w:rFonts w:ascii="VerdanaRegular" w:hAnsi="VerdanaRegular" w:hint="default"/>
      <w:b w:val="0"/>
      <w:bCs w:val="0"/>
      <w:i w:val="0"/>
      <w:iCs w:val="0"/>
      <w:color w:val="000000"/>
      <w:sz w:val="16"/>
      <w:szCs w:val="16"/>
    </w:rPr>
  </w:style>
  <w:style w:type="character" w:styleId="Hyperlink">
    <w:name w:val="Hyperlink"/>
    <w:uiPriority w:val="99"/>
    <w:unhideWhenUsed/>
    <w:rsid w:val="00CB75A3"/>
    <w:rPr>
      <w:color w:val="0000FF"/>
      <w:u w:val="single"/>
    </w:rPr>
  </w:style>
  <w:style w:type="character" w:customStyle="1" w:styleId="Heading2Char">
    <w:name w:val="Heading 2 Char"/>
    <w:link w:val="Heading2"/>
    <w:uiPriority w:val="9"/>
    <w:rsid w:val="00CB75A3"/>
    <w:rPr>
      <w:rFonts w:ascii="Cambria" w:eastAsia="Times New Roman" w:hAnsi="Cambria" w:cs="Times New Roman"/>
      <w:color w:val="365F91"/>
      <w:sz w:val="26"/>
      <w:szCs w:val="26"/>
    </w:rPr>
  </w:style>
  <w:style w:type="paragraph" w:styleId="BodyText">
    <w:name w:val="Body Text"/>
    <w:basedOn w:val="Normal"/>
    <w:link w:val="BodyTextChar"/>
    <w:rsid w:val="00801DB0"/>
    <w:pPr>
      <w:spacing w:after="120"/>
    </w:pPr>
    <w:rPr>
      <w:rFonts w:eastAsia="Calibri"/>
      <w:sz w:val="20"/>
      <w:szCs w:val="20"/>
    </w:rPr>
  </w:style>
  <w:style w:type="character" w:customStyle="1" w:styleId="BodyTextChar">
    <w:name w:val="Body Text Char"/>
    <w:link w:val="BodyText"/>
    <w:rsid w:val="00801DB0"/>
    <w:rPr>
      <w:rFonts w:eastAsia="Calibri" w:cs="Times New Roman"/>
    </w:rPr>
  </w:style>
  <w:style w:type="character" w:styleId="CommentReference">
    <w:name w:val="annotation reference"/>
    <w:uiPriority w:val="99"/>
    <w:semiHidden/>
    <w:unhideWhenUsed/>
    <w:rsid w:val="003341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41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341B8"/>
    <w:rPr>
      <w:rFonts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41B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41B8"/>
    <w:rPr>
      <w:rFonts w:cs="Times New Roman"/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FD4111"/>
    <w:rPr>
      <w:rFonts w:cs="Times New Roman"/>
      <w:sz w:val="22"/>
      <w:szCs w:val="22"/>
      <w:lang w:val="ro-R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D49B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8D49B5"/>
    <w:rPr>
      <w:rFonts w:cs="Times New Roman"/>
      <w:sz w:val="20"/>
      <w:szCs w:val="20"/>
      <w:lang w:val="ro-RO"/>
    </w:rPr>
  </w:style>
  <w:style w:type="character" w:styleId="FootnoteReference">
    <w:name w:val="footnote reference"/>
    <w:uiPriority w:val="99"/>
    <w:semiHidden/>
    <w:unhideWhenUsed/>
    <w:rsid w:val="008D49B5"/>
    <w:rPr>
      <w:vertAlign w:val="superscript"/>
    </w:rPr>
  </w:style>
  <w:style w:type="paragraph" w:customStyle="1" w:styleId="Style1">
    <w:name w:val="Style1"/>
    <w:basedOn w:val="Normal"/>
    <w:rsid w:val="00241E0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SPEC Times" w:hAnsi="SPEC Times"/>
      <w:sz w:val="24"/>
      <w:szCs w:val="20"/>
      <w:lang w:val="en-GB"/>
    </w:rPr>
  </w:style>
  <w:style w:type="character" w:styleId="Emphasis">
    <w:name w:val="Emphasis"/>
    <w:qFormat/>
    <w:locked/>
    <w:rsid w:val="007C3E40"/>
    <w:rPr>
      <w:i/>
      <w:iCs/>
    </w:rPr>
  </w:style>
  <w:style w:type="paragraph" w:styleId="NormalWeb">
    <w:name w:val="Normal (Web)"/>
    <w:basedOn w:val="Normal"/>
    <w:uiPriority w:val="99"/>
    <w:unhideWhenUsed/>
    <w:rsid w:val="00536B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o-RO"/>
    </w:rPr>
  </w:style>
  <w:style w:type="table" w:customStyle="1" w:styleId="TableGrid1">
    <w:name w:val="Table Grid1"/>
    <w:basedOn w:val="TableNormal"/>
    <w:next w:val="TableGrid"/>
    <w:uiPriority w:val="59"/>
    <w:rsid w:val="00DB7915"/>
    <w:rPr>
      <w:rFonts w:eastAsia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7553A"/>
  </w:style>
  <w:style w:type="character" w:customStyle="1" w:styleId="eop">
    <w:name w:val="eop"/>
    <w:basedOn w:val="DefaultParagraphFont"/>
    <w:rsid w:val="00D7553A"/>
  </w:style>
  <w:style w:type="paragraph" w:customStyle="1" w:styleId="Default">
    <w:name w:val="Default"/>
    <w:rsid w:val="00042F4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877A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9252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58039717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4241912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455465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89943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70301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Primul element și data" Version="1987"/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21BA7140236D4B8E32766CCCAE44A0" ma:contentTypeVersion="3" ma:contentTypeDescription="Create a new document." ma:contentTypeScope="" ma:versionID="39bc0ef3cc0ec7d0a86eb89e09559c7f">
  <xsd:schema xmlns:xsd="http://www.w3.org/2001/XMLSchema" xmlns:xs="http://www.w3.org/2001/XMLSchema" xmlns:p="http://schemas.microsoft.com/office/2006/metadata/properties" xmlns:ns2="95597815-3266-4df7-be26-9579c963dae7" targetNamespace="http://schemas.microsoft.com/office/2006/metadata/properties" ma:root="true" ma:fieldsID="50edb24c5caacb3dd9e054505ef7849b" ns2:_="">
    <xsd:import namespace="95597815-3266-4df7-be26-9579c963da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597815-3266-4df7-be26-9579c963da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5EBFEA-43C4-46D1-9ECA-677CFD1545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D62787E-6C72-4698-97F2-23A47151EDE0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AB54EC4-E228-47F0-90E8-8D21A40C1B5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FD25DF-19A9-4FD9-8363-E071A8B051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597815-3266-4df7-be26-9579c963da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1721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Marius</dc:creator>
  <cp:lastModifiedBy>Georgiana-Mariana CHIPER (120008)</cp:lastModifiedBy>
  <cp:revision>2</cp:revision>
  <dcterms:created xsi:type="dcterms:W3CDTF">2026-08-31T15:59:00Z</dcterms:created>
  <dcterms:modified xsi:type="dcterms:W3CDTF">2026-08-31T15:59:00Z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0x0101001C21BA7140236D4B8E32766CCCAE44A0</vt:lpwstr>
  </property>
</Properties>
</file>