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8B1DF2" w14:textId="77777777" w:rsidR="00FD0711" w:rsidRPr="00813BB9" w:rsidRDefault="00FD0711" w:rsidP="00813BB9">
      <w:pPr>
        <w:spacing w:after="0" w:line="240" w:lineRule="auto"/>
        <w:jc w:val="center"/>
        <w:rPr>
          <w:rFonts w:ascii="Times New Roman" w:hAnsi="Times New Roman"/>
          <w:b/>
          <w:caps/>
          <w:color w:val="9BBB59"/>
          <w:sz w:val="24"/>
          <w:szCs w:val="24"/>
        </w:rPr>
      </w:pPr>
      <w:r w:rsidRPr="00813BB9">
        <w:rPr>
          <w:rFonts w:ascii="Times New Roman" w:hAnsi="Times New Roman"/>
          <w:b/>
          <w:caps/>
          <w:sz w:val="24"/>
          <w:szCs w:val="24"/>
        </w:rPr>
        <w:t>fi</w:t>
      </w:r>
      <w:r w:rsidR="001B1709" w:rsidRPr="00813BB9">
        <w:rPr>
          <w:rFonts w:ascii="Times New Roman" w:hAnsi="Times New Roman"/>
          <w:b/>
          <w:caps/>
          <w:sz w:val="24"/>
          <w:szCs w:val="24"/>
        </w:rPr>
        <w:t>ș</w:t>
      </w:r>
      <w:r w:rsidRPr="00813BB9">
        <w:rPr>
          <w:rFonts w:ascii="Times New Roman" w:hAnsi="Times New Roman"/>
          <w:b/>
          <w:caps/>
          <w:sz w:val="24"/>
          <w:szCs w:val="24"/>
        </w:rPr>
        <w:t>a disciplinei</w:t>
      </w:r>
    </w:p>
    <w:p w14:paraId="65088569"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1. Date despre program</w:t>
      </w:r>
      <w:r w:rsidR="00850EF4" w:rsidRPr="00813BB9">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813BB9" w14:paraId="7244C94A" w14:textId="77777777" w:rsidTr="004F426F">
        <w:tc>
          <w:tcPr>
            <w:tcW w:w="3823" w:type="dxa"/>
          </w:tcPr>
          <w:p w14:paraId="12F2F0D7"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1.1 Institu</w:t>
            </w:r>
            <w:r w:rsidR="001B1709" w:rsidRPr="00813BB9">
              <w:rPr>
                <w:rFonts w:ascii="Times New Roman" w:hAnsi="Times New Roman"/>
                <w:sz w:val="24"/>
                <w:szCs w:val="24"/>
              </w:rPr>
              <w:t>ț</w:t>
            </w:r>
            <w:r w:rsidRPr="00813BB9">
              <w:rPr>
                <w:rFonts w:ascii="Times New Roman" w:hAnsi="Times New Roman"/>
                <w:sz w:val="24"/>
                <w:szCs w:val="24"/>
              </w:rPr>
              <w:t>ia de învă</w:t>
            </w:r>
            <w:r w:rsidR="001B1709" w:rsidRPr="00813BB9">
              <w:rPr>
                <w:rFonts w:ascii="Times New Roman" w:hAnsi="Times New Roman"/>
                <w:sz w:val="24"/>
                <w:szCs w:val="24"/>
              </w:rPr>
              <w:t>ț</w:t>
            </w:r>
            <w:r w:rsidRPr="00813BB9">
              <w:rPr>
                <w:rFonts w:ascii="Times New Roman" w:hAnsi="Times New Roman"/>
                <w:sz w:val="24"/>
                <w:szCs w:val="24"/>
              </w:rPr>
              <w:t>ământ superior</w:t>
            </w:r>
          </w:p>
        </w:tc>
        <w:tc>
          <w:tcPr>
            <w:tcW w:w="6196" w:type="dxa"/>
          </w:tcPr>
          <w:p w14:paraId="0D0E2241" w14:textId="77777777" w:rsidR="00FD0711" w:rsidRPr="00813BB9" w:rsidRDefault="00C116E4" w:rsidP="00813BB9">
            <w:pPr>
              <w:pStyle w:val="Heading3"/>
              <w:rPr>
                <w:sz w:val="24"/>
                <w:szCs w:val="24"/>
              </w:rPr>
            </w:pPr>
            <w:r w:rsidRPr="00813BB9">
              <w:rPr>
                <w:sz w:val="24"/>
                <w:szCs w:val="24"/>
              </w:rPr>
              <w:t xml:space="preserve">Universitatea </w:t>
            </w:r>
            <w:r w:rsidR="00C26673" w:rsidRPr="00813BB9">
              <w:rPr>
                <w:sz w:val="24"/>
                <w:szCs w:val="24"/>
              </w:rPr>
              <w:t xml:space="preserve">Națională de Știință și Tehnologie </w:t>
            </w:r>
            <w:r w:rsidRPr="00813BB9">
              <w:rPr>
                <w:sz w:val="24"/>
                <w:szCs w:val="24"/>
              </w:rPr>
              <w:t>POLITEHNICA</w:t>
            </w:r>
            <w:r w:rsidR="00A26CB8" w:rsidRPr="00813BB9">
              <w:rPr>
                <w:sz w:val="24"/>
                <w:szCs w:val="24"/>
              </w:rPr>
              <w:t xml:space="preserve"> </w:t>
            </w:r>
            <w:r w:rsidRPr="00813BB9">
              <w:rPr>
                <w:sz w:val="24"/>
                <w:szCs w:val="24"/>
              </w:rPr>
              <w:t>din Bucure</w:t>
            </w:r>
            <w:r w:rsidR="001B1709" w:rsidRPr="00813BB9">
              <w:rPr>
                <w:sz w:val="24"/>
                <w:szCs w:val="24"/>
              </w:rPr>
              <w:t>ș</w:t>
            </w:r>
            <w:r w:rsidRPr="00813BB9">
              <w:rPr>
                <w:sz w:val="24"/>
                <w:szCs w:val="24"/>
              </w:rPr>
              <w:t>ti</w:t>
            </w:r>
          </w:p>
        </w:tc>
      </w:tr>
      <w:tr w:rsidR="00FD0711" w:rsidRPr="00813BB9" w14:paraId="78FCA62E" w14:textId="77777777" w:rsidTr="004F426F">
        <w:tc>
          <w:tcPr>
            <w:tcW w:w="3823" w:type="dxa"/>
          </w:tcPr>
          <w:p w14:paraId="53EB0621"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1.2 Facultatea</w:t>
            </w:r>
          </w:p>
        </w:tc>
        <w:tc>
          <w:tcPr>
            <w:tcW w:w="6196" w:type="dxa"/>
          </w:tcPr>
          <w:p w14:paraId="7A570F8E" w14:textId="77777777" w:rsidR="00FD0711" w:rsidRPr="00813BB9" w:rsidRDefault="00813D0D" w:rsidP="00813BB9">
            <w:pPr>
              <w:spacing w:after="0" w:line="240" w:lineRule="auto"/>
              <w:rPr>
                <w:rFonts w:ascii="Times New Roman" w:hAnsi="Times New Roman"/>
                <w:b/>
                <w:bCs/>
                <w:sz w:val="24"/>
                <w:szCs w:val="24"/>
              </w:rPr>
            </w:pPr>
            <w:r w:rsidRPr="00813BB9">
              <w:rPr>
                <w:rFonts w:ascii="Times New Roman" w:hAnsi="Times New Roman"/>
                <w:b/>
                <w:sz w:val="24"/>
                <w:szCs w:val="24"/>
              </w:rPr>
              <w:t>Inginerie Aerospaţială</w:t>
            </w:r>
          </w:p>
        </w:tc>
      </w:tr>
      <w:tr w:rsidR="00D7553A" w:rsidRPr="00813BB9" w14:paraId="069169A9" w14:textId="77777777" w:rsidTr="004F426F">
        <w:tc>
          <w:tcPr>
            <w:tcW w:w="3823" w:type="dxa"/>
          </w:tcPr>
          <w:p w14:paraId="0F802C9F" w14:textId="77777777" w:rsidR="00D7553A" w:rsidRPr="00813BB9" w:rsidRDefault="00D7553A" w:rsidP="00813BB9">
            <w:pPr>
              <w:spacing w:after="0" w:line="240" w:lineRule="auto"/>
              <w:rPr>
                <w:rFonts w:ascii="Times New Roman" w:hAnsi="Times New Roman"/>
                <w:color w:val="9BBB59"/>
                <w:sz w:val="24"/>
                <w:szCs w:val="24"/>
              </w:rPr>
            </w:pPr>
            <w:r w:rsidRPr="00813BB9">
              <w:rPr>
                <w:rFonts w:ascii="Times New Roman" w:hAnsi="Times New Roman"/>
                <w:sz w:val="24"/>
                <w:szCs w:val="24"/>
              </w:rPr>
              <w:t>1.3 Departamentul</w:t>
            </w:r>
          </w:p>
        </w:tc>
        <w:tc>
          <w:tcPr>
            <w:tcW w:w="6196" w:type="dxa"/>
          </w:tcPr>
          <w:p w14:paraId="433C979E" w14:textId="5BCF2A55" w:rsidR="00D7553A" w:rsidRPr="00813BB9" w:rsidRDefault="0099082C" w:rsidP="00813BB9">
            <w:pPr>
              <w:spacing w:after="0" w:line="240" w:lineRule="auto"/>
              <w:rPr>
                <w:rFonts w:ascii="Times New Roman" w:hAnsi="Times New Roman"/>
                <w:sz w:val="24"/>
                <w:szCs w:val="24"/>
              </w:rPr>
            </w:pPr>
            <w:r w:rsidRPr="0099082C">
              <w:rPr>
                <w:rStyle w:val="normaltextrun"/>
                <w:rFonts w:ascii="Times New Roman" w:hAnsi="Times New Roman"/>
                <w:sz w:val="24"/>
                <w:szCs w:val="24"/>
              </w:rPr>
              <w:t>Științe Aerospațiale „Elie Carafoli”</w:t>
            </w:r>
          </w:p>
        </w:tc>
      </w:tr>
      <w:tr w:rsidR="00D7553A" w:rsidRPr="00813BB9" w14:paraId="268DD2DE" w14:textId="77777777" w:rsidTr="004F426F">
        <w:tc>
          <w:tcPr>
            <w:tcW w:w="3823" w:type="dxa"/>
          </w:tcPr>
          <w:p w14:paraId="138F2308"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1.4 Domeniul de studii universitare </w:t>
            </w:r>
          </w:p>
        </w:tc>
        <w:tc>
          <w:tcPr>
            <w:tcW w:w="6196" w:type="dxa"/>
          </w:tcPr>
          <w:p w14:paraId="753FAAF1" w14:textId="77777777" w:rsidR="00D7553A" w:rsidRPr="00813BB9" w:rsidRDefault="00D7553A" w:rsidP="00813BB9">
            <w:pPr>
              <w:spacing w:after="0" w:line="240" w:lineRule="auto"/>
              <w:rPr>
                <w:rFonts w:ascii="Times New Roman" w:hAnsi="Times New Roman"/>
                <w:sz w:val="24"/>
                <w:szCs w:val="24"/>
              </w:rPr>
            </w:pPr>
            <w:r w:rsidRPr="00813BB9">
              <w:rPr>
                <w:rStyle w:val="normaltextrun"/>
                <w:rFonts w:ascii="Times New Roman" w:hAnsi="Times New Roman"/>
                <w:sz w:val="24"/>
                <w:szCs w:val="24"/>
              </w:rPr>
              <w:t>Inginerie Aerospațială</w:t>
            </w:r>
            <w:r w:rsidRPr="00813BB9">
              <w:rPr>
                <w:rStyle w:val="eop"/>
                <w:rFonts w:ascii="Times New Roman" w:hAnsi="Times New Roman"/>
                <w:sz w:val="24"/>
                <w:szCs w:val="24"/>
              </w:rPr>
              <w:t> </w:t>
            </w:r>
          </w:p>
        </w:tc>
      </w:tr>
      <w:tr w:rsidR="00D7553A" w:rsidRPr="00813BB9" w14:paraId="1CD4E963" w14:textId="77777777" w:rsidTr="004F426F">
        <w:tc>
          <w:tcPr>
            <w:tcW w:w="3823" w:type="dxa"/>
          </w:tcPr>
          <w:p w14:paraId="29DF571B"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1.5 Programul de studii universitare </w:t>
            </w:r>
          </w:p>
        </w:tc>
        <w:tc>
          <w:tcPr>
            <w:tcW w:w="6196" w:type="dxa"/>
          </w:tcPr>
          <w:p w14:paraId="781D7315" w14:textId="78F41997" w:rsidR="00D7553A" w:rsidRPr="00813BB9" w:rsidRDefault="0099082C" w:rsidP="00813BB9">
            <w:pPr>
              <w:spacing w:after="0" w:line="240" w:lineRule="auto"/>
              <w:rPr>
                <w:rFonts w:ascii="Times New Roman" w:hAnsi="Times New Roman"/>
                <w:sz w:val="24"/>
                <w:szCs w:val="24"/>
                <w:highlight w:val="yellow"/>
              </w:rPr>
            </w:pPr>
            <w:r w:rsidRPr="0099082C">
              <w:rPr>
                <w:rStyle w:val="normaltextrun"/>
                <w:rFonts w:ascii="Times New Roman" w:hAnsi="Times New Roman"/>
                <w:sz w:val="24"/>
                <w:szCs w:val="24"/>
              </w:rPr>
              <w:t>Construcții Aerospațiale</w:t>
            </w:r>
          </w:p>
        </w:tc>
      </w:tr>
      <w:tr w:rsidR="00FD0711" w:rsidRPr="00813BB9" w14:paraId="457B4453" w14:textId="77777777" w:rsidTr="004F426F">
        <w:tc>
          <w:tcPr>
            <w:tcW w:w="3823" w:type="dxa"/>
          </w:tcPr>
          <w:p w14:paraId="2F0A3F13"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6</w:t>
            </w:r>
            <w:r w:rsidRPr="00813BB9">
              <w:rPr>
                <w:rFonts w:ascii="Times New Roman" w:hAnsi="Times New Roman"/>
                <w:sz w:val="24"/>
                <w:szCs w:val="24"/>
              </w:rPr>
              <w:t xml:space="preserve"> Ciclul de studii</w:t>
            </w:r>
            <w:r w:rsidR="004F426F" w:rsidRPr="00813BB9">
              <w:rPr>
                <w:rFonts w:ascii="Times New Roman" w:hAnsi="Times New Roman"/>
                <w:sz w:val="24"/>
                <w:szCs w:val="24"/>
              </w:rPr>
              <w:t xml:space="preserve"> universitare</w:t>
            </w:r>
          </w:p>
        </w:tc>
        <w:tc>
          <w:tcPr>
            <w:tcW w:w="6196" w:type="dxa"/>
          </w:tcPr>
          <w:p w14:paraId="37229A03" w14:textId="77777777" w:rsidR="00FD0711" w:rsidRPr="00813BB9" w:rsidRDefault="00C116E4" w:rsidP="00813BB9">
            <w:pPr>
              <w:spacing w:after="0" w:line="240" w:lineRule="auto"/>
              <w:rPr>
                <w:rFonts w:ascii="Times New Roman" w:hAnsi="Times New Roman"/>
                <w:sz w:val="24"/>
                <w:szCs w:val="24"/>
              </w:rPr>
            </w:pPr>
            <w:r w:rsidRPr="00813BB9">
              <w:rPr>
                <w:rFonts w:ascii="Times New Roman" w:hAnsi="Times New Roman"/>
                <w:sz w:val="24"/>
                <w:szCs w:val="24"/>
              </w:rPr>
              <w:t>Licen</w:t>
            </w:r>
            <w:r w:rsidR="001B1709" w:rsidRPr="00813BB9">
              <w:rPr>
                <w:rFonts w:ascii="Times New Roman" w:hAnsi="Times New Roman"/>
                <w:sz w:val="24"/>
                <w:szCs w:val="24"/>
              </w:rPr>
              <w:t>ț</w:t>
            </w:r>
            <w:r w:rsidRPr="00813BB9">
              <w:rPr>
                <w:rFonts w:ascii="Times New Roman" w:hAnsi="Times New Roman"/>
                <w:sz w:val="24"/>
                <w:szCs w:val="24"/>
              </w:rPr>
              <w:t>ă</w:t>
            </w:r>
          </w:p>
        </w:tc>
      </w:tr>
      <w:tr w:rsidR="00D46EF7" w:rsidRPr="00813BB9" w14:paraId="6E5FF4D8" w14:textId="77777777" w:rsidTr="004F426F">
        <w:tc>
          <w:tcPr>
            <w:tcW w:w="3823" w:type="dxa"/>
          </w:tcPr>
          <w:p w14:paraId="24F8F8D3" w14:textId="77777777" w:rsidR="00D46EF7" w:rsidRPr="00813BB9" w:rsidRDefault="00D46EF7"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7</w:t>
            </w:r>
            <w:r w:rsidRPr="00813BB9">
              <w:rPr>
                <w:rFonts w:ascii="Times New Roman" w:hAnsi="Times New Roman"/>
                <w:sz w:val="24"/>
                <w:szCs w:val="24"/>
              </w:rPr>
              <w:t xml:space="preserve"> Limba de predare</w:t>
            </w:r>
          </w:p>
        </w:tc>
        <w:tc>
          <w:tcPr>
            <w:tcW w:w="6196" w:type="dxa"/>
          </w:tcPr>
          <w:p w14:paraId="7E6E73DE" w14:textId="3323DB9C" w:rsidR="00D46EF7" w:rsidRPr="00813BB9" w:rsidRDefault="0099082C" w:rsidP="00813BB9">
            <w:pPr>
              <w:spacing w:after="0" w:line="240" w:lineRule="auto"/>
              <w:rPr>
                <w:rFonts w:ascii="Times New Roman" w:hAnsi="Times New Roman"/>
                <w:sz w:val="24"/>
                <w:szCs w:val="24"/>
              </w:rPr>
            </w:pPr>
            <w:r>
              <w:rPr>
                <w:rFonts w:ascii="Times New Roman" w:hAnsi="Times New Roman"/>
                <w:sz w:val="24"/>
                <w:szCs w:val="24"/>
              </w:rPr>
              <w:t>Română</w:t>
            </w:r>
          </w:p>
        </w:tc>
      </w:tr>
      <w:tr w:rsidR="004F426F" w:rsidRPr="00813BB9" w14:paraId="0F7C788F" w14:textId="77777777" w:rsidTr="004F426F">
        <w:tc>
          <w:tcPr>
            <w:tcW w:w="3823" w:type="dxa"/>
          </w:tcPr>
          <w:p w14:paraId="72410391" w14:textId="77777777" w:rsidR="004F426F" w:rsidRPr="00813BB9" w:rsidRDefault="004F426F"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8</w:t>
            </w:r>
            <w:r w:rsidRPr="00813BB9">
              <w:rPr>
                <w:rFonts w:ascii="Times New Roman" w:hAnsi="Times New Roman"/>
                <w:sz w:val="24"/>
                <w:szCs w:val="24"/>
              </w:rPr>
              <w:t xml:space="preserve"> Locația geografică de desfășurare a studiilor </w:t>
            </w:r>
          </w:p>
        </w:tc>
        <w:tc>
          <w:tcPr>
            <w:tcW w:w="6196" w:type="dxa"/>
          </w:tcPr>
          <w:p w14:paraId="4332D0AE" w14:textId="77777777" w:rsidR="004F426F" w:rsidRPr="00813BB9" w:rsidRDefault="004F426F"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București</w:t>
            </w:r>
          </w:p>
        </w:tc>
      </w:tr>
    </w:tbl>
    <w:p w14:paraId="3529B528" w14:textId="77777777" w:rsidR="00FD0711" w:rsidRPr="00813BB9" w:rsidRDefault="00FD0711" w:rsidP="00813BB9">
      <w:pPr>
        <w:spacing w:after="0" w:line="240" w:lineRule="auto"/>
        <w:rPr>
          <w:rFonts w:ascii="Times New Roman" w:hAnsi="Times New Roman"/>
          <w:sz w:val="24"/>
          <w:szCs w:val="24"/>
        </w:rPr>
      </w:pPr>
    </w:p>
    <w:p w14:paraId="1C1783A5"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2. Date despre disciplină</w:t>
      </w:r>
      <w:r w:rsidR="00524A63" w:rsidRPr="00813BB9">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813BB9" w14:paraId="734F97A7" w14:textId="77777777" w:rsidTr="00204311">
        <w:tc>
          <w:tcPr>
            <w:tcW w:w="2846" w:type="dxa"/>
            <w:gridSpan w:val="3"/>
          </w:tcPr>
          <w:p w14:paraId="4D2208B0" w14:textId="77777777" w:rsidR="00532F3D"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2.1 Denumirea disciplinei</w:t>
            </w:r>
            <w:r w:rsidR="00085094" w:rsidRPr="00813BB9">
              <w:rPr>
                <w:rFonts w:ascii="Times New Roman" w:hAnsi="Times New Roman"/>
                <w:color w:val="9BBB59"/>
                <w:sz w:val="24"/>
                <w:szCs w:val="24"/>
              </w:rPr>
              <w:t xml:space="preserve"> </w:t>
            </w:r>
          </w:p>
        </w:tc>
        <w:tc>
          <w:tcPr>
            <w:tcW w:w="7159" w:type="dxa"/>
            <w:gridSpan w:val="8"/>
          </w:tcPr>
          <w:p w14:paraId="2DB4272C" w14:textId="785C18EB" w:rsidR="00FA66EC" w:rsidRDefault="00385BF1" w:rsidP="0099082C">
            <w:pPr>
              <w:spacing w:after="0"/>
              <w:jc w:val="center"/>
            </w:pPr>
            <w:r>
              <w:rPr>
                <w:rFonts w:ascii="Times New Roman" w:hAnsi="Times New Roman"/>
                <w:b/>
              </w:rPr>
              <w:t xml:space="preserve">Metode numerice în dinamica fluidelor </w:t>
            </w:r>
          </w:p>
        </w:tc>
      </w:tr>
      <w:tr w:rsidR="00FD0711" w:rsidRPr="00813BB9" w14:paraId="0B9A659B" w14:textId="77777777" w:rsidTr="00204311">
        <w:tc>
          <w:tcPr>
            <w:tcW w:w="4449" w:type="dxa"/>
            <w:gridSpan w:val="5"/>
          </w:tcPr>
          <w:p w14:paraId="4F79C53F"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2.2 Titularul</w:t>
            </w:r>
          </w:p>
        </w:tc>
        <w:tc>
          <w:tcPr>
            <w:tcW w:w="5556" w:type="dxa"/>
            <w:gridSpan w:val="6"/>
          </w:tcPr>
          <w:p w14:paraId="0D90EB2A" w14:textId="57813BE2" w:rsidR="00FD0711" w:rsidRPr="00813BB9" w:rsidRDefault="007367C3" w:rsidP="007367C3">
            <w:pPr>
              <w:spacing w:after="0" w:line="240" w:lineRule="auto"/>
              <w:rPr>
                <w:rFonts w:ascii="Times New Roman" w:hAnsi="Times New Roman"/>
                <w:sz w:val="24"/>
                <w:szCs w:val="24"/>
              </w:rPr>
            </w:pPr>
            <w:r>
              <w:rPr>
                <w:rFonts w:ascii="Times New Roman" w:hAnsi="Times New Roman"/>
                <w:b/>
                <w:sz w:val="24"/>
                <w:szCs w:val="24"/>
              </w:rPr>
              <w:t>Pro</w:t>
            </w:r>
            <w:r w:rsidR="00AD4F73" w:rsidRPr="00813BB9">
              <w:rPr>
                <w:rFonts w:ascii="Times New Roman" w:hAnsi="Times New Roman"/>
                <w:b/>
                <w:sz w:val="24"/>
                <w:szCs w:val="24"/>
              </w:rPr>
              <w:t xml:space="preserve">f dr. ing. </w:t>
            </w:r>
            <w:proofErr w:type="spellStart"/>
            <w:r>
              <w:rPr>
                <w:rFonts w:ascii="Times New Roman" w:hAnsi="Times New Roman"/>
                <w:b/>
                <w:sz w:val="24"/>
                <w:szCs w:val="24"/>
              </w:rPr>
              <w:t>Danaila</w:t>
            </w:r>
            <w:proofErr w:type="spellEnd"/>
            <w:r>
              <w:rPr>
                <w:rFonts w:ascii="Times New Roman" w:hAnsi="Times New Roman"/>
                <w:b/>
                <w:sz w:val="24"/>
                <w:szCs w:val="24"/>
              </w:rPr>
              <w:t xml:space="preserve"> </w:t>
            </w:r>
            <w:r w:rsidR="0099082C">
              <w:rPr>
                <w:rFonts w:ascii="Times New Roman" w:hAnsi="Times New Roman"/>
                <w:b/>
                <w:sz w:val="24"/>
                <w:szCs w:val="24"/>
              </w:rPr>
              <w:t>STERIAN</w:t>
            </w:r>
          </w:p>
        </w:tc>
      </w:tr>
      <w:tr w:rsidR="00F9647F" w:rsidRPr="00813BB9" w14:paraId="15ACD591" w14:textId="77777777" w:rsidTr="00204311">
        <w:tc>
          <w:tcPr>
            <w:tcW w:w="4449" w:type="dxa"/>
            <w:gridSpan w:val="5"/>
          </w:tcPr>
          <w:p w14:paraId="3D389964" w14:textId="1CA62534"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2.3 Titularul activităților de seminar/</w:t>
            </w:r>
            <w:r w:rsidR="00046E82">
              <w:rPr>
                <w:rFonts w:ascii="Times New Roman" w:hAnsi="Times New Roman"/>
                <w:sz w:val="24"/>
                <w:szCs w:val="24"/>
              </w:rPr>
              <w:t xml:space="preserve"> </w:t>
            </w:r>
            <w:r w:rsidRPr="00813BB9">
              <w:rPr>
                <w:rFonts w:ascii="Times New Roman" w:hAnsi="Times New Roman"/>
                <w:sz w:val="24"/>
                <w:szCs w:val="24"/>
              </w:rPr>
              <w:t>laborator/proiect</w:t>
            </w:r>
          </w:p>
        </w:tc>
        <w:tc>
          <w:tcPr>
            <w:tcW w:w="5556" w:type="dxa"/>
            <w:gridSpan w:val="6"/>
          </w:tcPr>
          <w:p w14:paraId="3F616001" w14:textId="3D69CD11" w:rsidR="00F9647F" w:rsidRPr="00813BB9" w:rsidRDefault="0099082C" w:rsidP="007367C3">
            <w:pPr>
              <w:spacing w:after="0" w:line="240" w:lineRule="auto"/>
              <w:rPr>
                <w:rFonts w:ascii="Times New Roman" w:hAnsi="Times New Roman"/>
                <w:b/>
                <w:sz w:val="24"/>
                <w:szCs w:val="24"/>
              </w:rPr>
            </w:pPr>
            <w:r w:rsidRPr="0099082C">
              <w:rPr>
                <w:rFonts w:ascii="Times New Roman" w:hAnsi="Times New Roman"/>
                <w:b/>
                <w:sz w:val="24"/>
                <w:szCs w:val="24"/>
              </w:rPr>
              <w:t>As. drd. ing. Gabriel TURLEA</w:t>
            </w:r>
          </w:p>
        </w:tc>
      </w:tr>
      <w:tr w:rsidR="00F9647F" w:rsidRPr="00813BB9" w14:paraId="61F7428E" w14:textId="77777777" w:rsidTr="00204311">
        <w:tc>
          <w:tcPr>
            <w:tcW w:w="1756" w:type="dxa"/>
          </w:tcPr>
          <w:p w14:paraId="2289CEEE"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2.4 Anul de studiu</w:t>
            </w:r>
          </w:p>
        </w:tc>
        <w:tc>
          <w:tcPr>
            <w:tcW w:w="384" w:type="dxa"/>
          </w:tcPr>
          <w:p w14:paraId="1BD43D3B" w14:textId="77777777" w:rsidR="00FA66EC" w:rsidRDefault="00385BF1">
            <w:pPr>
              <w:jc w:val="center"/>
            </w:pPr>
            <w:r>
              <w:rPr>
                <w:rFonts w:ascii="Times New Roman" w:hAnsi="Times New Roman"/>
              </w:rPr>
              <w:t>4</w:t>
            </w:r>
          </w:p>
        </w:tc>
        <w:tc>
          <w:tcPr>
            <w:tcW w:w="2130" w:type="dxa"/>
            <w:gridSpan w:val="2"/>
          </w:tcPr>
          <w:p w14:paraId="383DBFD3" w14:textId="3F40264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2.5 Semestrul</w:t>
            </w:r>
          </w:p>
        </w:tc>
        <w:tc>
          <w:tcPr>
            <w:tcW w:w="506" w:type="dxa"/>
            <w:gridSpan w:val="2"/>
          </w:tcPr>
          <w:p w14:paraId="33F4CEC1" w14:textId="01C39229" w:rsidR="00FA66EC" w:rsidRDefault="00046E82">
            <w:pPr>
              <w:jc w:val="center"/>
            </w:pPr>
            <w:r>
              <w:t>II</w:t>
            </w:r>
          </w:p>
        </w:tc>
        <w:tc>
          <w:tcPr>
            <w:tcW w:w="1900" w:type="dxa"/>
          </w:tcPr>
          <w:p w14:paraId="51AC986E"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2.6. Tipul de evaluare</w:t>
            </w:r>
          </w:p>
        </w:tc>
        <w:tc>
          <w:tcPr>
            <w:tcW w:w="502" w:type="dxa"/>
            <w:gridSpan w:val="2"/>
          </w:tcPr>
          <w:p w14:paraId="65609764" w14:textId="77777777" w:rsidR="00FA66EC" w:rsidRDefault="00385BF1">
            <w:pPr>
              <w:jc w:val="center"/>
            </w:pPr>
            <w:r>
              <w:rPr>
                <w:rFonts w:ascii="Times New Roman" w:hAnsi="Times New Roman"/>
              </w:rPr>
              <w:t>V</w:t>
            </w:r>
          </w:p>
        </w:tc>
        <w:tc>
          <w:tcPr>
            <w:tcW w:w="2090" w:type="dxa"/>
          </w:tcPr>
          <w:p w14:paraId="459CB297"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2.7 Statutul disciplinei</w:t>
            </w:r>
          </w:p>
        </w:tc>
        <w:tc>
          <w:tcPr>
            <w:tcW w:w="737" w:type="dxa"/>
          </w:tcPr>
          <w:p w14:paraId="277C2DD6" w14:textId="77777777" w:rsidR="00F9647F" w:rsidRPr="00813BB9" w:rsidRDefault="00F9647F" w:rsidP="00813BB9">
            <w:pPr>
              <w:spacing w:after="0" w:line="240" w:lineRule="auto"/>
              <w:rPr>
                <w:rFonts w:ascii="Times New Roman" w:hAnsi="Times New Roman"/>
                <w:sz w:val="24"/>
                <w:szCs w:val="24"/>
              </w:rPr>
            </w:pPr>
            <w:r w:rsidRPr="00813BB9">
              <w:rPr>
                <w:rFonts w:ascii="Times New Roman" w:hAnsi="Times New Roman"/>
                <w:sz w:val="24"/>
                <w:szCs w:val="24"/>
              </w:rPr>
              <w:t>Ob</w:t>
            </w:r>
          </w:p>
        </w:tc>
      </w:tr>
      <w:tr w:rsidR="00F9647F" w:rsidRPr="00813BB9" w14:paraId="7520D078" w14:textId="77777777" w:rsidTr="00204311">
        <w:tc>
          <w:tcPr>
            <w:tcW w:w="2140" w:type="dxa"/>
            <w:gridSpan w:val="2"/>
          </w:tcPr>
          <w:p w14:paraId="65C13D4A"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2.8 Categoria formativă</w:t>
            </w:r>
            <w:r w:rsidRPr="00813BB9">
              <w:rPr>
                <w:rFonts w:ascii="Times New Roman" w:hAnsi="Times New Roman"/>
                <w:color w:val="9BBB59"/>
                <w:sz w:val="24"/>
                <w:szCs w:val="24"/>
              </w:rPr>
              <w:t xml:space="preserve">/ </w:t>
            </w:r>
          </w:p>
        </w:tc>
        <w:tc>
          <w:tcPr>
            <w:tcW w:w="2130" w:type="dxa"/>
            <w:gridSpan w:val="2"/>
          </w:tcPr>
          <w:p w14:paraId="41593BD0" w14:textId="46CAEF2F" w:rsidR="00FA66EC" w:rsidRDefault="00385BF1">
            <w:pPr>
              <w:jc w:val="center"/>
            </w:pPr>
            <w:r>
              <w:rPr>
                <w:rFonts w:ascii="Times New Roman" w:hAnsi="Times New Roman"/>
              </w:rPr>
              <w:t>S</w:t>
            </w:r>
          </w:p>
        </w:tc>
        <w:tc>
          <w:tcPr>
            <w:tcW w:w="2412" w:type="dxa"/>
            <w:gridSpan w:val="4"/>
          </w:tcPr>
          <w:p w14:paraId="1758850A"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2.9 Codul disciplinei</w:t>
            </w:r>
            <w:r w:rsidRPr="00813BB9">
              <w:rPr>
                <w:rFonts w:ascii="Times New Roman" w:hAnsi="Times New Roman"/>
                <w:color w:val="9BBB59"/>
                <w:sz w:val="24"/>
                <w:szCs w:val="24"/>
              </w:rPr>
              <w:t xml:space="preserve"> </w:t>
            </w:r>
          </w:p>
        </w:tc>
        <w:tc>
          <w:tcPr>
            <w:tcW w:w="3323" w:type="dxa"/>
            <w:gridSpan w:val="3"/>
          </w:tcPr>
          <w:p w14:paraId="39F48861" w14:textId="131D1F5C" w:rsidR="00FA66EC" w:rsidRDefault="00046E82">
            <w:pPr>
              <w:jc w:val="center"/>
            </w:pPr>
            <w:r w:rsidRPr="00046E82">
              <w:rPr>
                <w:rFonts w:ascii="Times New Roman" w:hAnsi="Times New Roman"/>
              </w:rPr>
              <w:t>B.L.09.IA.1.VIII.Ob.4</w:t>
            </w:r>
          </w:p>
        </w:tc>
      </w:tr>
    </w:tbl>
    <w:p w14:paraId="06EA86A1" w14:textId="77777777" w:rsidR="00AA5BBD" w:rsidRPr="00813BB9" w:rsidRDefault="00AA5BBD" w:rsidP="00813BB9">
      <w:pPr>
        <w:spacing w:after="0" w:line="240" w:lineRule="auto"/>
        <w:rPr>
          <w:rFonts w:ascii="Times New Roman" w:hAnsi="Times New Roman"/>
          <w:b/>
          <w:sz w:val="24"/>
          <w:szCs w:val="24"/>
        </w:rPr>
      </w:pPr>
    </w:p>
    <w:p w14:paraId="6E3B8BB4"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b/>
          <w:sz w:val="24"/>
          <w:szCs w:val="24"/>
        </w:rPr>
        <w:t xml:space="preserve">3. Timpul total </w:t>
      </w:r>
      <w:r w:rsidRPr="00813BB9">
        <w:rPr>
          <w:rFonts w:ascii="Times New Roman" w:hAnsi="Times New Roman"/>
          <w:sz w:val="24"/>
          <w:szCs w:val="24"/>
        </w:rPr>
        <w:t>(ore pe semestru al activită</w:t>
      </w:r>
      <w:r w:rsidR="001B1709" w:rsidRPr="00813BB9">
        <w:rPr>
          <w:rFonts w:ascii="Times New Roman" w:hAnsi="Times New Roman"/>
          <w:sz w:val="24"/>
          <w:szCs w:val="24"/>
        </w:rPr>
        <w:t>ț</w:t>
      </w:r>
      <w:r w:rsidRPr="00813BB9">
        <w:rPr>
          <w:rFonts w:ascii="Times New Roman" w:hAnsi="Times New Roman"/>
          <w:sz w:val="24"/>
          <w:szCs w:val="24"/>
        </w:rPr>
        <w:t>ilor didactice)</w:t>
      </w:r>
      <w:r w:rsidR="0013302B" w:rsidRPr="00813BB9">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139"/>
        <w:gridCol w:w="708"/>
        <w:gridCol w:w="1255"/>
        <w:gridCol w:w="591"/>
        <w:gridCol w:w="2321"/>
        <w:gridCol w:w="649"/>
      </w:tblGrid>
      <w:tr w:rsidR="00FD0711" w:rsidRPr="00813BB9" w14:paraId="3691DD64" w14:textId="77777777" w:rsidTr="00F459DF">
        <w:tc>
          <w:tcPr>
            <w:tcW w:w="3790" w:type="dxa"/>
          </w:tcPr>
          <w:p w14:paraId="7D6B6196"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3.1 Număr de ore pe săptămână</w:t>
            </w:r>
          </w:p>
        </w:tc>
        <w:tc>
          <w:tcPr>
            <w:tcW w:w="574" w:type="dxa"/>
          </w:tcPr>
          <w:p w14:paraId="1B8BB899" w14:textId="77777777" w:rsidR="00FA66EC" w:rsidRDefault="00385BF1">
            <w:pPr>
              <w:jc w:val="center"/>
            </w:pPr>
            <w:r>
              <w:rPr>
                <w:rFonts w:ascii="Times New Roman" w:hAnsi="Times New Roman"/>
              </w:rPr>
              <w:t>4</w:t>
            </w:r>
          </w:p>
        </w:tc>
        <w:tc>
          <w:tcPr>
            <w:tcW w:w="2102" w:type="dxa"/>
            <w:gridSpan w:val="3"/>
          </w:tcPr>
          <w:p w14:paraId="5A3577DC" w14:textId="77777777" w:rsidR="00FD0711" w:rsidRPr="00813BB9" w:rsidRDefault="00A946AE" w:rsidP="00A946AE">
            <w:pPr>
              <w:spacing w:after="0" w:line="240" w:lineRule="auto"/>
              <w:rPr>
                <w:rFonts w:ascii="Times New Roman" w:hAnsi="Times New Roman"/>
                <w:sz w:val="24"/>
                <w:szCs w:val="24"/>
              </w:rPr>
            </w:pPr>
            <w:r>
              <w:rPr>
                <w:rFonts w:ascii="Times New Roman" w:hAnsi="Times New Roman"/>
                <w:sz w:val="24"/>
                <w:szCs w:val="24"/>
              </w:rPr>
              <w:t>3.2 C</w:t>
            </w:r>
            <w:r w:rsidR="00853877" w:rsidRPr="00813BB9">
              <w:rPr>
                <w:rFonts w:ascii="Times New Roman" w:hAnsi="Times New Roman"/>
                <w:sz w:val="24"/>
                <w:szCs w:val="24"/>
              </w:rPr>
              <w:t>urs</w:t>
            </w:r>
          </w:p>
        </w:tc>
        <w:tc>
          <w:tcPr>
            <w:tcW w:w="591" w:type="dxa"/>
          </w:tcPr>
          <w:p w14:paraId="50440831" w14:textId="77777777" w:rsidR="00FA66EC" w:rsidRDefault="00385BF1">
            <w:pPr>
              <w:jc w:val="center"/>
            </w:pPr>
            <w:r>
              <w:rPr>
                <w:rFonts w:ascii="Times New Roman" w:hAnsi="Times New Roman"/>
              </w:rPr>
              <w:t>2</w:t>
            </w:r>
          </w:p>
        </w:tc>
        <w:tc>
          <w:tcPr>
            <w:tcW w:w="2321" w:type="dxa"/>
          </w:tcPr>
          <w:p w14:paraId="5CFB0E66" w14:textId="77777777" w:rsidR="00853877" w:rsidRPr="00813BB9" w:rsidRDefault="00A946AE" w:rsidP="00813BB9">
            <w:pPr>
              <w:spacing w:after="0" w:line="240" w:lineRule="auto"/>
              <w:rPr>
                <w:rFonts w:ascii="Times New Roman" w:hAnsi="Times New Roman"/>
                <w:sz w:val="24"/>
                <w:szCs w:val="24"/>
              </w:rPr>
            </w:pPr>
            <w:r>
              <w:rPr>
                <w:rFonts w:ascii="Times New Roman" w:hAnsi="Times New Roman"/>
                <w:sz w:val="24"/>
                <w:szCs w:val="24"/>
              </w:rPr>
              <w:t>3.3 S</w:t>
            </w:r>
            <w:r w:rsidR="00FD0711" w:rsidRPr="00813BB9">
              <w:rPr>
                <w:rFonts w:ascii="Times New Roman" w:hAnsi="Times New Roman"/>
                <w:sz w:val="24"/>
                <w:szCs w:val="24"/>
              </w:rPr>
              <w:t>eminar/laborator</w:t>
            </w:r>
            <w:r w:rsidR="000B3BD0" w:rsidRPr="00813BB9">
              <w:rPr>
                <w:rFonts w:ascii="Times New Roman" w:hAnsi="Times New Roman"/>
                <w:sz w:val="24"/>
                <w:szCs w:val="24"/>
              </w:rPr>
              <w:t>/</w:t>
            </w:r>
          </w:p>
          <w:p w14:paraId="26644DA7" w14:textId="77777777" w:rsidR="00FD0711" w:rsidRPr="00813BB9" w:rsidRDefault="000B3BD0" w:rsidP="00813BB9">
            <w:pPr>
              <w:spacing w:after="0" w:line="240" w:lineRule="auto"/>
              <w:rPr>
                <w:rFonts w:ascii="Times New Roman" w:hAnsi="Times New Roman"/>
                <w:sz w:val="24"/>
                <w:szCs w:val="24"/>
              </w:rPr>
            </w:pPr>
            <w:r w:rsidRPr="00813BB9">
              <w:rPr>
                <w:rFonts w:ascii="Times New Roman" w:hAnsi="Times New Roman"/>
                <w:sz w:val="24"/>
                <w:szCs w:val="24"/>
              </w:rPr>
              <w:t>proiect</w:t>
            </w:r>
          </w:p>
        </w:tc>
        <w:tc>
          <w:tcPr>
            <w:tcW w:w="649" w:type="dxa"/>
          </w:tcPr>
          <w:p w14:paraId="7103B70A" w14:textId="77777777" w:rsidR="00FA66EC" w:rsidRPr="00A54EA3" w:rsidRDefault="00385BF1" w:rsidP="00A54EA3">
            <w:pPr>
              <w:spacing w:after="0" w:line="240" w:lineRule="auto"/>
              <w:rPr>
                <w:rFonts w:ascii="Times New Roman" w:hAnsi="Times New Roman"/>
                <w:sz w:val="24"/>
                <w:szCs w:val="24"/>
              </w:rPr>
            </w:pPr>
            <w:r w:rsidRPr="00A54EA3">
              <w:rPr>
                <w:rFonts w:ascii="Times New Roman" w:hAnsi="Times New Roman"/>
                <w:sz w:val="24"/>
                <w:szCs w:val="24"/>
              </w:rPr>
              <w:t>2</w:t>
            </w:r>
          </w:p>
        </w:tc>
      </w:tr>
      <w:tr w:rsidR="00FD0711" w:rsidRPr="00813BB9" w14:paraId="29E825D6" w14:textId="77777777" w:rsidTr="00F459DF">
        <w:tc>
          <w:tcPr>
            <w:tcW w:w="3790" w:type="dxa"/>
          </w:tcPr>
          <w:p w14:paraId="14E7083E"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3.4 Total ore din planul de învă</w:t>
            </w:r>
            <w:r w:rsidR="001B1709" w:rsidRPr="00813BB9">
              <w:rPr>
                <w:rFonts w:ascii="Times New Roman" w:hAnsi="Times New Roman"/>
                <w:sz w:val="24"/>
                <w:szCs w:val="24"/>
              </w:rPr>
              <w:t>ț</w:t>
            </w:r>
            <w:r w:rsidRPr="00813BB9">
              <w:rPr>
                <w:rFonts w:ascii="Times New Roman" w:hAnsi="Times New Roman"/>
                <w:sz w:val="24"/>
                <w:szCs w:val="24"/>
              </w:rPr>
              <w:t>ămân</w:t>
            </w:r>
            <w:r w:rsidR="00C62788" w:rsidRPr="00813BB9">
              <w:rPr>
                <w:rFonts w:ascii="Times New Roman" w:hAnsi="Times New Roman"/>
                <w:sz w:val="24"/>
                <w:szCs w:val="24"/>
              </w:rPr>
              <w:t xml:space="preserve">t </w:t>
            </w:r>
          </w:p>
        </w:tc>
        <w:tc>
          <w:tcPr>
            <w:tcW w:w="574" w:type="dxa"/>
          </w:tcPr>
          <w:p w14:paraId="7E33EDDD" w14:textId="77777777" w:rsidR="00FA66EC" w:rsidRDefault="00385BF1">
            <w:pPr>
              <w:jc w:val="center"/>
            </w:pPr>
            <w:r>
              <w:rPr>
                <w:rFonts w:ascii="Times New Roman" w:hAnsi="Times New Roman"/>
              </w:rPr>
              <w:t>56</w:t>
            </w:r>
          </w:p>
        </w:tc>
        <w:tc>
          <w:tcPr>
            <w:tcW w:w="2102" w:type="dxa"/>
            <w:gridSpan w:val="3"/>
          </w:tcPr>
          <w:p w14:paraId="29393218" w14:textId="77777777" w:rsidR="00FD0711" w:rsidRPr="00813BB9" w:rsidRDefault="00A946AE" w:rsidP="00A946AE">
            <w:pPr>
              <w:spacing w:after="0" w:line="240" w:lineRule="auto"/>
              <w:rPr>
                <w:rFonts w:ascii="Times New Roman" w:hAnsi="Times New Roman"/>
                <w:sz w:val="24"/>
                <w:szCs w:val="24"/>
              </w:rPr>
            </w:pPr>
            <w:r>
              <w:rPr>
                <w:rFonts w:ascii="Times New Roman" w:hAnsi="Times New Roman"/>
                <w:sz w:val="24"/>
                <w:szCs w:val="24"/>
              </w:rPr>
              <w:t>3.5 Curs</w:t>
            </w:r>
          </w:p>
        </w:tc>
        <w:tc>
          <w:tcPr>
            <w:tcW w:w="591" w:type="dxa"/>
          </w:tcPr>
          <w:p w14:paraId="12439179" w14:textId="77777777" w:rsidR="00FA66EC" w:rsidRDefault="00385BF1">
            <w:pPr>
              <w:jc w:val="center"/>
            </w:pPr>
            <w:r>
              <w:rPr>
                <w:rFonts w:ascii="Times New Roman" w:hAnsi="Times New Roman"/>
              </w:rPr>
              <w:t>28</w:t>
            </w:r>
          </w:p>
        </w:tc>
        <w:tc>
          <w:tcPr>
            <w:tcW w:w="2321" w:type="dxa"/>
          </w:tcPr>
          <w:p w14:paraId="45307EC3" w14:textId="0B465A7E" w:rsidR="00853877" w:rsidRPr="00813BB9" w:rsidRDefault="00A946AE" w:rsidP="00813BB9">
            <w:pPr>
              <w:spacing w:after="0" w:line="240" w:lineRule="auto"/>
              <w:rPr>
                <w:rFonts w:ascii="Times New Roman" w:hAnsi="Times New Roman"/>
                <w:sz w:val="24"/>
                <w:szCs w:val="24"/>
              </w:rPr>
            </w:pPr>
            <w:r>
              <w:rPr>
                <w:rFonts w:ascii="Times New Roman" w:hAnsi="Times New Roman"/>
                <w:sz w:val="24"/>
                <w:szCs w:val="24"/>
              </w:rPr>
              <w:t>3.6</w:t>
            </w:r>
            <w:r w:rsidR="00A54EA3">
              <w:rPr>
                <w:rFonts w:ascii="Times New Roman" w:hAnsi="Times New Roman"/>
                <w:sz w:val="24"/>
                <w:szCs w:val="24"/>
              </w:rPr>
              <w:t xml:space="preserve"> </w:t>
            </w:r>
            <w:r>
              <w:rPr>
                <w:rFonts w:ascii="Times New Roman" w:hAnsi="Times New Roman"/>
                <w:sz w:val="24"/>
                <w:szCs w:val="24"/>
              </w:rPr>
              <w:t>S</w:t>
            </w:r>
            <w:r w:rsidR="00FD0711" w:rsidRPr="00813BB9">
              <w:rPr>
                <w:rFonts w:ascii="Times New Roman" w:hAnsi="Times New Roman"/>
                <w:sz w:val="24"/>
                <w:szCs w:val="24"/>
              </w:rPr>
              <w:t>eminar/laborator</w:t>
            </w:r>
            <w:r w:rsidR="000B3BD0" w:rsidRPr="00813BB9">
              <w:rPr>
                <w:rFonts w:ascii="Times New Roman" w:hAnsi="Times New Roman"/>
                <w:sz w:val="24"/>
                <w:szCs w:val="24"/>
              </w:rPr>
              <w:t>/</w:t>
            </w:r>
          </w:p>
          <w:p w14:paraId="707BD455" w14:textId="77777777" w:rsidR="00FD0711" w:rsidRPr="00813BB9" w:rsidRDefault="000B3BD0" w:rsidP="00813BB9">
            <w:pPr>
              <w:spacing w:after="0" w:line="240" w:lineRule="auto"/>
              <w:rPr>
                <w:rFonts w:ascii="Times New Roman" w:hAnsi="Times New Roman"/>
                <w:color w:val="9BBB59"/>
                <w:sz w:val="24"/>
                <w:szCs w:val="24"/>
              </w:rPr>
            </w:pPr>
            <w:r w:rsidRPr="00813BB9">
              <w:rPr>
                <w:rFonts w:ascii="Times New Roman" w:hAnsi="Times New Roman"/>
                <w:sz w:val="24"/>
                <w:szCs w:val="24"/>
              </w:rPr>
              <w:t>proiect</w:t>
            </w:r>
          </w:p>
        </w:tc>
        <w:tc>
          <w:tcPr>
            <w:tcW w:w="649" w:type="dxa"/>
          </w:tcPr>
          <w:p w14:paraId="598DA462" w14:textId="77777777" w:rsidR="00FA66EC" w:rsidRPr="00A54EA3" w:rsidRDefault="00385BF1" w:rsidP="00A54EA3">
            <w:pPr>
              <w:spacing w:after="0" w:line="240" w:lineRule="auto"/>
              <w:rPr>
                <w:rFonts w:ascii="Times New Roman" w:hAnsi="Times New Roman"/>
                <w:sz w:val="24"/>
                <w:szCs w:val="24"/>
              </w:rPr>
            </w:pPr>
            <w:r w:rsidRPr="00A54EA3">
              <w:rPr>
                <w:rFonts w:ascii="Times New Roman" w:hAnsi="Times New Roman"/>
                <w:sz w:val="24"/>
                <w:szCs w:val="24"/>
              </w:rPr>
              <w:t>28</w:t>
            </w:r>
          </w:p>
        </w:tc>
      </w:tr>
      <w:tr w:rsidR="00FD0711" w:rsidRPr="00813BB9" w14:paraId="003C2D85" w14:textId="77777777" w:rsidTr="00F459DF">
        <w:tc>
          <w:tcPr>
            <w:tcW w:w="9378" w:type="dxa"/>
            <w:gridSpan w:val="7"/>
          </w:tcPr>
          <w:p w14:paraId="4A003B3D"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Distribu</w:t>
            </w:r>
            <w:r w:rsidR="001B1709" w:rsidRPr="00813BB9">
              <w:rPr>
                <w:rFonts w:ascii="Times New Roman" w:hAnsi="Times New Roman"/>
                <w:sz w:val="24"/>
                <w:szCs w:val="24"/>
              </w:rPr>
              <w:t>ț</w:t>
            </w:r>
            <w:r w:rsidRPr="00813BB9">
              <w:rPr>
                <w:rFonts w:ascii="Times New Roman" w:hAnsi="Times New Roman"/>
                <w:sz w:val="24"/>
                <w:szCs w:val="24"/>
              </w:rPr>
              <w:t>ia fondului de timp:</w:t>
            </w:r>
          </w:p>
        </w:tc>
        <w:tc>
          <w:tcPr>
            <w:tcW w:w="649" w:type="dxa"/>
          </w:tcPr>
          <w:p w14:paraId="05ED6B5B"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ore</w:t>
            </w:r>
          </w:p>
        </w:tc>
      </w:tr>
      <w:tr w:rsidR="0065472F" w:rsidRPr="00813BB9" w14:paraId="6A9C74B9" w14:textId="77777777" w:rsidTr="00F459DF">
        <w:trPr>
          <w:trHeight w:val="972"/>
        </w:trPr>
        <w:tc>
          <w:tcPr>
            <w:tcW w:w="9378" w:type="dxa"/>
            <w:gridSpan w:val="7"/>
          </w:tcPr>
          <w:p w14:paraId="1FAB0848" w14:textId="77777777" w:rsidR="00853877" w:rsidRPr="00813BB9" w:rsidRDefault="0065472F" w:rsidP="00813BB9">
            <w:pPr>
              <w:spacing w:after="0" w:line="240" w:lineRule="auto"/>
              <w:rPr>
                <w:rFonts w:ascii="Times New Roman" w:hAnsi="Times New Roman"/>
                <w:sz w:val="24"/>
                <w:szCs w:val="24"/>
              </w:rPr>
            </w:pPr>
            <w:r w:rsidRPr="00813BB9">
              <w:rPr>
                <w:rFonts w:ascii="Times New Roman" w:hAnsi="Times New Roman"/>
                <w:sz w:val="24"/>
                <w:szCs w:val="24"/>
              </w:rPr>
              <w:t xml:space="preserve">Studiul după manual, suport de curs, bibliografie </w:t>
            </w:r>
            <w:r w:rsidR="001B1709" w:rsidRPr="00813BB9">
              <w:rPr>
                <w:rFonts w:ascii="Times New Roman" w:hAnsi="Times New Roman"/>
                <w:sz w:val="24"/>
                <w:szCs w:val="24"/>
              </w:rPr>
              <w:t>ș</w:t>
            </w:r>
            <w:r w:rsidRPr="00813BB9">
              <w:rPr>
                <w:rFonts w:ascii="Times New Roman" w:hAnsi="Times New Roman"/>
                <w:sz w:val="24"/>
                <w:szCs w:val="24"/>
              </w:rPr>
              <w:t>i noti</w:t>
            </w:r>
            <w:r w:rsidR="001B1709" w:rsidRPr="00813BB9">
              <w:rPr>
                <w:rFonts w:ascii="Times New Roman" w:hAnsi="Times New Roman"/>
                <w:sz w:val="24"/>
                <w:szCs w:val="24"/>
              </w:rPr>
              <w:t>ț</w:t>
            </w:r>
            <w:r w:rsidRPr="00813BB9">
              <w:rPr>
                <w:rFonts w:ascii="Times New Roman" w:hAnsi="Times New Roman"/>
                <w:sz w:val="24"/>
                <w:szCs w:val="24"/>
              </w:rPr>
              <w:t>e</w:t>
            </w:r>
          </w:p>
          <w:p w14:paraId="7F697823" w14:textId="77777777" w:rsidR="0065472F" w:rsidRPr="00813BB9" w:rsidRDefault="0065472F" w:rsidP="00813BB9">
            <w:pPr>
              <w:spacing w:after="0" w:line="240" w:lineRule="auto"/>
              <w:rPr>
                <w:rFonts w:ascii="Times New Roman" w:hAnsi="Times New Roman"/>
                <w:sz w:val="24"/>
                <w:szCs w:val="24"/>
              </w:rPr>
            </w:pPr>
            <w:r w:rsidRPr="00813BB9">
              <w:rPr>
                <w:rFonts w:ascii="Times New Roman" w:hAnsi="Times New Roman"/>
                <w:sz w:val="24"/>
                <w:szCs w:val="24"/>
              </w:rPr>
              <w:t>Documentare suplimentară în bibliotecă, pe platformele electronice de specialitat</w:t>
            </w:r>
            <w:r w:rsidR="003515D2" w:rsidRPr="00813BB9">
              <w:rPr>
                <w:rFonts w:ascii="Times New Roman" w:hAnsi="Times New Roman"/>
                <w:sz w:val="24"/>
                <w:szCs w:val="24"/>
              </w:rPr>
              <w:t>e</w:t>
            </w:r>
          </w:p>
          <w:p w14:paraId="0C32D7F8" w14:textId="77777777" w:rsidR="0065472F" w:rsidRPr="00813BB9" w:rsidRDefault="0065472F" w:rsidP="00813BB9">
            <w:pPr>
              <w:spacing w:after="0" w:line="240" w:lineRule="auto"/>
              <w:rPr>
                <w:rFonts w:ascii="Times New Roman" w:hAnsi="Times New Roman"/>
                <w:color w:val="9BBB59"/>
                <w:sz w:val="24"/>
                <w:szCs w:val="24"/>
              </w:rPr>
            </w:pPr>
            <w:r w:rsidRPr="00813BB9">
              <w:rPr>
                <w:rFonts w:ascii="Times New Roman" w:hAnsi="Times New Roman"/>
                <w:sz w:val="24"/>
                <w:szCs w:val="24"/>
              </w:rPr>
              <w:t>Pregătire seminarii/</w:t>
            </w:r>
            <w:r w:rsidR="00BA0EDC" w:rsidRPr="00813BB9">
              <w:rPr>
                <w:rFonts w:ascii="Times New Roman" w:hAnsi="Times New Roman"/>
                <w:sz w:val="24"/>
                <w:szCs w:val="24"/>
              </w:rPr>
              <w:t xml:space="preserve"> </w:t>
            </w:r>
            <w:r w:rsidRPr="00813BB9">
              <w:rPr>
                <w:rFonts w:ascii="Times New Roman" w:hAnsi="Times New Roman"/>
                <w:sz w:val="24"/>
                <w:szCs w:val="24"/>
              </w:rPr>
              <w:t>laboratoare</w:t>
            </w:r>
            <w:r w:rsidR="00F31C12" w:rsidRPr="00813BB9">
              <w:rPr>
                <w:rFonts w:ascii="Times New Roman" w:hAnsi="Times New Roman"/>
                <w:sz w:val="24"/>
                <w:szCs w:val="24"/>
              </w:rPr>
              <w:t>/proiecte</w:t>
            </w:r>
            <w:r w:rsidRPr="00813BB9">
              <w:rPr>
                <w:rFonts w:ascii="Times New Roman" w:hAnsi="Times New Roman"/>
                <w:sz w:val="24"/>
                <w:szCs w:val="24"/>
              </w:rPr>
              <w:t xml:space="preserve">, teme, referate, portofolii </w:t>
            </w:r>
            <w:r w:rsidR="001B1709" w:rsidRPr="00813BB9">
              <w:rPr>
                <w:rFonts w:ascii="Times New Roman" w:hAnsi="Times New Roman"/>
                <w:sz w:val="24"/>
                <w:szCs w:val="24"/>
              </w:rPr>
              <w:t>ș</w:t>
            </w:r>
            <w:r w:rsidRPr="00813BB9">
              <w:rPr>
                <w:rFonts w:ascii="Times New Roman" w:hAnsi="Times New Roman"/>
                <w:sz w:val="24"/>
                <w:szCs w:val="24"/>
              </w:rPr>
              <w:t>i eseuri</w:t>
            </w:r>
          </w:p>
        </w:tc>
        <w:tc>
          <w:tcPr>
            <w:tcW w:w="649" w:type="dxa"/>
          </w:tcPr>
          <w:p w14:paraId="1594054F" w14:textId="3265168B" w:rsidR="00FA66EC" w:rsidRPr="00A54EA3" w:rsidRDefault="00A54EA3" w:rsidP="00A54EA3">
            <w:pPr>
              <w:spacing w:after="0" w:line="240" w:lineRule="auto"/>
              <w:rPr>
                <w:rFonts w:ascii="Times New Roman" w:hAnsi="Times New Roman"/>
                <w:sz w:val="24"/>
                <w:szCs w:val="24"/>
              </w:rPr>
            </w:pPr>
            <w:r w:rsidRPr="00A54EA3">
              <w:rPr>
                <w:rFonts w:ascii="Times New Roman" w:hAnsi="Times New Roman"/>
                <w:sz w:val="24"/>
                <w:szCs w:val="24"/>
              </w:rPr>
              <w:t>40</w:t>
            </w:r>
          </w:p>
        </w:tc>
      </w:tr>
      <w:tr w:rsidR="00FD0711" w:rsidRPr="00813BB9" w14:paraId="393400A0" w14:textId="77777777" w:rsidTr="00F459DF">
        <w:tc>
          <w:tcPr>
            <w:tcW w:w="9378" w:type="dxa"/>
            <w:gridSpan w:val="7"/>
          </w:tcPr>
          <w:p w14:paraId="0F36D2EC"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Tutorat</w:t>
            </w:r>
          </w:p>
        </w:tc>
        <w:tc>
          <w:tcPr>
            <w:tcW w:w="649" w:type="dxa"/>
          </w:tcPr>
          <w:p w14:paraId="454668EC" w14:textId="4246036A" w:rsidR="00FD0711" w:rsidRPr="00813BB9" w:rsidRDefault="0069574A" w:rsidP="00813BB9">
            <w:pPr>
              <w:spacing w:after="0" w:line="240" w:lineRule="auto"/>
              <w:rPr>
                <w:rFonts w:ascii="Times New Roman" w:hAnsi="Times New Roman"/>
                <w:sz w:val="24"/>
                <w:szCs w:val="24"/>
              </w:rPr>
            </w:pPr>
            <w:r w:rsidRPr="00813BB9">
              <w:rPr>
                <w:rFonts w:ascii="Times New Roman" w:hAnsi="Times New Roman"/>
                <w:sz w:val="24"/>
                <w:szCs w:val="24"/>
              </w:rPr>
              <w:t xml:space="preserve"> </w:t>
            </w:r>
            <w:r w:rsidR="00A54EA3">
              <w:rPr>
                <w:rFonts w:ascii="Times New Roman" w:hAnsi="Times New Roman"/>
                <w:sz w:val="24"/>
                <w:szCs w:val="24"/>
              </w:rPr>
              <w:t>2</w:t>
            </w:r>
          </w:p>
        </w:tc>
      </w:tr>
      <w:tr w:rsidR="00FD0711" w:rsidRPr="00813BB9" w14:paraId="4C31744F" w14:textId="77777777" w:rsidTr="00F459DF">
        <w:tc>
          <w:tcPr>
            <w:tcW w:w="9378" w:type="dxa"/>
            <w:gridSpan w:val="7"/>
          </w:tcPr>
          <w:p w14:paraId="1B08BA44"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Examinări</w:t>
            </w:r>
            <w:r w:rsidR="0069574A" w:rsidRPr="00813BB9">
              <w:rPr>
                <w:rFonts w:ascii="Times New Roman" w:hAnsi="Times New Roman"/>
                <w:color w:val="9BBB59"/>
                <w:sz w:val="24"/>
                <w:szCs w:val="24"/>
              </w:rPr>
              <w:t xml:space="preserve"> </w:t>
            </w:r>
          </w:p>
        </w:tc>
        <w:tc>
          <w:tcPr>
            <w:tcW w:w="649" w:type="dxa"/>
          </w:tcPr>
          <w:p w14:paraId="38DE88C3" w14:textId="2D1DC077" w:rsidR="00FD0711" w:rsidRPr="00813BB9" w:rsidRDefault="0069574A" w:rsidP="00813BB9">
            <w:pPr>
              <w:spacing w:after="0" w:line="240" w:lineRule="auto"/>
              <w:rPr>
                <w:rFonts w:ascii="Times New Roman" w:hAnsi="Times New Roman"/>
                <w:sz w:val="24"/>
                <w:szCs w:val="24"/>
              </w:rPr>
            </w:pPr>
            <w:r w:rsidRPr="00813BB9">
              <w:rPr>
                <w:rFonts w:ascii="Times New Roman" w:hAnsi="Times New Roman"/>
                <w:sz w:val="24"/>
                <w:szCs w:val="24"/>
              </w:rPr>
              <w:t xml:space="preserve"> </w:t>
            </w:r>
            <w:r w:rsidR="00A54EA3">
              <w:rPr>
                <w:rFonts w:ascii="Times New Roman" w:hAnsi="Times New Roman"/>
                <w:sz w:val="24"/>
                <w:szCs w:val="24"/>
              </w:rPr>
              <w:t>2</w:t>
            </w:r>
          </w:p>
        </w:tc>
      </w:tr>
      <w:tr w:rsidR="00A8092B" w:rsidRPr="00813BB9" w14:paraId="280FEFC4" w14:textId="77777777" w:rsidTr="00F459DF">
        <w:tc>
          <w:tcPr>
            <w:tcW w:w="9378" w:type="dxa"/>
            <w:gridSpan w:val="7"/>
          </w:tcPr>
          <w:p w14:paraId="2047E1E1" w14:textId="77777777" w:rsidR="00A8092B" w:rsidRPr="00813BB9" w:rsidRDefault="00A8092B" w:rsidP="00813BB9">
            <w:pPr>
              <w:spacing w:after="0" w:line="240" w:lineRule="auto"/>
              <w:rPr>
                <w:rFonts w:ascii="Times New Roman" w:hAnsi="Times New Roman"/>
                <w:sz w:val="24"/>
                <w:szCs w:val="24"/>
              </w:rPr>
            </w:pPr>
            <w:r w:rsidRPr="00813BB9">
              <w:rPr>
                <w:rFonts w:ascii="Times New Roman" w:hAnsi="Times New Roman"/>
                <w:sz w:val="24"/>
                <w:szCs w:val="24"/>
              </w:rPr>
              <w:t xml:space="preserve">Alte activități (dacă există): </w:t>
            </w:r>
          </w:p>
        </w:tc>
        <w:tc>
          <w:tcPr>
            <w:tcW w:w="649" w:type="dxa"/>
          </w:tcPr>
          <w:p w14:paraId="00B12CCA" w14:textId="77777777" w:rsidR="00A8092B" w:rsidRPr="00366B68" w:rsidRDefault="0069574A" w:rsidP="00813BB9">
            <w:pPr>
              <w:spacing w:after="0" w:line="240" w:lineRule="auto"/>
              <w:rPr>
                <w:rFonts w:ascii="Times New Roman" w:hAnsi="Times New Roman"/>
                <w:sz w:val="24"/>
                <w:szCs w:val="24"/>
              </w:rPr>
            </w:pPr>
            <w:r w:rsidRPr="00813BB9">
              <w:rPr>
                <w:rFonts w:ascii="Times New Roman" w:hAnsi="Times New Roman"/>
                <w:sz w:val="24"/>
                <w:szCs w:val="24"/>
              </w:rPr>
              <w:t xml:space="preserve"> 0</w:t>
            </w:r>
          </w:p>
        </w:tc>
      </w:tr>
      <w:tr w:rsidR="00A946AE" w:rsidRPr="00813BB9" w14:paraId="5890D242" w14:textId="77777777" w:rsidTr="00786E2A">
        <w:trPr>
          <w:gridAfter w:val="4"/>
          <w:wAfter w:w="4816" w:type="dxa"/>
        </w:trPr>
        <w:tc>
          <w:tcPr>
            <w:tcW w:w="4503" w:type="dxa"/>
            <w:gridSpan w:val="3"/>
            <w:shd w:val="clear" w:color="auto" w:fill="D9D9D9" w:themeFill="background1" w:themeFillShade="D9"/>
          </w:tcPr>
          <w:p w14:paraId="066DF665"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3.7 Total ore studiu individual</w:t>
            </w:r>
          </w:p>
        </w:tc>
        <w:tc>
          <w:tcPr>
            <w:tcW w:w="708" w:type="dxa"/>
            <w:shd w:val="clear" w:color="auto" w:fill="D9D9D9" w:themeFill="background1" w:themeFillShade="D9"/>
          </w:tcPr>
          <w:p w14:paraId="4392248B" w14:textId="617DCC64" w:rsidR="00A946AE" w:rsidRPr="00366B68" w:rsidRDefault="00366B68" w:rsidP="00366B68">
            <w:pPr>
              <w:spacing w:after="0" w:line="240" w:lineRule="auto"/>
              <w:rPr>
                <w:rFonts w:ascii="Times New Roman" w:hAnsi="Times New Roman"/>
                <w:sz w:val="24"/>
                <w:szCs w:val="24"/>
              </w:rPr>
            </w:pPr>
            <w:r w:rsidRPr="00366B68">
              <w:rPr>
                <w:rFonts w:ascii="Times New Roman" w:hAnsi="Times New Roman"/>
                <w:sz w:val="24"/>
                <w:szCs w:val="24"/>
              </w:rPr>
              <w:t>44</w:t>
            </w:r>
          </w:p>
        </w:tc>
      </w:tr>
      <w:tr w:rsidR="00A946AE" w:rsidRPr="00813BB9" w14:paraId="11B1FF51" w14:textId="77777777" w:rsidTr="00786E2A">
        <w:trPr>
          <w:gridAfter w:val="4"/>
          <w:wAfter w:w="4816" w:type="dxa"/>
        </w:trPr>
        <w:tc>
          <w:tcPr>
            <w:tcW w:w="4503" w:type="dxa"/>
            <w:gridSpan w:val="3"/>
            <w:shd w:val="clear" w:color="auto" w:fill="D9D9D9" w:themeFill="background1" w:themeFillShade="D9"/>
          </w:tcPr>
          <w:p w14:paraId="46DF0378"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3.8 Total ore pe semestru</w:t>
            </w:r>
          </w:p>
        </w:tc>
        <w:tc>
          <w:tcPr>
            <w:tcW w:w="708" w:type="dxa"/>
            <w:shd w:val="clear" w:color="auto" w:fill="D9D9D9" w:themeFill="background1" w:themeFillShade="D9"/>
          </w:tcPr>
          <w:p w14:paraId="7494F618" w14:textId="3E08BBDC" w:rsidR="00FA66EC" w:rsidRPr="00366B68" w:rsidRDefault="00385BF1" w:rsidP="00A54EA3">
            <w:pPr>
              <w:spacing w:after="0" w:line="240" w:lineRule="auto"/>
              <w:rPr>
                <w:rFonts w:ascii="Times New Roman" w:hAnsi="Times New Roman"/>
                <w:sz w:val="24"/>
                <w:szCs w:val="24"/>
              </w:rPr>
            </w:pPr>
            <w:r w:rsidRPr="00366B68">
              <w:rPr>
                <w:rFonts w:ascii="Times New Roman" w:hAnsi="Times New Roman"/>
                <w:sz w:val="24"/>
                <w:szCs w:val="24"/>
              </w:rPr>
              <w:t>1</w:t>
            </w:r>
            <w:r w:rsidR="00366B68" w:rsidRPr="00366B68">
              <w:rPr>
                <w:rFonts w:ascii="Times New Roman" w:hAnsi="Times New Roman"/>
                <w:sz w:val="24"/>
                <w:szCs w:val="24"/>
              </w:rPr>
              <w:t>00</w:t>
            </w:r>
          </w:p>
        </w:tc>
      </w:tr>
      <w:tr w:rsidR="00A946AE" w:rsidRPr="00813BB9" w14:paraId="2BBCEED0" w14:textId="77777777" w:rsidTr="00786E2A">
        <w:trPr>
          <w:gridAfter w:val="4"/>
          <w:wAfter w:w="4816" w:type="dxa"/>
        </w:trPr>
        <w:tc>
          <w:tcPr>
            <w:tcW w:w="4503" w:type="dxa"/>
            <w:gridSpan w:val="3"/>
            <w:shd w:val="clear" w:color="auto" w:fill="D9D9D9" w:themeFill="background1" w:themeFillShade="D9"/>
          </w:tcPr>
          <w:p w14:paraId="749C7EFE"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3.9 Numărul de credite</w:t>
            </w:r>
          </w:p>
        </w:tc>
        <w:tc>
          <w:tcPr>
            <w:tcW w:w="708" w:type="dxa"/>
            <w:shd w:val="clear" w:color="auto" w:fill="D9D9D9" w:themeFill="background1" w:themeFillShade="D9"/>
          </w:tcPr>
          <w:p w14:paraId="32C0DBCC" w14:textId="77777777" w:rsidR="00FA66EC" w:rsidRPr="00366B68" w:rsidRDefault="00385BF1" w:rsidP="00A54EA3">
            <w:pPr>
              <w:spacing w:after="0" w:line="240" w:lineRule="auto"/>
              <w:rPr>
                <w:rFonts w:ascii="Times New Roman" w:hAnsi="Times New Roman"/>
                <w:sz w:val="24"/>
                <w:szCs w:val="24"/>
              </w:rPr>
            </w:pPr>
            <w:r w:rsidRPr="00366B68">
              <w:rPr>
                <w:rFonts w:ascii="Times New Roman" w:hAnsi="Times New Roman"/>
                <w:sz w:val="24"/>
                <w:szCs w:val="24"/>
              </w:rPr>
              <w:t>4</w:t>
            </w:r>
          </w:p>
        </w:tc>
      </w:tr>
    </w:tbl>
    <w:p w14:paraId="0A2262E7" w14:textId="77777777" w:rsidR="000B3BD0" w:rsidRPr="00813BB9" w:rsidRDefault="000B3BD0" w:rsidP="00813BB9">
      <w:pPr>
        <w:spacing w:after="0" w:line="240" w:lineRule="auto"/>
        <w:rPr>
          <w:rFonts w:ascii="Times New Roman" w:hAnsi="Times New Roman"/>
          <w:b/>
          <w:sz w:val="24"/>
          <w:szCs w:val="24"/>
        </w:rPr>
      </w:pPr>
    </w:p>
    <w:p w14:paraId="6438FA61"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b/>
          <w:sz w:val="24"/>
          <w:szCs w:val="24"/>
        </w:rPr>
        <w:t>4. Precondi</w:t>
      </w:r>
      <w:r w:rsidR="001B1709" w:rsidRPr="00813BB9">
        <w:rPr>
          <w:rFonts w:ascii="Times New Roman" w:hAnsi="Times New Roman"/>
          <w:b/>
          <w:sz w:val="24"/>
          <w:szCs w:val="24"/>
        </w:rPr>
        <w:t>ț</w:t>
      </w:r>
      <w:r w:rsidRPr="00813BB9">
        <w:rPr>
          <w:rFonts w:ascii="Times New Roman" w:hAnsi="Times New Roman"/>
          <w:b/>
          <w:sz w:val="24"/>
          <w:szCs w:val="24"/>
        </w:rPr>
        <w:t xml:space="preserve">ii </w:t>
      </w:r>
      <w:r w:rsidRPr="00813BB9">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813BB9" w14:paraId="170E6534" w14:textId="77777777" w:rsidTr="00A946AE">
        <w:tc>
          <w:tcPr>
            <w:tcW w:w="5228" w:type="dxa"/>
          </w:tcPr>
          <w:p w14:paraId="78EA397F" w14:textId="77777777" w:rsidR="00B609FA" w:rsidRPr="00786E2A" w:rsidRDefault="00B609FA" w:rsidP="00813BB9">
            <w:pPr>
              <w:spacing w:after="0" w:line="240" w:lineRule="auto"/>
              <w:rPr>
                <w:rFonts w:ascii="Times New Roman" w:hAnsi="Times New Roman"/>
                <w:sz w:val="24"/>
                <w:szCs w:val="24"/>
              </w:rPr>
            </w:pPr>
            <w:r w:rsidRPr="00813BB9">
              <w:rPr>
                <w:rFonts w:ascii="Times New Roman" w:hAnsi="Times New Roman"/>
                <w:sz w:val="24"/>
                <w:szCs w:val="24"/>
              </w:rPr>
              <w:t>4.1 de curriculum</w:t>
            </w:r>
            <w:r w:rsidR="0097316C" w:rsidRPr="00786E2A">
              <w:rPr>
                <w:rFonts w:ascii="Times New Roman" w:hAnsi="Times New Roman"/>
                <w:sz w:val="24"/>
                <w:szCs w:val="24"/>
              </w:rPr>
              <w:t xml:space="preserve"> </w:t>
            </w:r>
          </w:p>
        </w:tc>
        <w:tc>
          <w:tcPr>
            <w:tcW w:w="4780" w:type="dxa"/>
          </w:tcPr>
          <w:p w14:paraId="4CACAA4F" w14:textId="66646F6F" w:rsidR="00FA66EC" w:rsidRPr="00786E2A" w:rsidRDefault="00385BF1">
            <w:pPr>
              <w:rPr>
                <w:rFonts w:ascii="Times New Roman" w:hAnsi="Times New Roman"/>
                <w:sz w:val="24"/>
                <w:szCs w:val="24"/>
              </w:rPr>
            </w:pPr>
            <w:r w:rsidRPr="00786E2A">
              <w:rPr>
                <w:rFonts w:ascii="Times New Roman" w:hAnsi="Times New Roman"/>
                <w:sz w:val="24"/>
                <w:szCs w:val="24"/>
              </w:rPr>
              <w:t xml:space="preserve">Bazele calculului diferențial și integral; Teoria funcțiilor; Algebră liniară și geometrie analitică; Geometrie diferențială; Medii de calcul științific; Limbaje de programare; </w:t>
            </w:r>
            <w:r w:rsidRPr="00786E2A">
              <w:rPr>
                <w:rFonts w:ascii="Times New Roman" w:hAnsi="Times New Roman"/>
                <w:sz w:val="24"/>
                <w:szCs w:val="24"/>
              </w:rPr>
              <w:lastRenderedPageBreak/>
              <w:t>Ecuații diferențiale ordinare; Teoria câmpurilor; Mecanica fluidelor; Ecuațiile generale ale dinamicii gazelor.</w:t>
            </w:r>
          </w:p>
        </w:tc>
      </w:tr>
      <w:tr w:rsidR="00B609FA" w:rsidRPr="00813BB9" w14:paraId="279F8434" w14:textId="77777777" w:rsidTr="00A946AE">
        <w:tc>
          <w:tcPr>
            <w:tcW w:w="5228" w:type="dxa"/>
          </w:tcPr>
          <w:p w14:paraId="1E4D40D4" w14:textId="77777777" w:rsidR="00B609FA" w:rsidRPr="00813BB9" w:rsidRDefault="00B609FA" w:rsidP="00813BB9">
            <w:pPr>
              <w:spacing w:after="0" w:line="240" w:lineRule="auto"/>
              <w:rPr>
                <w:rFonts w:ascii="Times New Roman" w:hAnsi="Times New Roman"/>
                <w:sz w:val="24"/>
                <w:szCs w:val="24"/>
              </w:rPr>
            </w:pPr>
            <w:r w:rsidRPr="00813BB9">
              <w:rPr>
                <w:rFonts w:ascii="Times New Roman" w:hAnsi="Times New Roman"/>
                <w:sz w:val="24"/>
                <w:szCs w:val="24"/>
              </w:rPr>
              <w:lastRenderedPageBreak/>
              <w:t xml:space="preserve">4.2 de </w:t>
            </w:r>
            <w:r w:rsidR="00D605BE" w:rsidRPr="00813BB9">
              <w:rPr>
                <w:rFonts w:ascii="Times New Roman" w:hAnsi="Times New Roman"/>
                <w:sz w:val="24"/>
                <w:szCs w:val="24"/>
              </w:rPr>
              <w:t>rezultate ale învățării</w:t>
            </w:r>
            <w:r w:rsidR="0097316C" w:rsidRPr="00786E2A">
              <w:rPr>
                <w:rFonts w:ascii="Times New Roman" w:hAnsi="Times New Roman"/>
                <w:sz w:val="24"/>
                <w:szCs w:val="24"/>
              </w:rPr>
              <w:t xml:space="preserve"> </w:t>
            </w:r>
          </w:p>
        </w:tc>
        <w:tc>
          <w:tcPr>
            <w:tcW w:w="4780" w:type="dxa"/>
          </w:tcPr>
          <w:p w14:paraId="14BCBCB1" w14:textId="32B15C67" w:rsidR="00FA66EC" w:rsidRPr="00786E2A" w:rsidRDefault="00385BF1">
            <w:pPr>
              <w:rPr>
                <w:rFonts w:ascii="Times New Roman" w:hAnsi="Times New Roman"/>
                <w:sz w:val="24"/>
                <w:szCs w:val="24"/>
              </w:rPr>
            </w:pPr>
            <w:r w:rsidRPr="00786E2A">
              <w:rPr>
                <w:rFonts w:ascii="Times New Roman" w:hAnsi="Times New Roman"/>
                <w:sz w:val="24"/>
                <w:szCs w:val="24"/>
              </w:rPr>
              <w:t>Înțelege și aplică independent noțiuni de bază de mecanica fluidelor, aerodinamică și programare.</w:t>
            </w:r>
          </w:p>
        </w:tc>
      </w:tr>
    </w:tbl>
    <w:p w14:paraId="2D9F97AF" w14:textId="77777777" w:rsidR="00B609FA" w:rsidRPr="00813BB9" w:rsidRDefault="00B609FA" w:rsidP="00813BB9">
      <w:pPr>
        <w:spacing w:after="0" w:line="240" w:lineRule="auto"/>
        <w:rPr>
          <w:rFonts w:ascii="Times New Roman" w:hAnsi="Times New Roman"/>
          <w:sz w:val="24"/>
          <w:szCs w:val="24"/>
        </w:rPr>
      </w:pPr>
    </w:p>
    <w:p w14:paraId="5E8AD16A" w14:textId="77777777" w:rsidR="003533D9" w:rsidRDefault="003533D9" w:rsidP="00813BB9">
      <w:pPr>
        <w:spacing w:after="0" w:line="240" w:lineRule="auto"/>
        <w:rPr>
          <w:rFonts w:ascii="Times New Roman" w:hAnsi="Times New Roman"/>
          <w:sz w:val="24"/>
          <w:szCs w:val="24"/>
        </w:rPr>
      </w:pPr>
      <w:r w:rsidRPr="00813BB9">
        <w:rPr>
          <w:rFonts w:ascii="Times New Roman" w:hAnsi="Times New Roman"/>
          <w:b/>
          <w:sz w:val="24"/>
          <w:szCs w:val="24"/>
        </w:rPr>
        <w:t>5. Condiții necesare pentru desfășurarea optimă a activităților didactice</w:t>
      </w:r>
      <w:r w:rsidRPr="00813BB9">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813BB9" w14:paraId="36277533" w14:textId="77777777" w:rsidTr="00A946AE">
        <w:tc>
          <w:tcPr>
            <w:tcW w:w="2723" w:type="dxa"/>
          </w:tcPr>
          <w:p w14:paraId="0E90BC3B" w14:textId="77777777" w:rsidR="00F21C78" w:rsidRPr="00813BB9" w:rsidRDefault="00F21C78" w:rsidP="00F21C78">
            <w:pPr>
              <w:spacing w:after="0" w:line="240" w:lineRule="auto"/>
              <w:rPr>
                <w:rFonts w:ascii="Times New Roman" w:hAnsi="Times New Roman"/>
                <w:sz w:val="24"/>
                <w:szCs w:val="24"/>
              </w:rPr>
            </w:pPr>
            <w:r w:rsidRPr="00813BB9">
              <w:rPr>
                <w:rFonts w:ascii="Times New Roman" w:hAnsi="Times New Roman"/>
                <w:sz w:val="24"/>
                <w:szCs w:val="24"/>
              </w:rPr>
              <w:t>5.1  de desfășurare a cursului</w:t>
            </w:r>
          </w:p>
        </w:tc>
        <w:tc>
          <w:tcPr>
            <w:tcW w:w="7285" w:type="dxa"/>
          </w:tcPr>
          <w:p w14:paraId="6191EC69" w14:textId="080A660B" w:rsidR="00FA66EC" w:rsidRPr="00786E2A" w:rsidRDefault="00385BF1">
            <w:pPr>
              <w:rPr>
                <w:rFonts w:ascii="Times New Roman" w:hAnsi="Times New Roman"/>
                <w:sz w:val="24"/>
                <w:szCs w:val="24"/>
              </w:rPr>
            </w:pPr>
            <w:r w:rsidRPr="00786E2A">
              <w:rPr>
                <w:rFonts w:ascii="Times New Roman" w:hAnsi="Times New Roman"/>
                <w:sz w:val="24"/>
                <w:szCs w:val="24"/>
              </w:rPr>
              <w:t>Sală de curs cu tablă și echipamente multimedia; acces la suport de curs și resurse digitale pentru demonstrații numerice.</w:t>
            </w:r>
          </w:p>
        </w:tc>
      </w:tr>
      <w:tr w:rsidR="00F21C78" w:rsidRPr="00813BB9" w14:paraId="0DCDF4D3" w14:textId="77777777" w:rsidTr="00A946AE">
        <w:tc>
          <w:tcPr>
            <w:tcW w:w="2723" w:type="dxa"/>
          </w:tcPr>
          <w:p w14:paraId="22C80570" w14:textId="77777777" w:rsidR="00F21C78" w:rsidRPr="00813BB9" w:rsidRDefault="00F21C78" w:rsidP="00F21C78">
            <w:pPr>
              <w:spacing w:after="0" w:line="240" w:lineRule="auto"/>
              <w:rPr>
                <w:rFonts w:ascii="Times New Roman" w:hAnsi="Times New Roman"/>
                <w:sz w:val="24"/>
                <w:szCs w:val="24"/>
              </w:rPr>
            </w:pPr>
            <w:r w:rsidRPr="00813BB9">
              <w:rPr>
                <w:rFonts w:ascii="Times New Roman" w:hAnsi="Times New Roman"/>
                <w:sz w:val="24"/>
                <w:szCs w:val="24"/>
              </w:rPr>
              <w:t>5.2  de desfășurare a seminarului/laboratorului/ proiectului</w:t>
            </w:r>
          </w:p>
        </w:tc>
        <w:tc>
          <w:tcPr>
            <w:tcW w:w="7285" w:type="dxa"/>
          </w:tcPr>
          <w:p w14:paraId="6E856058" w14:textId="26B30DC3" w:rsidR="00FA66EC" w:rsidRPr="00786E2A" w:rsidRDefault="00385BF1">
            <w:pPr>
              <w:rPr>
                <w:rFonts w:ascii="Times New Roman" w:hAnsi="Times New Roman"/>
                <w:sz w:val="24"/>
                <w:szCs w:val="24"/>
              </w:rPr>
            </w:pPr>
            <w:r w:rsidRPr="00786E2A">
              <w:rPr>
                <w:rFonts w:ascii="Times New Roman" w:hAnsi="Times New Roman"/>
                <w:sz w:val="24"/>
                <w:szCs w:val="24"/>
              </w:rPr>
              <w:t>Sală cu mijloace de calcul și acces la software CFD, inclusiv FLUENT, pentru rezolvarea și analiza aplicațiilor numerice.</w:t>
            </w:r>
          </w:p>
        </w:tc>
      </w:tr>
    </w:tbl>
    <w:p w14:paraId="00FEC155" w14:textId="77777777" w:rsidR="00FD0711" w:rsidRPr="00813BB9" w:rsidRDefault="00FD0711" w:rsidP="00813BB9">
      <w:pPr>
        <w:spacing w:after="0" w:line="240" w:lineRule="auto"/>
        <w:rPr>
          <w:rFonts w:ascii="Times New Roman" w:hAnsi="Times New Roman"/>
          <w:color w:val="9BBB59"/>
          <w:sz w:val="24"/>
          <w:szCs w:val="24"/>
        </w:rPr>
      </w:pPr>
    </w:p>
    <w:p w14:paraId="484B9273" w14:textId="77777777" w:rsidR="00DB7915" w:rsidRPr="00813BB9" w:rsidRDefault="00D31C96" w:rsidP="00813BB9">
      <w:pPr>
        <w:spacing w:after="0" w:line="240" w:lineRule="auto"/>
        <w:jc w:val="both"/>
        <w:rPr>
          <w:rFonts w:ascii="Times New Roman" w:eastAsia="Calibri" w:hAnsi="Times New Roman"/>
          <w:sz w:val="24"/>
          <w:szCs w:val="24"/>
        </w:rPr>
      </w:pPr>
      <w:r w:rsidRPr="00813BB9">
        <w:rPr>
          <w:rFonts w:ascii="Times New Roman" w:hAnsi="Times New Roman"/>
          <w:b/>
          <w:sz w:val="24"/>
          <w:szCs w:val="24"/>
        </w:rPr>
        <w:t>6. Obiectiv</w:t>
      </w:r>
      <w:r w:rsidR="00253624" w:rsidRPr="00813BB9">
        <w:rPr>
          <w:rFonts w:ascii="Times New Roman" w:hAnsi="Times New Roman"/>
          <w:b/>
          <w:sz w:val="24"/>
          <w:szCs w:val="24"/>
        </w:rPr>
        <w:t xml:space="preserve"> general</w:t>
      </w:r>
      <w:r w:rsidR="00DB7915" w:rsidRPr="00813BB9">
        <w:rPr>
          <w:rFonts w:ascii="Times New Roman" w:eastAsia="Calibri" w:hAnsi="Times New Roman"/>
          <w:sz w:val="24"/>
          <w:szCs w:val="24"/>
        </w:rPr>
        <w:t xml:space="preserve"> </w:t>
      </w:r>
    </w:p>
    <w:p w14:paraId="1790D15B" w14:textId="3E23BAAC" w:rsidR="00E40226" w:rsidRDefault="00E40226" w:rsidP="00786E2A">
      <w:pPr>
        <w:spacing w:after="0" w:line="240" w:lineRule="auto"/>
        <w:jc w:val="both"/>
        <w:rPr>
          <w:rFonts w:ascii="Times New Roman" w:hAnsi="Times New Roman"/>
          <w:sz w:val="24"/>
          <w:szCs w:val="24"/>
        </w:rPr>
      </w:pPr>
      <w:r w:rsidRPr="00786E2A">
        <w:rPr>
          <w:rFonts w:ascii="Times New Roman" w:hAnsi="Times New Roman"/>
          <w:sz w:val="24"/>
          <w:szCs w:val="24"/>
        </w:rPr>
        <w:t>Disciplina urmărește însușirea metodelor numerice fundamentale utilizate pentru integrarea ecuațiilor cu derivate parțiale care descriu curgeri incompresibile și compresibile. Sunt dezvoltate legăturile dintre semnificația fizică a modelelor din dinamica fluidelor, discretizarea prin diferențe finite și volume finite, proprietățile schemelor numerice și rezolvarea ecuațiilor Navier-Stokes. Activitățile de seminar consolidează analiza erorilor, stabilității și convergenței și dezvoltă utilizarea critică a programelor CFD, cu interpretarea fizică a rezultatelor.</w:t>
      </w:r>
    </w:p>
    <w:p w14:paraId="21C5F989" w14:textId="77777777" w:rsidR="00786E2A" w:rsidRPr="00786E2A" w:rsidRDefault="00786E2A" w:rsidP="00786E2A">
      <w:pPr>
        <w:spacing w:after="0" w:line="240" w:lineRule="auto"/>
        <w:jc w:val="both"/>
        <w:rPr>
          <w:rFonts w:ascii="Times New Roman" w:hAnsi="Times New Roman"/>
          <w:sz w:val="24"/>
          <w:szCs w:val="24"/>
        </w:rPr>
      </w:pPr>
    </w:p>
    <w:p w14:paraId="29BC5AEA" w14:textId="77777777" w:rsidR="00DB7915" w:rsidRPr="00813BB9" w:rsidRDefault="000B3BD0" w:rsidP="00813BB9">
      <w:pPr>
        <w:spacing w:after="0" w:line="240" w:lineRule="auto"/>
        <w:contextualSpacing/>
        <w:jc w:val="both"/>
        <w:rPr>
          <w:rFonts w:ascii="Times New Roman" w:hAnsi="Times New Roman"/>
          <w:b/>
          <w:sz w:val="24"/>
          <w:szCs w:val="24"/>
        </w:rPr>
      </w:pPr>
      <w:r w:rsidRPr="00813BB9">
        <w:rPr>
          <w:rFonts w:ascii="Times New Roman" w:hAnsi="Times New Roman"/>
          <w:b/>
          <w:sz w:val="24"/>
          <w:szCs w:val="24"/>
        </w:rPr>
        <w:t>7</w:t>
      </w:r>
      <w:r w:rsidR="00D31C96" w:rsidRPr="00813BB9">
        <w:rPr>
          <w:rFonts w:ascii="Times New Roman" w:hAnsi="Times New Roman"/>
          <w:b/>
          <w:sz w:val="24"/>
          <w:szCs w:val="24"/>
        </w:rPr>
        <w:t>. Rezultatele învă</w:t>
      </w:r>
      <w:r w:rsidR="001B1709" w:rsidRPr="00813BB9">
        <w:rPr>
          <w:rFonts w:ascii="Times New Roman" w:hAnsi="Times New Roman"/>
          <w:b/>
          <w:sz w:val="24"/>
          <w:szCs w:val="24"/>
        </w:rPr>
        <w:t>ț</w:t>
      </w:r>
      <w:r w:rsidR="00D31C96" w:rsidRPr="00813BB9">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813BB9" w14:paraId="568A548A" w14:textId="77777777" w:rsidTr="00A946AE">
        <w:trPr>
          <w:cantSplit/>
          <w:trHeight w:val="1975"/>
        </w:trPr>
        <w:tc>
          <w:tcPr>
            <w:tcW w:w="1008" w:type="dxa"/>
            <w:textDirection w:val="btLr"/>
            <w:vAlign w:val="center"/>
          </w:tcPr>
          <w:p w14:paraId="39F88818" w14:textId="77777777" w:rsidR="00FD0711" w:rsidRPr="00813BB9" w:rsidRDefault="002A2A27"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Cuno</w:t>
            </w:r>
            <w:r w:rsidR="001B1709" w:rsidRPr="00813BB9">
              <w:rPr>
                <w:rFonts w:ascii="Times New Roman" w:hAnsi="Times New Roman"/>
                <w:b/>
                <w:sz w:val="24"/>
                <w:szCs w:val="24"/>
              </w:rPr>
              <w:t>ș</w:t>
            </w:r>
            <w:r w:rsidRPr="00813BB9">
              <w:rPr>
                <w:rFonts w:ascii="Times New Roman" w:hAnsi="Times New Roman"/>
                <w:b/>
                <w:sz w:val="24"/>
                <w:szCs w:val="24"/>
              </w:rPr>
              <w:t>tin</w:t>
            </w:r>
            <w:r w:rsidR="001B1709" w:rsidRPr="00813BB9">
              <w:rPr>
                <w:rFonts w:ascii="Times New Roman" w:hAnsi="Times New Roman"/>
                <w:b/>
                <w:sz w:val="24"/>
                <w:szCs w:val="24"/>
              </w:rPr>
              <w:t>ț</w:t>
            </w:r>
            <w:r w:rsidRPr="00813BB9">
              <w:rPr>
                <w:rFonts w:ascii="Times New Roman" w:hAnsi="Times New Roman"/>
                <w:b/>
                <w:sz w:val="24"/>
                <w:szCs w:val="24"/>
              </w:rPr>
              <w:t>e</w:t>
            </w:r>
          </w:p>
        </w:tc>
        <w:tc>
          <w:tcPr>
            <w:tcW w:w="9000" w:type="dxa"/>
          </w:tcPr>
          <w:p w14:paraId="0E89C655" w14:textId="1FBF07F9" w:rsidR="00FA66EC" w:rsidRPr="00786E2A" w:rsidRDefault="00385BF1" w:rsidP="00786E2A">
            <w:pPr>
              <w:spacing w:after="0" w:line="240" w:lineRule="auto"/>
              <w:rPr>
                <w:rFonts w:ascii="Times New Roman" w:hAnsi="Times New Roman"/>
                <w:sz w:val="24"/>
                <w:szCs w:val="24"/>
              </w:rPr>
            </w:pPr>
            <w:r w:rsidRPr="00786E2A">
              <w:rPr>
                <w:rFonts w:ascii="Times New Roman" w:hAnsi="Times New Roman"/>
                <w:sz w:val="24"/>
                <w:szCs w:val="24"/>
              </w:rPr>
              <w:t>Descrie rolul modelării matematice și numerice în dinamica fluidelor.</w:t>
            </w:r>
            <w:r w:rsidRPr="00786E2A">
              <w:rPr>
                <w:rFonts w:ascii="Times New Roman" w:hAnsi="Times New Roman"/>
                <w:sz w:val="24"/>
                <w:szCs w:val="24"/>
              </w:rPr>
              <w:br/>
              <w:t>Clasifică ecuațiile cu derivate parțiale și explică rolul condițiilor inițiale și la limită.</w:t>
            </w:r>
            <w:r w:rsidRPr="00786E2A">
              <w:rPr>
                <w:rFonts w:ascii="Times New Roman" w:hAnsi="Times New Roman"/>
                <w:sz w:val="24"/>
                <w:szCs w:val="24"/>
              </w:rPr>
              <w:br/>
              <w:t>Explică proprietățile sistemelor hiperbolice și eliptice relevante pentru CFD.</w:t>
            </w:r>
            <w:r w:rsidRPr="00786E2A">
              <w:rPr>
                <w:rFonts w:ascii="Times New Roman" w:hAnsi="Times New Roman"/>
                <w:sz w:val="24"/>
                <w:szCs w:val="24"/>
              </w:rPr>
              <w:br/>
              <w:t>Descrie principalele modele matematice utilizate în dinamica fluidelor.</w:t>
            </w:r>
            <w:r w:rsidRPr="00786E2A">
              <w:rPr>
                <w:rFonts w:ascii="Times New Roman" w:hAnsi="Times New Roman"/>
                <w:sz w:val="24"/>
                <w:szCs w:val="24"/>
              </w:rPr>
              <w:br/>
              <w:t>Explică principiile metodei diferențelor finite.</w:t>
            </w:r>
            <w:r w:rsidRPr="00786E2A">
              <w:rPr>
                <w:rFonts w:ascii="Times New Roman" w:hAnsi="Times New Roman"/>
                <w:sz w:val="24"/>
                <w:szCs w:val="24"/>
              </w:rPr>
              <w:br/>
              <w:t>Descrie ordinul de precizie, consistența, stabilitatea și convergența schemelor numerice.</w:t>
            </w:r>
            <w:r w:rsidRPr="00786E2A">
              <w:rPr>
                <w:rFonts w:ascii="Times New Roman" w:hAnsi="Times New Roman"/>
                <w:sz w:val="24"/>
                <w:szCs w:val="24"/>
              </w:rPr>
              <w:br/>
              <w:t>Explică metoda von Neumann și semnificația condiției CFL.</w:t>
            </w:r>
            <w:r w:rsidRPr="00786E2A">
              <w:rPr>
                <w:rFonts w:ascii="Times New Roman" w:hAnsi="Times New Roman"/>
                <w:sz w:val="24"/>
                <w:szCs w:val="24"/>
              </w:rPr>
              <w:br/>
              <w:t>Descrie principiile metodei volumelor finite și ale formulării conservative.</w:t>
            </w:r>
            <w:r w:rsidRPr="00786E2A">
              <w:rPr>
                <w:rFonts w:ascii="Times New Roman" w:hAnsi="Times New Roman"/>
                <w:sz w:val="24"/>
                <w:szCs w:val="24"/>
              </w:rPr>
              <w:br/>
              <w:t>Explică rolul fluxului numeric, metodelor upwind și problemei Riemann.</w:t>
            </w:r>
            <w:r w:rsidRPr="00786E2A">
              <w:rPr>
                <w:rFonts w:ascii="Times New Roman" w:hAnsi="Times New Roman"/>
                <w:sz w:val="24"/>
                <w:szCs w:val="24"/>
              </w:rPr>
              <w:br/>
              <w:t>Descrie discretizarea ecuațiilor Navier-Stokes.</w:t>
            </w:r>
            <w:r w:rsidRPr="00786E2A">
              <w:rPr>
                <w:rFonts w:ascii="Times New Roman" w:hAnsi="Times New Roman"/>
                <w:sz w:val="24"/>
                <w:szCs w:val="24"/>
              </w:rPr>
              <w:br/>
              <w:t>Explică principiul algoritmului SIMPLE și cuplajul viteză-presiune.</w:t>
            </w:r>
            <w:r w:rsidRPr="00786E2A">
              <w:rPr>
                <w:rFonts w:ascii="Times New Roman" w:hAnsi="Times New Roman"/>
                <w:sz w:val="24"/>
                <w:szCs w:val="24"/>
              </w:rPr>
              <w:br/>
              <w:t>Descrie sursele principale de eroare numerică și criteriile de evaluare a unei soluții CFD.</w:t>
            </w:r>
          </w:p>
        </w:tc>
      </w:tr>
      <w:tr w:rsidR="00FD0711" w:rsidRPr="00813BB9" w14:paraId="798C20D0" w14:textId="77777777" w:rsidTr="00A946AE">
        <w:trPr>
          <w:cantSplit/>
          <w:trHeight w:val="1775"/>
        </w:trPr>
        <w:tc>
          <w:tcPr>
            <w:tcW w:w="1008" w:type="dxa"/>
            <w:textDirection w:val="btLr"/>
            <w:vAlign w:val="center"/>
          </w:tcPr>
          <w:p w14:paraId="13DA0BAD" w14:textId="77777777" w:rsidR="00FD0711" w:rsidRPr="00813BB9" w:rsidRDefault="00E5213F"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lastRenderedPageBreak/>
              <w:t>Abilități</w:t>
            </w:r>
          </w:p>
        </w:tc>
        <w:tc>
          <w:tcPr>
            <w:tcW w:w="9000" w:type="dxa"/>
          </w:tcPr>
          <w:p w14:paraId="2EFEA1A6" w14:textId="28CEE941" w:rsidR="00FA66EC" w:rsidRDefault="00385BF1">
            <w:r w:rsidRPr="00786E2A">
              <w:rPr>
                <w:rFonts w:ascii="Times New Roman" w:hAnsi="Times New Roman"/>
                <w:sz w:val="24"/>
                <w:szCs w:val="24"/>
              </w:rPr>
              <w:t>Formulează condiții inițiale și la limită pentru ecuații model din dinamica fluidelor.</w:t>
            </w:r>
            <w:r w:rsidRPr="00786E2A">
              <w:rPr>
                <w:rFonts w:ascii="Times New Roman" w:hAnsi="Times New Roman"/>
                <w:sz w:val="24"/>
                <w:szCs w:val="24"/>
              </w:rPr>
              <w:br/>
              <w:t>Construiește formule de derivare numerică și scheme cu diferențe finite.</w:t>
            </w:r>
            <w:r w:rsidRPr="00786E2A">
              <w:rPr>
                <w:rFonts w:ascii="Times New Roman" w:hAnsi="Times New Roman"/>
                <w:sz w:val="24"/>
                <w:szCs w:val="24"/>
              </w:rPr>
              <w:br/>
              <w:t>Determină ordinul de precizie și eroarea de trunchiere a unei scheme.</w:t>
            </w:r>
            <w:r w:rsidRPr="00786E2A">
              <w:rPr>
                <w:rFonts w:ascii="Times New Roman" w:hAnsi="Times New Roman"/>
                <w:sz w:val="24"/>
                <w:szCs w:val="24"/>
              </w:rPr>
              <w:br/>
              <w:t>Analizează consistența unei discretizări.</w:t>
            </w:r>
            <w:r w:rsidRPr="00786E2A">
              <w:rPr>
                <w:rFonts w:ascii="Times New Roman" w:hAnsi="Times New Roman"/>
                <w:sz w:val="24"/>
                <w:szCs w:val="24"/>
              </w:rPr>
              <w:br/>
              <w:t>Aplică metoda von Neumann pentru analiza stabilității.</w:t>
            </w:r>
            <w:r w:rsidRPr="00786E2A">
              <w:rPr>
                <w:rFonts w:ascii="Times New Roman" w:hAnsi="Times New Roman"/>
                <w:sz w:val="24"/>
                <w:szCs w:val="24"/>
              </w:rPr>
              <w:br/>
              <w:t>Determină restricții de tip CFL pentru scheme explicite.</w:t>
            </w:r>
            <w:r w:rsidRPr="00786E2A">
              <w:rPr>
                <w:rFonts w:ascii="Times New Roman" w:hAnsi="Times New Roman"/>
                <w:sz w:val="24"/>
                <w:szCs w:val="24"/>
              </w:rPr>
              <w:br/>
              <w:t>Discretizează ecuații de transport, difuzie și Burgers.</w:t>
            </w:r>
            <w:r w:rsidRPr="00786E2A">
              <w:rPr>
                <w:rFonts w:ascii="Times New Roman" w:hAnsi="Times New Roman"/>
                <w:sz w:val="24"/>
                <w:szCs w:val="24"/>
              </w:rPr>
              <w:br/>
              <w:t>Construiește formulări conservative prin metoda volumelor finite.</w:t>
            </w:r>
            <w:r w:rsidRPr="00786E2A">
              <w:rPr>
                <w:rFonts w:ascii="Times New Roman" w:hAnsi="Times New Roman"/>
                <w:sz w:val="24"/>
                <w:szCs w:val="24"/>
              </w:rPr>
              <w:br/>
              <w:t>Evaluează fluxuri numerice și aplică scheme upwind.</w:t>
            </w:r>
            <w:r w:rsidRPr="00786E2A">
              <w:rPr>
                <w:rFonts w:ascii="Times New Roman" w:hAnsi="Times New Roman"/>
                <w:sz w:val="24"/>
                <w:szCs w:val="24"/>
              </w:rPr>
              <w:br/>
              <w:t>Discretizează ecuațiile de impuls și continuitate.</w:t>
            </w:r>
            <w:r w:rsidRPr="00786E2A">
              <w:rPr>
                <w:rFonts w:ascii="Times New Roman" w:hAnsi="Times New Roman"/>
                <w:sz w:val="24"/>
                <w:szCs w:val="24"/>
              </w:rPr>
              <w:br/>
              <w:t>Aplică algoritmul SIMPLE pentru cuplajul viteză-presiune.</w:t>
            </w:r>
            <w:r w:rsidRPr="00786E2A">
              <w:rPr>
                <w:rFonts w:ascii="Times New Roman" w:hAnsi="Times New Roman"/>
                <w:sz w:val="24"/>
                <w:szCs w:val="24"/>
              </w:rPr>
              <w:br/>
              <w:t>Configurează o analiză CFD în FLUENT și interpretează critic convergența și rezultatele.</w:t>
            </w:r>
          </w:p>
        </w:tc>
      </w:tr>
      <w:tr w:rsidR="002A2A27" w:rsidRPr="00813BB9" w14:paraId="19A8DAE7" w14:textId="77777777" w:rsidTr="00A946AE">
        <w:trPr>
          <w:cantSplit/>
          <w:trHeight w:val="2329"/>
        </w:trPr>
        <w:tc>
          <w:tcPr>
            <w:tcW w:w="1008" w:type="dxa"/>
            <w:textDirection w:val="btLr"/>
            <w:vAlign w:val="center"/>
          </w:tcPr>
          <w:p w14:paraId="0FD3BEA8" w14:textId="77777777" w:rsidR="002A2A27" w:rsidRPr="00813BB9" w:rsidRDefault="002A2A27"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 xml:space="preserve">Responsabilitate </w:t>
            </w:r>
            <w:r w:rsidR="001B1709" w:rsidRPr="00813BB9">
              <w:rPr>
                <w:rFonts w:ascii="Times New Roman" w:hAnsi="Times New Roman"/>
                <w:b/>
                <w:sz w:val="24"/>
                <w:szCs w:val="24"/>
              </w:rPr>
              <w:t>ș</w:t>
            </w:r>
            <w:r w:rsidRPr="00813BB9">
              <w:rPr>
                <w:rFonts w:ascii="Times New Roman" w:hAnsi="Times New Roman"/>
                <w:b/>
                <w:sz w:val="24"/>
                <w:szCs w:val="24"/>
              </w:rPr>
              <w:t>i autonomie</w:t>
            </w:r>
          </w:p>
        </w:tc>
        <w:tc>
          <w:tcPr>
            <w:tcW w:w="9000" w:type="dxa"/>
          </w:tcPr>
          <w:p w14:paraId="4945E682" w14:textId="6BCD52A3" w:rsidR="00FA66EC" w:rsidRDefault="00385BF1">
            <w:r w:rsidRPr="00786E2A">
              <w:rPr>
                <w:rFonts w:ascii="Times New Roman" w:hAnsi="Times New Roman"/>
                <w:sz w:val="24"/>
                <w:szCs w:val="24"/>
              </w:rPr>
              <w:t>Selectează metoda numerică adecvată tipului de ecuație și regimului de curgere.</w:t>
            </w:r>
            <w:r w:rsidRPr="00786E2A">
              <w:rPr>
                <w:rFonts w:ascii="Times New Roman" w:hAnsi="Times New Roman"/>
                <w:sz w:val="24"/>
                <w:szCs w:val="24"/>
              </w:rPr>
              <w:br/>
              <w:t>Justifică alegerea discretizării și a condițiilor la limită.</w:t>
            </w:r>
            <w:r w:rsidRPr="00786E2A">
              <w:rPr>
                <w:rFonts w:ascii="Times New Roman" w:hAnsi="Times New Roman"/>
                <w:sz w:val="24"/>
                <w:szCs w:val="24"/>
              </w:rPr>
              <w:br/>
              <w:t>Verifică consistența dimensională și fizică a modelului numeric.</w:t>
            </w:r>
            <w:r w:rsidRPr="00786E2A">
              <w:rPr>
                <w:rFonts w:ascii="Times New Roman" w:hAnsi="Times New Roman"/>
                <w:sz w:val="24"/>
                <w:szCs w:val="24"/>
              </w:rPr>
              <w:br/>
              <w:t>Cuantifică și discută erorile de discretizare.</w:t>
            </w:r>
            <w:r w:rsidRPr="00786E2A">
              <w:rPr>
                <w:rFonts w:ascii="Times New Roman" w:hAnsi="Times New Roman"/>
                <w:sz w:val="24"/>
                <w:szCs w:val="24"/>
              </w:rPr>
              <w:br/>
              <w:t>Verifică stabilitatea și convergența înainte de interpretarea soluției.</w:t>
            </w:r>
            <w:r w:rsidRPr="00786E2A">
              <w:rPr>
                <w:rFonts w:ascii="Times New Roman" w:hAnsi="Times New Roman"/>
                <w:sz w:val="24"/>
                <w:szCs w:val="24"/>
              </w:rPr>
              <w:br/>
              <w:t>Recunoaște efectele difuziei și dispersiei numerice.</w:t>
            </w:r>
            <w:r w:rsidRPr="00786E2A">
              <w:rPr>
                <w:rFonts w:ascii="Times New Roman" w:hAnsi="Times New Roman"/>
                <w:sz w:val="24"/>
                <w:szCs w:val="24"/>
              </w:rPr>
              <w:br/>
              <w:t>Evaluează critic calitatea rețelei și sensibilitatea soluției la discretizare.</w:t>
            </w:r>
            <w:r w:rsidRPr="00786E2A">
              <w:rPr>
                <w:rFonts w:ascii="Times New Roman" w:hAnsi="Times New Roman"/>
                <w:sz w:val="24"/>
                <w:szCs w:val="24"/>
              </w:rPr>
              <w:br/>
              <w:t>Compară rezultatele numerice cu soluții analitice, date experimentale sau cazuri de referință.</w:t>
            </w:r>
            <w:r w:rsidRPr="00786E2A">
              <w:rPr>
                <w:rFonts w:ascii="Times New Roman" w:hAnsi="Times New Roman"/>
                <w:sz w:val="24"/>
                <w:szCs w:val="24"/>
              </w:rPr>
              <w:br/>
              <w:t>Utilizează critic codurile CFD comerciale, fără a considera rezultatul software drept validare implicită.</w:t>
            </w:r>
            <w:r w:rsidRPr="00786E2A">
              <w:rPr>
                <w:rFonts w:ascii="Times New Roman" w:hAnsi="Times New Roman"/>
                <w:sz w:val="24"/>
                <w:szCs w:val="24"/>
              </w:rPr>
              <w:br/>
              <w:t>Își organizează autonom etapele de modelare, calcul și verificare.</w:t>
            </w:r>
            <w:r w:rsidRPr="00786E2A">
              <w:rPr>
                <w:rFonts w:ascii="Times New Roman" w:hAnsi="Times New Roman"/>
                <w:sz w:val="24"/>
                <w:szCs w:val="24"/>
              </w:rPr>
              <w:br/>
              <w:t>Comunică rezultatele prin grafice, câmpuri de curgere și concluzii tehnice argumentate.</w:t>
            </w:r>
            <w:r w:rsidRPr="00786E2A">
              <w:rPr>
                <w:rFonts w:ascii="Times New Roman" w:hAnsi="Times New Roman"/>
                <w:sz w:val="24"/>
                <w:szCs w:val="24"/>
              </w:rPr>
              <w:br/>
              <w:t>Aplică principiile integrității academice în dezvoltarea algoritmilor și raportarea rezultatelor.</w:t>
            </w:r>
          </w:p>
        </w:tc>
      </w:tr>
    </w:tbl>
    <w:p w14:paraId="7DE282F1" w14:textId="77777777" w:rsidR="00801DB0" w:rsidRPr="00813BB9" w:rsidRDefault="00801DB0" w:rsidP="00813BB9">
      <w:pPr>
        <w:spacing w:after="0" w:line="240" w:lineRule="auto"/>
        <w:rPr>
          <w:rFonts w:ascii="Times New Roman" w:hAnsi="Times New Roman"/>
          <w:sz w:val="24"/>
          <w:szCs w:val="24"/>
        </w:rPr>
      </w:pPr>
    </w:p>
    <w:p w14:paraId="75C64C23" w14:textId="77777777" w:rsidR="007C6BB6" w:rsidRPr="00813BB9" w:rsidRDefault="000B3BD0" w:rsidP="00813BB9">
      <w:pPr>
        <w:spacing w:after="0" w:line="240" w:lineRule="auto"/>
        <w:rPr>
          <w:rFonts w:ascii="Times New Roman" w:hAnsi="Times New Roman"/>
          <w:b/>
          <w:bCs/>
          <w:sz w:val="24"/>
          <w:szCs w:val="24"/>
        </w:rPr>
      </w:pPr>
      <w:r w:rsidRPr="00813BB9">
        <w:rPr>
          <w:rFonts w:ascii="Times New Roman" w:hAnsi="Times New Roman"/>
          <w:b/>
          <w:bCs/>
          <w:sz w:val="24"/>
          <w:szCs w:val="24"/>
        </w:rPr>
        <w:t>8</w:t>
      </w:r>
      <w:r w:rsidR="002A2A27" w:rsidRPr="00813BB9">
        <w:rPr>
          <w:rFonts w:ascii="Times New Roman" w:hAnsi="Times New Roman"/>
          <w:b/>
          <w:bCs/>
          <w:sz w:val="24"/>
          <w:szCs w:val="24"/>
        </w:rPr>
        <w:t>. Metode de predare</w:t>
      </w:r>
      <w:r w:rsidR="00101A4C" w:rsidRPr="00813BB9">
        <w:rPr>
          <w:rFonts w:ascii="Times New Roman" w:hAnsi="Times New Roman"/>
          <w:b/>
          <w:bCs/>
          <w:sz w:val="24"/>
          <w:szCs w:val="24"/>
        </w:rPr>
        <w:t xml:space="preserve"> </w:t>
      </w:r>
    </w:p>
    <w:p w14:paraId="5363CCD4" w14:textId="77777777" w:rsidR="00813BB9" w:rsidRPr="00813BB9" w:rsidRDefault="00813BB9" w:rsidP="00A946AE">
      <w:pPr>
        <w:spacing w:after="0" w:line="240" w:lineRule="auto"/>
        <w:ind w:right="566"/>
        <w:jc w:val="both"/>
        <w:rPr>
          <w:rFonts w:ascii="Times New Roman" w:hAnsi="Times New Roman"/>
          <w:sz w:val="24"/>
          <w:szCs w:val="24"/>
        </w:rPr>
      </w:pPr>
    </w:p>
    <w:p w14:paraId="4C8146C1" w14:textId="7CAC880B" w:rsidR="00154244" w:rsidRPr="00786E2A" w:rsidRDefault="00A37EFD" w:rsidP="00786E2A">
      <w:pPr>
        <w:jc w:val="both"/>
        <w:rPr>
          <w:rFonts w:ascii="Times New Roman" w:hAnsi="Times New Roman"/>
          <w:sz w:val="24"/>
          <w:szCs w:val="24"/>
        </w:rPr>
      </w:pPr>
      <w:r w:rsidRPr="00786E2A">
        <w:rPr>
          <w:rFonts w:ascii="Times New Roman" w:hAnsi="Times New Roman"/>
          <w:sz w:val="24"/>
          <w:szCs w:val="24"/>
        </w:rPr>
        <w:t>Predarea combină prezentarea fundamentelor matematice cu interpretarea fizică a ecuațiilor și demonstrații numerice. Schemele cu diferențe finite și volume finite sunt analizate din perspectiva erorii, consistenței, stabilității și convergenței. Seminarul dezvoltă progresiv utilizarea FLUENT, derivarea și analiza schemelor și formularea algoritmului SIMPLE. Rezultatele numerice sunt confruntate cu proprietățile matematice ale discretizării și cu semnificația fizică a curgerii, pentru a evita utilizarea necritică a codurilor CFD.</w:t>
      </w:r>
    </w:p>
    <w:p w14:paraId="168428DE" w14:textId="77777777" w:rsidR="00FD0711" w:rsidRPr="00813BB9" w:rsidRDefault="007927E2" w:rsidP="00813BB9">
      <w:pPr>
        <w:spacing w:after="0" w:line="240" w:lineRule="auto"/>
        <w:rPr>
          <w:rFonts w:ascii="Times New Roman" w:hAnsi="Times New Roman"/>
          <w:b/>
          <w:sz w:val="24"/>
          <w:szCs w:val="24"/>
        </w:rPr>
      </w:pPr>
      <w:r w:rsidRPr="00813BB9">
        <w:rPr>
          <w:rFonts w:ascii="Times New Roman" w:hAnsi="Times New Roman"/>
          <w:b/>
          <w:sz w:val="24"/>
          <w:szCs w:val="24"/>
        </w:rPr>
        <w:t>9</w:t>
      </w:r>
      <w:r w:rsidR="003D0D85" w:rsidRPr="00813BB9">
        <w:rPr>
          <w:rFonts w:ascii="Times New Roman" w:hAnsi="Times New Roman"/>
          <w:b/>
          <w:sz w:val="24"/>
          <w:szCs w:val="24"/>
        </w:rPr>
        <w:t xml:space="preserve">. </w:t>
      </w:r>
      <w:r w:rsidR="00FD0711" w:rsidRPr="00813BB9">
        <w:rPr>
          <w:rFonts w:ascii="Times New Roman" w:hAnsi="Times New Roman"/>
          <w:b/>
          <w:sz w:val="24"/>
          <w:szCs w:val="24"/>
        </w:rPr>
        <w:t>Con</w:t>
      </w:r>
      <w:r w:rsidR="001B1709" w:rsidRPr="00813BB9">
        <w:rPr>
          <w:rFonts w:ascii="Times New Roman" w:hAnsi="Times New Roman"/>
          <w:b/>
          <w:sz w:val="24"/>
          <w:szCs w:val="24"/>
        </w:rPr>
        <w:t>ț</w:t>
      </w:r>
      <w:r w:rsidR="00FD0711" w:rsidRPr="00813BB9">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813BB9" w14:paraId="645343A2" w14:textId="77777777" w:rsidTr="00A946AE">
        <w:trPr>
          <w:jc w:val="center"/>
        </w:trPr>
        <w:tc>
          <w:tcPr>
            <w:tcW w:w="10021" w:type="dxa"/>
            <w:gridSpan w:val="3"/>
            <w:vAlign w:val="center"/>
          </w:tcPr>
          <w:p w14:paraId="67207C73" w14:textId="77777777" w:rsidR="00FA66EC" w:rsidRDefault="00385BF1">
            <w:r>
              <w:rPr>
                <w:rFonts w:ascii="Times New Roman" w:hAnsi="Times New Roman"/>
                <w:b/>
              </w:rPr>
              <w:t>CURS</w:t>
            </w:r>
          </w:p>
        </w:tc>
      </w:tr>
      <w:tr w:rsidR="00AD6760" w:rsidRPr="00813BB9" w14:paraId="0EB74438" w14:textId="77777777" w:rsidTr="00A946AE">
        <w:trPr>
          <w:jc w:val="center"/>
        </w:trPr>
        <w:tc>
          <w:tcPr>
            <w:tcW w:w="1271" w:type="dxa"/>
            <w:vAlign w:val="center"/>
          </w:tcPr>
          <w:p w14:paraId="6956815B"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Capitolul</w:t>
            </w:r>
          </w:p>
        </w:tc>
        <w:tc>
          <w:tcPr>
            <w:tcW w:w="7597" w:type="dxa"/>
            <w:vAlign w:val="center"/>
          </w:tcPr>
          <w:p w14:paraId="36AD624A"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p>
        </w:tc>
        <w:tc>
          <w:tcPr>
            <w:tcW w:w="1153" w:type="dxa"/>
            <w:vAlign w:val="center"/>
          </w:tcPr>
          <w:p w14:paraId="34A08FBE"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p>
        </w:tc>
      </w:tr>
      <w:tr w:rsidR="00042F43" w:rsidRPr="00786E2A" w14:paraId="315DC102" w14:textId="77777777" w:rsidTr="00A946AE">
        <w:trPr>
          <w:jc w:val="center"/>
        </w:trPr>
        <w:tc>
          <w:tcPr>
            <w:tcW w:w="1271" w:type="dxa"/>
            <w:vAlign w:val="center"/>
          </w:tcPr>
          <w:p w14:paraId="27C0C3CE"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I</w:t>
            </w:r>
          </w:p>
        </w:tc>
        <w:tc>
          <w:tcPr>
            <w:tcW w:w="7597" w:type="dxa"/>
          </w:tcPr>
          <w:p w14:paraId="292476CD" w14:textId="5506CD6F"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Introducere în modelarea numerică în dinamica fluidelor. Modelare matematică, experimentală și numerică; scopul și legătura cu alte discipline.</w:t>
            </w:r>
          </w:p>
        </w:tc>
        <w:tc>
          <w:tcPr>
            <w:tcW w:w="1153" w:type="dxa"/>
            <w:vAlign w:val="center"/>
          </w:tcPr>
          <w:p w14:paraId="76EE5C74" w14:textId="77777777" w:rsidR="00FA66EC" w:rsidRPr="00786E2A" w:rsidRDefault="00385BF1" w:rsidP="00786E2A">
            <w:pPr>
              <w:spacing w:after="0"/>
              <w:rPr>
                <w:rFonts w:ascii="Times New Roman" w:hAnsi="Times New Roman"/>
                <w:sz w:val="24"/>
                <w:szCs w:val="24"/>
              </w:rPr>
            </w:pPr>
            <w:r w:rsidRPr="00786E2A">
              <w:rPr>
                <w:rFonts w:ascii="Times New Roman" w:hAnsi="Times New Roman"/>
                <w:sz w:val="24"/>
                <w:szCs w:val="24"/>
              </w:rPr>
              <w:t>2</w:t>
            </w:r>
          </w:p>
        </w:tc>
      </w:tr>
      <w:tr w:rsidR="00154244" w:rsidRPr="00786E2A" w14:paraId="4A65BD10" w14:textId="77777777" w:rsidTr="00A946AE">
        <w:trPr>
          <w:jc w:val="center"/>
        </w:trPr>
        <w:tc>
          <w:tcPr>
            <w:tcW w:w="1271" w:type="dxa"/>
            <w:vAlign w:val="center"/>
          </w:tcPr>
          <w:p w14:paraId="74C22EBC"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lastRenderedPageBreak/>
              <w:t>II</w:t>
            </w:r>
          </w:p>
        </w:tc>
        <w:tc>
          <w:tcPr>
            <w:tcW w:w="7597" w:type="dxa"/>
          </w:tcPr>
          <w:p w14:paraId="5887C74D" w14:textId="134DED7E"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Ecuații diferențiale cu derivate parțiale: clasificare, condiții inițiale și la limită.</w:t>
            </w:r>
          </w:p>
        </w:tc>
        <w:tc>
          <w:tcPr>
            <w:tcW w:w="1153" w:type="dxa"/>
          </w:tcPr>
          <w:p w14:paraId="6BF5A91D"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2</w:t>
            </w:r>
          </w:p>
        </w:tc>
      </w:tr>
      <w:tr w:rsidR="00154244" w:rsidRPr="00786E2A" w14:paraId="5F33AEAD" w14:textId="77777777" w:rsidTr="00A946AE">
        <w:trPr>
          <w:jc w:val="center"/>
        </w:trPr>
        <w:tc>
          <w:tcPr>
            <w:tcW w:w="1271" w:type="dxa"/>
            <w:vAlign w:val="center"/>
          </w:tcPr>
          <w:p w14:paraId="3C12EE7F"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III</w:t>
            </w:r>
          </w:p>
        </w:tc>
        <w:tc>
          <w:tcPr>
            <w:tcW w:w="7597" w:type="dxa"/>
          </w:tcPr>
          <w:p w14:paraId="3D545641" w14:textId="28C46B33"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Sisteme hiperbolice de ordinul întâi. Valori și vectori proprii. Domenii fizice de influență și dependență.</w:t>
            </w:r>
          </w:p>
        </w:tc>
        <w:tc>
          <w:tcPr>
            <w:tcW w:w="1153" w:type="dxa"/>
          </w:tcPr>
          <w:p w14:paraId="677DC677"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2</w:t>
            </w:r>
          </w:p>
        </w:tc>
      </w:tr>
      <w:tr w:rsidR="00154244" w:rsidRPr="00786E2A" w14:paraId="0E8F7C2F" w14:textId="77777777" w:rsidTr="00A946AE">
        <w:trPr>
          <w:jc w:val="center"/>
        </w:trPr>
        <w:tc>
          <w:tcPr>
            <w:tcW w:w="1271" w:type="dxa"/>
            <w:vAlign w:val="center"/>
          </w:tcPr>
          <w:p w14:paraId="5CC10ED1"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IV</w:t>
            </w:r>
          </w:p>
        </w:tc>
        <w:tc>
          <w:tcPr>
            <w:tcW w:w="7597" w:type="dxa"/>
          </w:tcPr>
          <w:p w14:paraId="75625E4F" w14:textId="568D3FD9"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Sisteme eliptice. Probleme de domeniu și tipuri de condiții la limită.</w:t>
            </w:r>
          </w:p>
        </w:tc>
        <w:tc>
          <w:tcPr>
            <w:tcW w:w="1153" w:type="dxa"/>
          </w:tcPr>
          <w:p w14:paraId="59C8FC9A"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2</w:t>
            </w:r>
          </w:p>
        </w:tc>
      </w:tr>
      <w:tr w:rsidR="00154244" w:rsidRPr="00786E2A" w14:paraId="0731869B" w14:textId="77777777" w:rsidTr="00A946AE">
        <w:trPr>
          <w:jc w:val="center"/>
        </w:trPr>
        <w:tc>
          <w:tcPr>
            <w:tcW w:w="1271" w:type="dxa"/>
            <w:vAlign w:val="center"/>
          </w:tcPr>
          <w:p w14:paraId="319BE18E"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V</w:t>
            </w:r>
          </w:p>
        </w:tc>
        <w:tc>
          <w:tcPr>
            <w:tcW w:w="7597" w:type="dxa"/>
          </w:tcPr>
          <w:p w14:paraId="4428CD31" w14:textId="03D75BDD"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 xml:space="preserve">Modele matematice în dinamica fluidelor. Principii de conservare și ecuațiile </w:t>
            </w:r>
            <w:proofErr w:type="spellStart"/>
            <w:r w:rsidRPr="00786E2A">
              <w:rPr>
                <w:rFonts w:ascii="Times New Roman" w:hAnsi="Times New Roman"/>
                <w:sz w:val="24"/>
                <w:szCs w:val="24"/>
              </w:rPr>
              <w:t>Navier</w:t>
            </w:r>
            <w:proofErr w:type="spellEnd"/>
            <w:r w:rsidRPr="00786E2A">
              <w:rPr>
                <w:rFonts w:ascii="Times New Roman" w:hAnsi="Times New Roman"/>
                <w:sz w:val="24"/>
                <w:szCs w:val="24"/>
              </w:rPr>
              <w:t>-Stokes.</w:t>
            </w:r>
          </w:p>
        </w:tc>
        <w:tc>
          <w:tcPr>
            <w:tcW w:w="1153" w:type="dxa"/>
          </w:tcPr>
          <w:p w14:paraId="6C54AB03"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2</w:t>
            </w:r>
          </w:p>
        </w:tc>
      </w:tr>
      <w:tr w:rsidR="00154244" w:rsidRPr="00786E2A" w14:paraId="61D1FDA4" w14:textId="77777777" w:rsidTr="00A946AE">
        <w:trPr>
          <w:jc w:val="center"/>
        </w:trPr>
        <w:tc>
          <w:tcPr>
            <w:tcW w:w="1271" w:type="dxa"/>
            <w:vAlign w:val="center"/>
          </w:tcPr>
          <w:p w14:paraId="1205AD2C"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VI</w:t>
            </w:r>
          </w:p>
        </w:tc>
        <w:tc>
          <w:tcPr>
            <w:tcW w:w="7597" w:type="dxa"/>
          </w:tcPr>
          <w:p w14:paraId="7ED121AF" w14:textId="77EBD7FE"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Modelele Reynolds, Euler, stratului limită, potențial și potențialului de perturbație. Condiții la limită fizice și numerice.</w:t>
            </w:r>
          </w:p>
        </w:tc>
        <w:tc>
          <w:tcPr>
            <w:tcW w:w="1153" w:type="dxa"/>
          </w:tcPr>
          <w:p w14:paraId="38063953"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2</w:t>
            </w:r>
          </w:p>
        </w:tc>
      </w:tr>
      <w:tr w:rsidR="00154244" w:rsidRPr="00786E2A" w14:paraId="31CE896D" w14:textId="77777777" w:rsidTr="00A946AE">
        <w:trPr>
          <w:jc w:val="center"/>
        </w:trPr>
        <w:tc>
          <w:tcPr>
            <w:tcW w:w="1271" w:type="dxa"/>
            <w:vAlign w:val="center"/>
          </w:tcPr>
          <w:p w14:paraId="4FFC6A46"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VII</w:t>
            </w:r>
          </w:p>
        </w:tc>
        <w:tc>
          <w:tcPr>
            <w:tcW w:w="7597" w:type="dxa"/>
          </w:tcPr>
          <w:p w14:paraId="2185D646" w14:textId="2DCA19A5"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Metoda diferențelor finite. Formule de derivare și scheme cu diferențe finite.</w:t>
            </w:r>
          </w:p>
        </w:tc>
        <w:tc>
          <w:tcPr>
            <w:tcW w:w="1153" w:type="dxa"/>
          </w:tcPr>
          <w:p w14:paraId="267A02EA"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2</w:t>
            </w:r>
          </w:p>
        </w:tc>
      </w:tr>
      <w:tr w:rsidR="00154244" w:rsidRPr="00786E2A" w14:paraId="540849CE" w14:textId="77777777" w:rsidTr="00A946AE">
        <w:trPr>
          <w:jc w:val="center"/>
        </w:trPr>
        <w:tc>
          <w:tcPr>
            <w:tcW w:w="1271" w:type="dxa"/>
            <w:vAlign w:val="center"/>
          </w:tcPr>
          <w:p w14:paraId="5B7AD9D6"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VIII</w:t>
            </w:r>
          </w:p>
        </w:tc>
        <w:tc>
          <w:tcPr>
            <w:tcW w:w="7597" w:type="dxa"/>
          </w:tcPr>
          <w:p w14:paraId="1303CC46" w14:textId="3D4697D9"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Proprietățile schemelor: ordin de precizie, eroare de trunchiere, consistență, stabilitate și convergență.</w:t>
            </w:r>
          </w:p>
        </w:tc>
        <w:tc>
          <w:tcPr>
            <w:tcW w:w="1153" w:type="dxa"/>
          </w:tcPr>
          <w:p w14:paraId="13C051A1"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2</w:t>
            </w:r>
          </w:p>
        </w:tc>
      </w:tr>
      <w:tr w:rsidR="00154244" w:rsidRPr="00786E2A" w14:paraId="5DB7FEE4" w14:textId="77777777" w:rsidTr="00A946AE">
        <w:trPr>
          <w:jc w:val="center"/>
        </w:trPr>
        <w:tc>
          <w:tcPr>
            <w:tcW w:w="1271" w:type="dxa"/>
            <w:vAlign w:val="center"/>
          </w:tcPr>
          <w:p w14:paraId="5D044624"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IX</w:t>
            </w:r>
          </w:p>
        </w:tc>
        <w:tc>
          <w:tcPr>
            <w:tcW w:w="7597" w:type="dxa"/>
          </w:tcPr>
          <w:p w14:paraId="0803B8E9" w14:textId="583C2F8E"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Analiza stabilității prin metoda von Neumann. Descompunerea Fourier a erorii, factor de amplificare și condiția CFL.</w:t>
            </w:r>
          </w:p>
        </w:tc>
        <w:tc>
          <w:tcPr>
            <w:tcW w:w="1153" w:type="dxa"/>
          </w:tcPr>
          <w:p w14:paraId="11D9705B"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2</w:t>
            </w:r>
          </w:p>
        </w:tc>
      </w:tr>
      <w:tr w:rsidR="00154244" w:rsidRPr="00786E2A" w14:paraId="77BFD3C7" w14:textId="77777777" w:rsidTr="00A946AE">
        <w:trPr>
          <w:jc w:val="center"/>
        </w:trPr>
        <w:tc>
          <w:tcPr>
            <w:tcW w:w="1271" w:type="dxa"/>
            <w:vAlign w:val="center"/>
          </w:tcPr>
          <w:p w14:paraId="76BA54A1"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X</w:t>
            </w:r>
          </w:p>
        </w:tc>
        <w:tc>
          <w:tcPr>
            <w:tcW w:w="7597" w:type="dxa"/>
          </w:tcPr>
          <w:p w14:paraId="654DA297" w14:textId="17F93E9E"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 xml:space="preserve">Scheme disipative și teorema Lax. Aplicații la ecuațiile de transport, difuzie, </w:t>
            </w:r>
            <w:proofErr w:type="spellStart"/>
            <w:r w:rsidRPr="00786E2A">
              <w:rPr>
                <w:rFonts w:ascii="Times New Roman" w:hAnsi="Times New Roman"/>
                <w:sz w:val="24"/>
                <w:szCs w:val="24"/>
              </w:rPr>
              <w:t>Burgers</w:t>
            </w:r>
            <w:proofErr w:type="spellEnd"/>
            <w:r w:rsidRPr="00786E2A">
              <w:rPr>
                <w:rFonts w:ascii="Times New Roman" w:hAnsi="Times New Roman"/>
                <w:sz w:val="24"/>
                <w:szCs w:val="24"/>
              </w:rPr>
              <w:t>, Laplace și Poisson.</w:t>
            </w:r>
          </w:p>
        </w:tc>
        <w:tc>
          <w:tcPr>
            <w:tcW w:w="1153" w:type="dxa"/>
          </w:tcPr>
          <w:p w14:paraId="6E636FAB"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2</w:t>
            </w:r>
          </w:p>
        </w:tc>
      </w:tr>
      <w:tr w:rsidR="00154244" w:rsidRPr="00786E2A" w14:paraId="02949602" w14:textId="77777777" w:rsidTr="00A946AE">
        <w:trPr>
          <w:jc w:val="center"/>
        </w:trPr>
        <w:tc>
          <w:tcPr>
            <w:tcW w:w="1271" w:type="dxa"/>
            <w:vAlign w:val="center"/>
          </w:tcPr>
          <w:p w14:paraId="152C5F46"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XI</w:t>
            </w:r>
          </w:p>
        </w:tc>
        <w:tc>
          <w:tcPr>
            <w:tcW w:w="7597" w:type="dxa"/>
          </w:tcPr>
          <w:p w14:paraId="624FBC25" w14:textId="4FE3F9AE"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Metoda volumelor finite: principiu, forme conservative și grile de calcul.</w:t>
            </w:r>
          </w:p>
        </w:tc>
        <w:tc>
          <w:tcPr>
            <w:tcW w:w="1153" w:type="dxa"/>
          </w:tcPr>
          <w:p w14:paraId="27F1CEBB"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2</w:t>
            </w:r>
          </w:p>
        </w:tc>
      </w:tr>
      <w:tr w:rsidR="00154244" w:rsidRPr="00786E2A" w14:paraId="45AD2344" w14:textId="77777777" w:rsidTr="00A946AE">
        <w:trPr>
          <w:jc w:val="center"/>
        </w:trPr>
        <w:tc>
          <w:tcPr>
            <w:tcW w:w="1271" w:type="dxa"/>
            <w:vAlign w:val="center"/>
          </w:tcPr>
          <w:p w14:paraId="194B7570"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XII</w:t>
            </w:r>
          </w:p>
        </w:tc>
        <w:tc>
          <w:tcPr>
            <w:tcW w:w="7597" w:type="dxa"/>
          </w:tcPr>
          <w:p w14:paraId="7EE511B1" w14:textId="77EE7095"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 xml:space="preserve">Estimarea fluxului numeric. Metode upwind, descompunerea vectorului flux și problema </w:t>
            </w:r>
            <w:proofErr w:type="spellStart"/>
            <w:r w:rsidRPr="00786E2A">
              <w:rPr>
                <w:rFonts w:ascii="Times New Roman" w:hAnsi="Times New Roman"/>
                <w:sz w:val="24"/>
                <w:szCs w:val="24"/>
              </w:rPr>
              <w:t>Riemann</w:t>
            </w:r>
            <w:proofErr w:type="spellEnd"/>
            <w:r w:rsidRPr="00786E2A">
              <w:rPr>
                <w:rFonts w:ascii="Times New Roman" w:hAnsi="Times New Roman"/>
                <w:sz w:val="24"/>
                <w:szCs w:val="24"/>
              </w:rPr>
              <w:t>.</w:t>
            </w:r>
          </w:p>
        </w:tc>
        <w:tc>
          <w:tcPr>
            <w:tcW w:w="1153" w:type="dxa"/>
          </w:tcPr>
          <w:p w14:paraId="34E4B980"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2</w:t>
            </w:r>
          </w:p>
        </w:tc>
      </w:tr>
      <w:tr w:rsidR="00154244" w:rsidRPr="00786E2A" w14:paraId="322C9F51" w14:textId="77777777" w:rsidTr="00A946AE">
        <w:trPr>
          <w:jc w:val="center"/>
        </w:trPr>
        <w:tc>
          <w:tcPr>
            <w:tcW w:w="1271" w:type="dxa"/>
            <w:vAlign w:val="center"/>
          </w:tcPr>
          <w:p w14:paraId="1E2EB149"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XIII</w:t>
            </w:r>
          </w:p>
        </w:tc>
        <w:tc>
          <w:tcPr>
            <w:tcW w:w="7597" w:type="dxa"/>
          </w:tcPr>
          <w:p w14:paraId="0053FF3C" w14:textId="1162054F"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Rezolvarea ecuațiilor Navier-Stokes prin metoda volumelor finite. Discretizarea ecuațiilor de impuls și continuitate.</w:t>
            </w:r>
          </w:p>
        </w:tc>
        <w:tc>
          <w:tcPr>
            <w:tcW w:w="1153" w:type="dxa"/>
          </w:tcPr>
          <w:p w14:paraId="31735FBD"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2</w:t>
            </w:r>
          </w:p>
        </w:tc>
      </w:tr>
      <w:tr w:rsidR="00154244" w:rsidRPr="00786E2A" w14:paraId="22F5654C" w14:textId="77777777" w:rsidTr="00A946AE">
        <w:trPr>
          <w:jc w:val="center"/>
        </w:trPr>
        <w:tc>
          <w:tcPr>
            <w:tcW w:w="1271" w:type="dxa"/>
            <w:vAlign w:val="center"/>
          </w:tcPr>
          <w:p w14:paraId="74E8BD7D"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XIV</w:t>
            </w:r>
          </w:p>
        </w:tc>
        <w:tc>
          <w:tcPr>
            <w:tcW w:w="7597" w:type="dxa"/>
          </w:tcPr>
          <w:p w14:paraId="1FBA672A" w14:textId="787260DE"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Algoritmul SIMPLE. Ecuația presiunii, cuplaj viteză-presiune, termeni difuzivi și sursă, condiții la limită și stabilitate.</w:t>
            </w:r>
          </w:p>
        </w:tc>
        <w:tc>
          <w:tcPr>
            <w:tcW w:w="1153" w:type="dxa"/>
          </w:tcPr>
          <w:p w14:paraId="4D146862"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2</w:t>
            </w:r>
          </w:p>
        </w:tc>
      </w:tr>
      <w:tr w:rsidR="00F972C4" w:rsidRPr="00786E2A" w14:paraId="397F33BC" w14:textId="77777777" w:rsidTr="00A946AE">
        <w:trPr>
          <w:jc w:val="center"/>
        </w:trPr>
        <w:tc>
          <w:tcPr>
            <w:tcW w:w="1271" w:type="dxa"/>
          </w:tcPr>
          <w:p w14:paraId="3B3BEB74" w14:textId="77777777" w:rsidR="00F972C4" w:rsidRPr="00813BB9" w:rsidRDefault="00F972C4" w:rsidP="00786E2A">
            <w:pPr>
              <w:spacing w:after="0"/>
              <w:jc w:val="both"/>
              <w:rPr>
                <w:rFonts w:ascii="Times New Roman" w:hAnsi="Times New Roman"/>
                <w:sz w:val="24"/>
                <w:szCs w:val="24"/>
              </w:rPr>
            </w:pPr>
          </w:p>
        </w:tc>
        <w:tc>
          <w:tcPr>
            <w:tcW w:w="7597" w:type="dxa"/>
          </w:tcPr>
          <w:p w14:paraId="04C488A0"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Total:</w:t>
            </w:r>
          </w:p>
        </w:tc>
        <w:tc>
          <w:tcPr>
            <w:tcW w:w="1153" w:type="dxa"/>
          </w:tcPr>
          <w:p w14:paraId="02BA208B"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28</w:t>
            </w:r>
          </w:p>
        </w:tc>
      </w:tr>
      <w:tr w:rsidR="00144C38" w:rsidRPr="00786E2A" w14:paraId="2C23CC37" w14:textId="77777777" w:rsidTr="00A946AE">
        <w:trPr>
          <w:jc w:val="center"/>
        </w:trPr>
        <w:tc>
          <w:tcPr>
            <w:tcW w:w="10021" w:type="dxa"/>
            <w:gridSpan w:val="3"/>
            <w:vAlign w:val="center"/>
          </w:tcPr>
          <w:p w14:paraId="5FF098D3"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Bibliografie:</w:t>
            </w:r>
            <w:r w:rsidRPr="00786E2A">
              <w:rPr>
                <w:rFonts w:ascii="Times New Roman" w:hAnsi="Times New Roman"/>
                <w:sz w:val="24"/>
                <w:szCs w:val="24"/>
              </w:rPr>
              <w:br/>
              <w:t>Dănăilă, S., Berbente, C. (2003). Metode numerice în dinamica fluidelor. Editura Academiei Române.</w:t>
            </w:r>
            <w:r w:rsidRPr="00786E2A">
              <w:rPr>
                <w:rFonts w:ascii="Times New Roman" w:hAnsi="Times New Roman"/>
                <w:sz w:val="24"/>
                <w:szCs w:val="24"/>
              </w:rPr>
              <w:br/>
              <w:t>Dănăilă, S., Stoia-Djeska, M. (2008). Numerical Methods in Fluid Dynamics. In Vortex Flows and Applications, Eurostampa Publishing, Timișoara, pp. 73-121.</w:t>
            </w:r>
            <w:r w:rsidRPr="00786E2A">
              <w:rPr>
                <w:rFonts w:ascii="Times New Roman" w:hAnsi="Times New Roman"/>
                <w:sz w:val="24"/>
                <w:szCs w:val="24"/>
              </w:rPr>
              <w:br/>
              <w:t>Fletcher, C. A. J. (1988). Computational Techniques for Fluid Dynamics. Springer.</w:t>
            </w:r>
            <w:r w:rsidRPr="00786E2A">
              <w:rPr>
                <w:rFonts w:ascii="Times New Roman" w:hAnsi="Times New Roman"/>
                <w:sz w:val="24"/>
                <w:szCs w:val="24"/>
              </w:rPr>
              <w:br/>
              <w:t>Anderson, D. A., Tannehill, J. C., Pletcher, R. H. (1980). Computational Fluid Mechanics and Heat Transfer. McGraw-Hill.</w:t>
            </w:r>
            <w:r w:rsidRPr="00786E2A">
              <w:rPr>
                <w:rFonts w:ascii="Times New Roman" w:hAnsi="Times New Roman"/>
                <w:sz w:val="24"/>
                <w:szCs w:val="24"/>
              </w:rPr>
              <w:br/>
              <w:t>Hirsch, C. (1991). Numerical Computation of Internal and External Flows. Wiley.</w:t>
            </w:r>
            <w:r w:rsidRPr="00786E2A">
              <w:rPr>
                <w:rFonts w:ascii="Times New Roman" w:hAnsi="Times New Roman"/>
                <w:sz w:val="24"/>
                <w:szCs w:val="24"/>
              </w:rPr>
              <w:br/>
              <w:t>Ferziger, J. H., Perić, M. (1999). Computational Methods for Fluid Dynamics. Springer.</w:t>
            </w:r>
            <w:r w:rsidRPr="00786E2A">
              <w:rPr>
                <w:rFonts w:ascii="Times New Roman" w:hAnsi="Times New Roman"/>
                <w:sz w:val="24"/>
                <w:szCs w:val="24"/>
              </w:rPr>
              <w:br/>
              <w:t>Berbente, C., Mitran, S., Zancu, S. (1997). Metode numerice. Editura Tehnică.</w:t>
            </w:r>
          </w:p>
        </w:tc>
      </w:tr>
    </w:tbl>
    <w:p w14:paraId="745E3398" w14:textId="77777777" w:rsidR="002A2A27" w:rsidRPr="00813BB9"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813BB9" w14:paraId="38E80929" w14:textId="77777777" w:rsidTr="00A946AE">
        <w:trPr>
          <w:trHeight w:val="310"/>
          <w:jc w:val="center"/>
        </w:trPr>
        <w:tc>
          <w:tcPr>
            <w:tcW w:w="10041" w:type="dxa"/>
            <w:gridSpan w:val="3"/>
            <w:vAlign w:val="center"/>
          </w:tcPr>
          <w:p w14:paraId="5CEE3159" w14:textId="77777777" w:rsidR="00FA66EC" w:rsidRDefault="00385BF1">
            <w:r>
              <w:rPr>
                <w:rFonts w:ascii="Times New Roman" w:hAnsi="Times New Roman"/>
                <w:b/>
              </w:rPr>
              <w:t>SEMINAR</w:t>
            </w:r>
          </w:p>
        </w:tc>
      </w:tr>
      <w:tr w:rsidR="00AD6760" w:rsidRPr="00813BB9" w14:paraId="6C9D4EA8" w14:textId="77777777" w:rsidTr="00A946AE">
        <w:trPr>
          <w:trHeight w:val="310"/>
          <w:jc w:val="center"/>
        </w:trPr>
        <w:tc>
          <w:tcPr>
            <w:tcW w:w="734" w:type="dxa"/>
            <w:vAlign w:val="center"/>
          </w:tcPr>
          <w:p w14:paraId="38B43DF7"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 xml:space="preserve">Nr. crt. </w:t>
            </w:r>
          </w:p>
        </w:tc>
        <w:tc>
          <w:tcPr>
            <w:tcW w:w="8137" w:type="dxa"/>
            <w:vAlign w:val="center"/>
          </w:tcPr>
          <w:p w14:paraId="75B9FEED"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p>
        </w:tc>
        <w:tc>
          <w:tcPr>
            <w:tcW w:w="1170" w:type="dxa"/>
            <w:vAlign w:val="center"/>
          </w:tcPr>
          <w:p w14:paraId="7B75ADE6"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p>
        </w:tc>
      </w:tr>
      <w:tr w:rsidR="00FB27BC" w:rsidRPr="00813BB9" w14:paraId="797C76D7" w14:textId="77777777" w:rsidTr="00A946AE">
        <w:trPr>
          <w:trHeight w:val="310"/>
          <w:jc w:val="center"/>
        </w:trPr>
        <w:tc>
          <w:tcPr>
            <w:tcW w:w="734" w:type="dxa"/>
          </w:tcPr>
          <w:p w14:paraId="69DF77D8"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1.</w:t>
            </w:r>
          </w:p>
        </w:tc>
        <w:tc>
          <w:tcPr>
            <w:tcW w:w="8137" w:type="dxa"/>
          </w:tcPr>
          <w:p w14:paraId="3D057A34" w14:textId="7968CBE5"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Introducere în utilizarea programului FLUENT. Geometrie, domeniu de calcul și interfața de lucru.</w:t>
            </w:r>
          </w:p>
        </w:tc>
        <w:tc>
          <w:tcPr>
            <w:tcW w:w="1170" w:type="dxa"/>
          </w:tcPr>
          <w:p w14:paraId="162DE37A"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2</w:t>
            </w:r>
          </w:p>
        </w:tc>
      </w:tr>
      <w:tr w:rsidR="00FB27BC" w:rsidRPr="00813BB9" w14:paraId="268B892C" w14:textId="77777777" w:rsidTr="00A946AE">
        <w:trPr>
          <w:trHeight w:val="310"/>
          <w:jc w:val="center"/>
        </w:trPr>
        <w:tc>
          <w:tcPr>
            <w:tcW w:w="734" w:type="dxa"/>
          </w:tcPr>
          <w:p w14:paraId="36E806CC"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lastRenderedPageBreak/>
              <w:t>2.</w:t>
            </w:r>
          </w:p>
        </w:tc>
        <w:tc>
          <w:tcPr>
            <w:tcW w:w="8137" w:type="dxa"/>
          </w:tcPr>
          <w:p w14:paraId="7E59A123" w14:textId="243FC97B"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FLUENT: generarea/importul rețelei și evaluarea calității acesteia.</w:t>
            </w:r>
          </w:p>
        </w:tc>
        <w:tc>
          <w:tcPr>
            <w:tcW w:w="1170" w:type="dxa"/>
          </w:tcPr>
          <w:p w14:paraId="4F87C489"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2</w:t>
            </w:r>
          </w:p>
        </w:tc>
      </w:tr>
      <w:tr w:rsidR="00FB27BC" w:rsidRPr="00813BB9" w14:paraId="16AF8FCF" w14:textId="77777777" w:rsidTr="00A946AE">
        <w:trPr>
          <w:trHeight w:val="310"/>
          <w:jc w:val="center"/>
        </w:trPr>
        <w:tc>
          <w:tcPr>
            <w:tcW w:w="734" w:type="dxa"/>
          </w:tcPr>
          <w:p w14:paraId="521A28D0"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3.</w:t>
            </w:r>
          </w:p>
        </w:tc>
        <w:tc>
          <w:tcPr>
            <w:tcW w:w="8137" w:type="dxa"/>
          </w:tcPr>
          <w:p w14:paraId="509C8682" w14:textId="1D9C8B62"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FLUENT: definirea modelelor fizice, proprietăților fluidului și condițiilor la limită.</w:t>
            </w:r>
          </w:p>
        </w:tc>
        <w:tc>
          <w:tcPr>
            <w:tcW w:w="1170" w:type="dxa"/>
          </w:tcPr>
          <w:p w14:paraId="1FE105FD"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2</w:t>
            </w:r>
          </w:p>
        </w:tc>
      </w:tr>
      <w:tr w:rsidR="00FB27BC" w:rsidRPr="00813BB9" w14:paraId="0D0E7919" w14:textId="77777777" w:rsidTr="00A946AE">
        <w:trPr>
          <w:trHeight w:val="310"/>
          <w:jc w:val="center"/>
        </w:trPr>
        <w:tc>
          <w:tcPr>
            <w:tcW w:w="734" w:type="dxa"/>
          </w:tcPr>
          <w:p w14:paraId="682CA3F5"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4.</w:t>
            </w:r>
          </w:p>
        </w:tc>
        <w:tc>
          <w:tcPr>
            <w:tcW w:w="8137" w:type="dxa"/>
          </w:tcPr>
          <w:p w14:paraId="139ACAD8" w14:textId="0C1D4C5D"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FLUENT: configurarea solverului, criterii de convergență și monitorizarea reziduurilor.</w:t>
            </w:r>
          </w:p>
        </w:tc>
        <w:tc>
          <w:tcPr>
            <w:tcW w:w="1170" w:type="dxa"/>
          </w:tcPr>
          <w:p w14:paraId="346475F8"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2</w:t>
            </w:r>
          </w:p>
        </w:tc>
      </w:tr>
      <w:tr w:rsidR="00FB27BC" w:rsidRPr="00813BB9" w14:paraId="06C8F264" w14:textId="77777777" w:rsidTr="00A946AE">
        <w:trPr>
          <w:trHeight w:val="310"/>
          <w:jc w:val="center"/>
        </w:trPr>
        <w:tc>
          <w:tcPr>
            <w:tcW w:w="734" w:type="dxa"/>
          </w:tcPr>
          <w:p w14:paraId="7F486AED"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5.</w:t>
            </w:r>
          </w:p>
        </w:tc>
        <w:tc>
          <w:tcPr>
            <w:tcW w:w="8137" w:type="dxa"/>
          </w:tcPr>
          <w:p w14:paraId="183B04CE" w14:textId="410CD3C3"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Metoda diferențelor finite: derivare numerică și construirea formulelor de aproximare.</w:t>
            </w:r>
          </w:p>
        </w:tc>
        <w:tc>
          <w:tcPr>
            <w:tcW w:w="1170" w:type="dxa"/>
          </w:tcPr>
          <w:p w14:paraId="2B340C4F"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2</w:t>
            </w:r>
          </w:p>
        </w:tc>
      </w:tr>
      <w:tr w:rsidR="00FB27BC" w:rsidRPr="00813BB9" w14:paraId="4B7D7595" w14:textId="77777777" w:rsidTr="00A946AE">
        <w:trPr>
          <w:trHeight w:val="310"/>
          <w:jc w:val="center"/>
        </w:trPr>
        <w:tc>
          <w:tcPr>
            <w:tcW w:w="734" w:type="dxa"/>
          </w:tcPr>
          <w:p w14:paraId="6607A8F0"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6.</w:t>
            </w:r>
          </w:p>
        </w:tc>
        <w:tc>
          <w:tcPr>
            <w:tcW w:w="8137" w:type="dxa"/>
          </w:tcPr>
          <w:p w14:paraId="4EE8EB62" w14:textId="2DE6118D"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Scheme cu diferențe finite pentru ecuații model. Determinarea ordinului de precizie.</w:t>
            </w:r>
          </w:p>
        </w:tc>
        <w:tc>
          <w:tcPr>
            <w:tcW w:w="1170" w:type="dxa"/>
          </w:tcPr>
          <w:p w14:paraId="589AF387"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2</w:t>
            </w:r>
          </w:p>
        </w:tc>
      </w:tr>
      <w:tr w:rsidR="00FB27BC" w:rsidRPr="00813BB9" w14:paraId="3064CFC6" w14:textId="77777777" w:rsidTr="00A946AE">
        <w:trPr>
          <w:trHeight w:val="310"/>
          <w:jc w:val="center"/>
        </w:trPr>
        <w:tc>
          <w:tcPr>
            <w:tcW w:w="734" w:type="dxa"/>
          </w:tcPr>
          <w:p w14:paraId="2714B26B"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7.</w:t>
            </w:r>
          </w:p>
        </w:tc>
        <w:tc>
          <w:tcPr>
            <w:tcW w:w="8137" w:type="dxa"/>
          </w:tcPr>
          <w:p w14:paraId="600D6BD1" w14:textId="12D176E5"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Analiza consistenței și a erorii de trunchiere pentru scheme cu diferențe finite.</w:t>
            </w:r>
          </w:p>
        </w:tc>
        <w:tc>
          <w:tcPr>
            <w:tcW w:w="1170" w:type="dxa"/>
          </w:tcPr>
          <w:p w14:paraId="7DEE0C8F"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2</w:t>
            </w:r>
          </w:p>
        </w:tc>
      </w:tr>
      <w:tr w:rsidR="00FB27BC" w:rsidRPr="00813BB9" w14:paraId="21722237" w14:textId="77777777" w:rsidTr="00A946AE">
        <w:trPr>
          <w:trHeight w:val="310"/>
          <w:jc w:val="center"/>
        </w:trPr>
        <w:tc>
          <w:tcPr>
            <w:tcW w:w="734" w:type="dxa"/>
          </w:tcPr>
          <w:p w14:paraId="2683A224"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8.</w:t>
            </w:r>
          </w:p>
        </w:tc>
        <w:tc>
          <w:tcPr>
            <w:tcW w:w="8137" w:type="dxa"/>
          </w:tcPr>
          <w:p w14:paraId="22F0164C" w14:textId="6CE4AF15"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Analiza stabilității prin metoda von Neumann. Factorul de amplificare.</w:t>
            </w:r>
          </w:p>
        </w:tc>
        <w:tc>
          <w:tcPr>
            <w:tcW w:w="1170" w:type="dxa"/>
          </w:tcPr>
          <w:p w14:paraId="6F942591"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2</w:t>
            </w:r>
          </w:p>
        </w:tc>
      </w:tr>
      <w:tr w:rsidR="00FB27BC" w:rsidRPr="00813BB9" w14:paraId="0BC521DE" w14:textId="77777777" w:rsidTr="00A946AE">
        <w:trPr>
          <w:trHeight w:val="310"/>
          <w:jc w:val="center"/>
        </w:trPr>
        <w:tc>
          <w:tcPr>
            <w:tcW w:w="734" w:type="dxa"/>
          </w:tcPr>
          <w:p w14:paraId="32975918"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9.</w:t>
            </w:r>
          </w:p>
        </w:tc>
        <w:tc>
          <w:tcPr>
            <w:tcW w:w="8137" w:type="dxa"/>
          </w:tcPr>
          <w:p w14:paraId="7341C1A3" w14:textId="3657CE08"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Condiția CFL și analiza stabilității pentru probleme parabolice și hiperbolice.</w:t>
            </w:r>
          </w:p>
        </w:tc>
        <w:tc>
          <w:tcPr>
            <w:tcW w:w="1170" w:type="dxa"/>
          </w:tcPr>
          <w:p w14:paraId="3CAE74D7"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2</w:t>
            </w:r>
          </w:p>
        </w:tc>
      </w:tr>
      <w:tr w:rsidR="00FB27BC" w:rsidRPr="00813BB9" w14:paraId="0BE84061" w14:textId="77777777" w:rsidTr="00A946AE">
        <w:trPr>
          <w:trHeight w:val="310"/>
          <w:jc w:val="center"/>
        </w:trPr>
        <w:tc>
          <w:tcPr>
            <w:tcW w:w="734" w:type="dxa"/>
          </w:tcPr>
          <w:p w14:paraId="24B0F93F"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10.</w:t>
            </w:r>
          </w:p>
        </w:tc>
        <w:tc>
          <w:tcPr>
            <w:tcW w:w="8137" w:type="dxa"/>
          </w:tcPr>
          <w:p w14:paraId="3456B72F" w14:textId="31D3D06F"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 xml:space="preserve">Aplicații ale diferențelor finite la ecuațiile de transport, difuzie și </w:t>
            </w:r>
            <w:proofErr w:type="spellStart"/>
            <w:r w:rsidRPr="00786E2A">
              <w:rPr>
                <w:rFonts w:ascii="Times New Roman" w:hAnsi="Times New Roman"/>
                <w:sz w:val="24"/>
                <w:szCs w:val="24"/>
              </w:rPr>
              <w:t>Burgers</w:t>
            </w:r>
            <w:proofErr w:type="spellEnd"/>
            <w:r w:rsidRPr="00786E2A">
              <w:rPr>
                <w:rFonts w:ascii="Times New Roman" w:hAnsi="Times New Roman"/>
                <w:sz w:val="24"/>
                <w:szCs w:val="24"/>
              </w:rPr>
              <w:t>.</w:t>
            </w:r>
          </w:p>
        </w:tc>
        <w:tc>
          <w:tcPr>
            <w:tcW w:w="1170" w:type="dxa"/>
          </w:tcPr>
          <w:p w14:paraId="7DBE62FB"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2</w:t>
            </w:r>
          </w:p>
        </w:tc>
      </w:tr>
      <w:tr w:rsidR="00FB27BC" w:rsidRPr="00813BB9" w14:paraId="4BC3A001" w14:textId="77777777" w:rsidTr="00A946AE">
        <w:trPr>
          <w:trHeight w:val="310"/>
          <w:jc w:val="center"/>
        </w:trPr>
        <w:tc>
          <w:tcPr>
            <w:tcW w:w="734" w:type="dxa"/>
          </w:tcPr>
          <w:p w14:paraId="67FA9331"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11.</w:t>
            </w:r>
          </w:p>
        </w:tc>
        <w:tc>
          <w:tcPr>
            <w:tcW w:w="8137" w:type="dxa"/>
          </w:tcPr>
          <w:p w14:paraId="12EDA35C" w14:textId="054056BC"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 xml:space="preserve">Algoritmul SIMPLE pentru ecuațiile </w:t>
            </w:r>
            <w:proofErr w:type="spellStart"/>
            <w:r w:rsidRPr="00786E2A">
              <w:rPr>
                <w:rFonts w:ascii="Times New Roman" w:hAnsi="Times New Roman"/>
                <w:sz w:val="24"/>
                <w:szCs w:val="24"/>
              </w:rPr>
              <w:t>Navier</w:t>
            </w:r>
            <w:proofErr w:type="spellEnd"/>
            <w:r w:rsidRPr="00786E2A">
              <w:rPr>
                <w:rFonts w:ascii="Times New Roman" w:hAnsi="Times New Roman"/>
                <w:sz w:val="24"/>
                <w:szCs w:val="24"/>
              </w:rPr>
              <w:t>-Stokes: formularea generală.</w:t>
            </w:r>
          </w:p>
        </w:tc>
        <w:tc>
          <w:tcPr>
            <w:tcW w:w="1170" w:type="dxa"/>
          </w:tcPr>
          <w:p w14:paraId="41A0AAC2"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2</w:t>
            </w:r>
          </w:p>
        </w:tc>
      </w:tr>
      <w:tr w:rsidR="00FB27BC" w:rsidRPr="00813BB9" w14:paraId="4ED78659" w14:textId="77777777" w:rsidTr="00A946AE">
        <w:trPr>
          <w:trHeight w:val="310"/>
          <w:jc w:val="center"/>
        </w:trPr>
        <w:tc>
          <w:tcPr>
            <w:tcW w:w="734" w:type="dxa"/>
          </w:tcPr>
          <w:p w14:paraId="2ADE23CD"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12.</w:t>
            </w:r>
          </w:p>
        </w:tc>
        <w:tc>
          <w:tcPr>
            <w:tcW w:w="8137" w:type="dxa"/>
          </w:tcPr>
          <w:p w14:paraId="2710365B" w14:textId="540D9BDE"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Discretizarea ecuațiilor de impuls și construirea ecuației de corecție a presiunii.</w:t>
            </w:r>
          </w:p>
        </w:tc>
        <w:tc>
          <w:tcPr>
            <w:tcW w:w="1170" w:type="dxa"/>
          </w:tcPr>
          <w:p w14:paraId="34021474"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2</w:t>
            </w:r>
          </w:p>
        </w:tc>
      </w:tr>
      <w:tr w:rsidR="00FB27BC" w:rsidRPr="00813BB9" w14:paraId="6B0949FA" w14:textId="77777777" w:rsidTr="00A946AE">
        <w:trPr>
          <w:trHeight w:val="310"/>
          <w:jc w:val="center"/>
        </w:trPr>
        <w:tc>
          <w:tcPr>
            <w:tcW w:w="734" w:type="dxa"/>
          </w:tcPr>
          <w:p w14:paraId="3D49E6DD"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13.</w:t>
            </w:r>
          </w:p>
        </w:tc>
        <w:tc>
          <w:tcPr>
            <w:tcW w:w="8137" w:type="dxa"/>
          </w:tcPr>
          <w:p w14:paraId="572A80A7" w14:textId="02DC814D"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Cuplajul viteză-presiune în algoritmul SIMPLE. Condiții la limită și criterii de convergență.</w:t>
            </w:r>
          </w:p>
        </w:tc>
        <w:tc>
          <w:tcPr>
            <w:tcW w:w="1170" w:type="dxa"/>
          </w:tcPr>
          <w:p w14:paraId="149674BE"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2</w:t>
            </w:r>
          </w:p>
        </w:tc>
      </w:tr>
      <w:tr w:rsidR="00FB27BC" w:rsidRPr="00813BB9" w14:paraId="3FEFBFFC" w14:textId="77777777" w:rsidTr="00A946AE">
        <w:trPr>
          <w:trHeight w:val="310"/>
          <w:jc w:val="center"/>
        </w:trPr>
        <w:tc>
          <w:tcPr>
            <w:tcW w:w="734" w:type="dxa"/>
          </w:tcPr>
          <w:p w14:paraId="5E67FB6C"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14.</w:t>
            </w:r>
          </w:p>
        </w:tc>
        <w:tc>
          <w:tcPr>
            <w:tcW w:w="8137" w:type="dxa"/>
          </w:tcPr>
          <w:p w14:paraId="562544F6" w14:textId="556C9E8C"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Aplicarea algoritmului SIMPLE unei probleme de curgere și analiza critică a rezultatelor numerice.</w:t>
            </w:r>
          </w:p>
        </w:tc>
        <w:tc>
          <w:tcPr>
            <w:tcW w:w="1170" w:type="dxa"/>
          </w:tcPr>
          <w:p w14:paraId="6ED36C54"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2</w:t>
            </w:r>
          </w:p>
        </w:tc>
      </w:tr>
      <w:tr w:rsidR="00AD6760" w:rsidRPr="00813BB9" w14:paraId="4E215CDF" w14:textId="77777777" w:rsidTr="00A946AE">
        <w:trPr>
          <w:jc w:val="center"/>
        </w:trPr>
        <w:tc>
          <w:tcPr>
            <w:tcW w:w="734" w:type="dxa"/>
          </w:tcPr>
          <w:p w14:paraId="6BA50EEB" w14:textId="77777777" w:rsidR="00AD6760" w:rsidRPr="00813BB9" w:rsidRDefault="00AD6760" w:rsidP="00786E2A">
            <w:pPr>
              <w:spacing w:after="0"/>
              <w:jc w:val="both"/>
              <w:rPr>
                <w:rFonts w:ascii="Times New Roman" w:hAnsi="Times New Roman"/>
                <w:sz w:val="24"/>
                <w:szCs w:val="24"/>
              </w:rPr>
            </w:pPr>
          </w:p>
        </w:tc>
        <w:tc>
          <w:tcPr>
            <w:tcW w:w="8137" w:type="dxa"/>
          </w:tcPr>
          <w:p w14:paraId="363A4E8C" w14:textId="77777777" w:rsidR="00FA66EC" w:rsidRPr="00786E2A" w:rsidRDefault="00385BF1" w:rsidP="00786E2A">
            <w:pPr>
              <w:jc w:val="both"/>
              <w:rPr>
                <w:rFonts w:ascii="Times New Roman" w:hAnsi="Times New Roman"/>
                <w:sz w:val="24"/>
                <w:szCs w:val="24"/>
              </w:rPr>
            </w:pPr>
            <w:r w:rsidRPr="00786E2A">
              <w:rPr>
                <w:rFonts w:ascii="Times New Roman" w:hAnsi="Times New Roman"/>
                <w:sz w:val="24"/>
                <w:szCs w:val="24"/>
              </w:rPr>
              <w:t>Total:</w:t>
            </w:r>
          </w:p>
        </w:tc>
        <w:tc>
          <w:tcPr>
            <w:tcW w:w="1170" w:type="dxa"/>
          </w:tcPr>
          <w:p w14:paraId="75E43064" w14:textId="77777777" w:rsidR="00FA66EC" w:rsidRPr="00786E2A" w:rsidRDefault="00385BF1" w:rsidP="00786E2A">
            <w:pPr>
              <w:jc w:val="both"/>
              <w:rPr>
                <w:rFonts w:ascii="Times New Roman" w:hAnsi="Times New Roman"/>
                <w:sz w:val="24"/>
                <w:szCs w:val="24"/>
              </w:rPr>
            </w:pPr>
            <w:r w:rsidRPr="00786E2A">
              <w:rPr>
                <w:rFonts w:ascii="Times New Roman" w:hAnsi="Times New Roman"/>
                <w:sz w:val="24"/>
                <w:szCs w:val="24"/>
              </w:rPr>
              <w:t>28</w:t>
            </w:r>
          </w:p>
        </w:tc>
      </w:tr>
      <w:tr w:rsidR="00144C38" w:rsidRPr="00813BB9" w14:paraId="752EB881" w14:textId="77777777" w:rsidTr="00A946AE">
        <w:trPr>
          <w:trHeight w:val="980"/>
          <w:jc w:val="center"/>
        </w:trPr>
        <w:tc>
          <w:tcPr>
            <w:tcW w:w="10041" w:type="dxa"/>
            <w:gridSpan w:val="3"/>
            <w:vAlign w:val="center"/>
          </w:tcPr>
          <w:p w14:paraId="55D25FCC" w14:textId="77777777" w:rsidR="00786E2A"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Bibliografie:</w:t>
            </w:r>
          </w:p>
          <w:p w14:paraId="024221CD" w14:textId="77777777" w:rsidR="00786E2A" w:rsidRDefault="00385BF1" w:rsidP="00786E2A">
            <w:pPr>
              <w:pStyle w:val="ListParagraph"/>
              <w:numPr>
                <w:ilvl w:val="0"/>
                <w:numId w:val="31"/>
              </w:numPr>
              <w:spacing w:after="0"/>
              <w:jc w:val="both"/>
              <w:rPr>
                <w:rFonts w:ascii="Times New Roman" w:hAnsi="Times New Roman"/>
                <w:sz w:val="24"/>
                <w:szCs w:val="24"/>
              </w:rPr>
            </w:pPr>
            <w:r w:rsidRPr="00786E2A">
              <w:rPr>
                <w:rFonts w:ascii="Times New Roman" w:hAnsi="Times New Roman"/>
                <w:sz w:val="24"/>
                <w:szCs w:val="24"/>
              </w:rPr>
              <w:t>Dănăilă, S., Berbente, C. (2003). Metode numerice în dinamica fluidelor. Editura Academiei Române.</w:t>
            </w:r>
          </w:p>
          <w:p w14:paraId="318772CA" w14:textId="77777777" w:rsidR="00786E2A" w:rsidRDefault="00385BF1" w:rsidP="00786E2A">
            <w:pPr>
              <w:pStyle w:val="ListParagraph"/>
              <w:numPr>
                <w:ilvl w:val="0"/>
                <w:numId w:val="31"/>
              </w:numPr>
              <w:spacing w:after="0"/>
              <w:jc w:val="both"/>
              <w:rPr>
                <w:rFonts w:ascii="Times New Roman" w:hAnsi="Times New Roman"/>
                <w:sz w:val="24"/>
                <w:szCs w:val="24"/>
              </w:rPr>
            </w:pPr>
            <w:r w:rsidRPr="00786E2A">
              <w:rPr>
                <w:rFonts w:ascii="Times New Roman" w:hAnsi="Times New Roman"/>
                <w:sz w:val="24"/>
                <w:szCs w:val="24"/>
              </w:rPr>
              <w:t>Dănăilă, S., Stoia-Djeska, M. (2008). Numerical Methods in Fluid Dynamics. In Vortex Flows and Applications, Eurostampa Publishing, Timișoara, pp. 73-121.</w:t>
            </w:r>
          </w:p>
          <w:p w14:paraId="0B14AB5A" w14:textId="77777777" w:rsidR="00786E2A" w:rsidRDefault="00385BF1" w:rsidP="00786E2A">
            <w:pPr>
              <w:pStyle w:val="ListParagraph"/>
              <w:numPr>
                <w:ilvl w:val="0"/>
                <w:numId w:val="31"/>
              </w:numPr>
              <w:spacing w:after="0"/>
              <w:jc w:val="both"/>
              <w:rPr>
                <w:rFonts w:ascii="Times New Roman" w:hAnsi="Times New Roman"/>
                <w:sz w:val="24"/>
                <w:szCs w:val="24"/>
              </w:rPr>
            </w:pPr>
            <w:proofErr w:type="spellStart"/>
            <w:r w:rsidRPr="00786E2A">
              <w:rPr>
                <w:rFonts w:ascii="Times New Roman" w:hAnsi="Times New Roman"/>
                <w:sz w:val="24"/>
                <w:szCs w:val="24"/>
              </w:rPr>
              <w:t>Fletcher</w:t>
            </w:r>
            <w:proofErr w:type="spellEnd"/>
            <w:r w:rsidRPr="00786E2A">
              <w:rPr>
                <w:rFonts w:ascii="Times New Roman" w:hAnsi="Times New Roman"/>
                <w:sz w:val="24"/>
                <w:szCs w:val="24"/>
              </w:rPr>
              <w:t>, C. A. J. (1988). Computational Techniques for Fluid Dynamics. Springer.</w:t>
            </w:r>
          </w:p>
          <w:p w14:paraId="6BFDB00D" w14:textId="77777777" w:rsidR="00786E2A" w:rsidRDefault="00385BF1" w:rsidP="00786E2A">
            <w:pPr>
              <w:pStyle w:val="ListParagraph"/>
              <w:numPr>
                <w:ilvl w:val="0"/>
                <w:numId w:val="31"/>
              </w:numPr>
              <w:spacing w:after="0"/>
              <w:jc w:val="both"/>
              <w:rPr>
                <w:rFonts w:ascii="Times New Roman" w:hAnsi="Times New Roman"/>
                <w:sz w:val="24"/>
                <w:szCs w:val="24"/>
              </w:rPr>
            </w:pPr>
            <w:r w:rsidRPr="00786E2A">
              <w:rPr>
                <w:rFonts w:ascii="Times New Roman" w:hAnsi="Times New Roman"/>
                <w:sz w:val="24"/>
                <w:szCs w:val="24"/>
              </w:rPr>
              <w:t xml:space="preserve">Anderson, D. A., Tannehill, J. C., Pletcher, R. H. (1980). Computational Fluid Mechanics and Heat Transfer. </w:t>
            </w:r>
            <w:proofErr w:type="spellStart"/>
            <w:r w:rsidRPr="00786E2A">
              <w:rPr>
                <w:rFonts w:ascii="Times New Roman" w:hAnsi="Times New Roman"/>
                <w:sz w:val="24"/>
                <w:szCs w:val="24"/>
              </w:rPr>
              <w:t>McGraw</w:t>
            </w:r>
            <w:proofErr w:type="spellEnd"/>
            <w:r w:rsidRPr="00786E2A">
              <w:rPr>
                <w:rFonts w:ascii="Times New Roman" w:hAnsi="Times New Roman"/>
                <w:sz w:val="24"/>
                <w:szCs w:val="24"/>
              </w:rPr>
              <w:t>-Hill.</w:t>
            </w:r>
          </w:p>
          <w:p w14:paraId="1A6133B1" w14:textId="77777777" w:rsidR="00786E2A" w:rsidRDefault="00385BF1" w:rsidP="00786E2A">
            <w:pPr>
              <w:pStyle w:val="ListParagraph"/>
              <w:numPr>
                <w:ilvl w:val="0"/>
                <w:numId w:val="31"/>
              </w:numPr>
              <w:spacing w:after="0"/>
              <w:jc w:val="both"/>
              <w:rPr>
                <w:rFonts w:ascii="Times New Roman" w:hAnsi="Times New Roman"/>
                <w:sz w:val="24"/>
                <w:szCs w:val="24"/>
              </w:rPr>
            </w:pPr>
            <w:proofErr w:type="spellStart"/>
            <w:r w:rsidRPr="00786E2A">
              <w:rPr>
                <w:rFonts w:ascii="Times New Roman" w:hAnsi="Times New Roman"/>
                <w:sz w:val="24"/>
                <w:szCs w:val="24"/>
              </w:rPr>
              <w:t>Hirsch</w:t>
            </w:r>
            <w:proofErr w:type="spellEnd"/>
            <w:r w:rsidRPr="00786E2A">
              <w:rPr>
                <w:rFonts w:ascii="Times New Roman" w:hAnsi="Times New Roman"/>
                <w:sz w:val="24"/>
                <w:szCs w:val="24"/>
              </w:rPr>
              <w:t xml:space="preserve">, C. (1991). Numerical Computation of Internal and External Flows. </w:t>
            </w:r>
          </w:p>
          <w:p w14:paraId="39A36B57" w14:textId="77777777" w:rsidR="00786E2A" w:rsidRDefault="00385BF1" w:rsidP="00786E2A">
            <w:pPr>
              <w:pStyle w:val="ListParagraph"/>
              <w:numPr>
                <w:ilvl w:val="0"/>
                <w:numId w:val="31"/>
              </w:numPr>
              <w:spacing w:after="0"/>
              <w:jc w:val="both"/>
              <w:rPr>
                <w:rFonts w:ascii="Times New Roman" w:hAnsi="Times New Roman"/>
                <w:sz w:val="24"/>
                <w:szCs w:val="24"/>
              </w:rPr>
            </w:pPr>
            <w:proofErr w:type="spellStart"/>
            <w:r w:rsidRPr="00786E2A">
              <w:rPr>
                <w:rFonts w:ascii="Times New Roman" w:hAnsi="Times New Roman"/>
                <w:sz w:val="24"/>
                <w:szCs w:val="24"/>
              </w:rPr>
              <w:t>Wiley.Ferziger</w:t>
            </w:r>
            <w:proofErr w:type="spellEnd"/>
            <w:r w:rsidRPr="00786E2A">
              <w:rPr>
                <w:rFonts w:ascii="Times New Roman" w:hAnsi="Times New Roman"/>
                <w:sz w:val="24"/>
                <w:szCs w:val="24"/>
              </w:rPr>
              <w:t>, J. H., Perić, M. (1999). Computational Methods for Fluid Dynamics. Springer.</w:t>
            </w:r>
          </w:p>
          <w:p w14:paraId="70F4AA1B" w14:textId="47B9B00B" w:rsidR="00FA66EC" w:rsidRPr="00786E2A" w:rsidRDefault="00385BF1" w:rsidP="00786E2A">
            <w:pPr>
              <w:pStyle w:val="ListParagraph"/>
              <w:numPr>
                <w:ilvl w:val="0"/>
                <w:numId w:val="31"/>
              </w:numPr>
              <w:spacing w:after="0"/>
              <w:jc w:val="both"/>
              <w:rPr>
                <w:rFonts w:ascii="Times New Roman" w:hAnsi="Times New Roman"/>
                <w:sz w:val="24"/>
                <w:szCs w:val="24"/>
              </w:rPr>
            </w:pPr>
            <w:proofErr w:type="spellStart"/>
            <w:r w:rsidRPr="00786E2A">
              <w:rPr>
                <w:rFonts w:ascii="Times New Roman" w:hAnsi="Times New Roman"/>
                <w:sz w:val="24"/>
                <w:szCs w:val="24"/>
              </w:rPr>
              <w:t>Berbente</w:t>
            </w:r>
            <w:proofErr w:type="spellEnd"/>
            <w:r w:rsidRPr="00786E2A">
              <w:rPr>
                <w:rFonts w:ascii="Times New Roman" w:hAnsi="Times New Roman"/>
                <w:sz w:val="24"/>
                <w:szCs w:val="24"/>
              </w:rPr>
              <w:t>, C., Mitran, S., Zancu, S. (1997). Metode numerice. Editura Tehnică.</w:t>
            </w:r>
          </w:p>
        </w:tc>
      </w:tr>
    </w:tbl>
    <w:p w14:paraId="1C691FE1" w14:textId="77777777" w:rsidR="008F48E0" w:rsidRPr="00813BB9" w:rsidRDefault="008F48E0" w:rsidP="00813BB9">
      <w:pPr>
        <w:spacing w:after="0" w:line="240" w:lineRule="auto"/>
        <w:rPr>
          <w:rFonts w:ascii="Times New Roman" w:hAnsi="Times New Roman"/>
          <w:b/>
          <w:sz w:val="24"/>
          <w:szCs w:val="24"/>
        </w:rPr>
      </w:pPr>
    </w:p>
    <w:p w14:paraId="07F8CDB0" w14:textId="77777777" w:rsidR="008F48E0" w:rsidRPr="00813BB9" w:rsidRDefault="008F48E0" w:rsidP="00813BB9">
      <w:pPr>
        <w:spacing w:after="0" w:line="240" w:lineRule="auto"/>
        <w:rPr>
          <w:rFonts w:ascii="Times New Roman" w:hAnsi="Times New Roman"/>
          <w:b/>
          <w:sz w:val="24"/>
          <w:szCs w:val="24"/>
        </w:rPr>
      </w:pPr>
    </w:p>
    <w:p w14:paraId="6EF78F55" w14:textId="77777777" w:rsidR="00FD0711" w:rsidRPr="00813BB9" w:rsidRDefault="5C9719EC" w:rsidP="00813BB9">
      <w:pPr>
        <w:spacing w:after="0" w:line="240" w:lineRule="auto"/>
        <w:rPr>
          <w:rFonts w:ascii="Times New Roman" w:hAnsi="Times New Roman"/>
          <w:b/>
          <w:sz w:val="24"/>
          <w:szCs w:val="24"/>
        </w:rPr>
      </w:pPr>
      <w:r w:rsidRPr="00813BB9">
        <w:rPr>
          <w:rFonts w:ascii="Times New Roman" w:hAnsi="Times New Roman"/>
          <w:b/>
          <w:bCs/>
          <w:sz w:val="24"/>
          <w:szCs w:val="24"/>
        </w:rPr>
        <w:t>10. Evaluare</w:t>
      </w:r>
    </w:p>
    <w:tbl>
      <w:tblPr>
        <w:tblW w:w="10705" w:type="dxa"/>
        <w:tblLayout w:type="fixed"/>
        <w:tblLook w:val="04A0" w:firstRow="1" w:lastRow="0" w:firstColumn="1" w:lastColumn="0" w:noHBand="0" w:noVBand="1"/>
      </w:tblPr>
      <w:tblGrid>
        <w:gridCol w:w="2594"/>
        <w:gridCol w:w="3159"/>
        <w:gridCol w:w="2791"/>
        <w:gridCol w:w="2161"/>
      </w:tblGrid>
      <w:tr w:rsidR="00FA66EC" w14:paraId="48934CB1" w14:textId="77777777">
        <w:tc>
          <w:tcPr>
            <w:tcW w:w="2594" w:type="dxa"/>
            <w:tcBorders>
              <w:top w:val="single" w:sz="4" w:space="0" w:color="000000"/>
              <w:left w:val="single" w:sz="4" w:space="0" w:color="000000"/>
              <w:bottom w:val="single" w:sz="4" w:space="0" w:color="000000"/>
              <w:right w:val="single" w:sz="4" w:space="0" w:color="000000"/>
            </w:tcBorders>
          </w:tcPr>
          <w:p w14:paraId="2A42AB23"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Tip de activitate</w:t>
            </w:r>
          </w:p>
        </w:tc>
        <w:tc>
          <w:tcPr>
            <w:tcW w:w="3159" w:type="dxa"/>
            <w:tcBorders>
              <w:top w:val="single" w:sz="4" w:space="0" w:color="000000"/>
              <w:left w:val="single" w:sz="4" w:space="0" w:color="000000"/>
              <w:bottom w:val="single" w:sz="4" w:space="0" w:color="000000"/>
              <w:right w:val="single" w:sz="4" w:space="0" w:color="000000"/>
            </w:tcBorders>
          </w:tcPr>
          <w:p w14:paraId="5AAC2FE9" w14:textId="77777777" w:rsidR="00FA66EC" w:rsidRPr="00786E2A" w:rsidRDefault="00385BF1" w:rsidP="00786E2A">
            <w:pPr>
              <w:spacing w:after="0"/>
              <w:ind w:left="360" w:hanging="462"/>
              <w:rPr>
                <w:rFonts w:ascii="Times New Roman" w:hAnsi="Times New Roman"/>
                <w:sz w:val="24"/>
                <w:szCs w:val="24"/>
              </w:rPr>
            </w:pPr>
            <w:r w:rsidRPr="00786E2A">
              <w:rPr>
                <w:rFonts w:ascii="Times New Roman" w:hAnsi="Times New Roman"/>
                <w:sz w:val="24"/>
                <w:szCs w:val="24"/>
              </w:rPr>
              <w:t>10.1 Criterii de evaluare</w:t>
            </w:r>
          </w:p>
        </w:tc>
        <w:tc>
          <w:tcPr>
            <w:tcW w:w="2791" w:type="dxa"/>
            <w:tcBorders>
              <w:top w:val="single" w:sz="4" w:space="0" w:color="000000"/>
              <w:left w:val="single" w:sz="4" w:space="0" w:color="000000"/>
              <w:bottom w:val="single" w:sz="4" w:space="0" w:color="000000"/>
              <w:right w:val="single" w:sz="4" w:space="0" w:color="000000"/>
            </w:tcBorders>
          </w:tcPr>
          <w:p w14:paraId="1AB6E174"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10.2 Metode de evaluare</w:t>
            </w:r>
          </w:p>
        </w:tc>
        <w:tc>
          <w:tcPr>
            <w:tcW w:w="2161" w:type="dxa"/>
            <w:tcBorders>
              <w:top w:val="single" w:sz="4" w:space="0" w:color="000000"/>
              <w:left w:val="single" w:sz="4" w:space="0" w:color="000000"/>
              <w:bottom w:val="single" w:sz="4" w:space="0" w:color="000000"/>
              <w:right w:val="single" w:sz="4" w:space="0" w:color="000000"/>
            </w:tcBorders>
          </w:tcPr>
          <w:p w14:paraId="74F3D084" w14:textId="77777777" w:rsidR="00FA66EC" w:rsidRPr="00786E2A" w:rsidRDefault="00385BF1" w:rsidP="00786E2A">
            <w:pPr>
              <w:spacing w:after="0"/>
              <w:rPr>
                <w:rFonts w:ascii="Times New Roman" w:hAnsi="Times New Roman"/>
                <w:sz w:val="24"/>
                <w:szCs w:val="24"/>
              </w:rPr>
            </w:pPr>
            <w:r w:rsidRPr="00786E2A">
              <w:rPr>
                <w:rFonts w:ascii="Times New Roman" w:hAnsi="Times New Roman"/>
                <w:sz w:val="24"/>
                <w:szCs w:val="24"/>
              </w:rPr>
              <w:t>10.3 Pondere din nota finala</w:t>
            </w:r>
          </w:p>
        </w:tc>
      </w:tr>
      <w:tr w:rsidR="00FA66EC" w14:paraId="17384C86" w14:textId="77777777">
        <w:tc>
          <w:tcPr>
            <w:tcW w:w="2594" w:type="dxa"/>
            <w:tcBorders>
              <w:top w:val="single" w:sz="4" w:space="0" w:color="000000"/>
              <w:left w:val="single" w:sz="4" w:space="0" w:color="000000"/>
              <w:bottom w:val="single" w:sz="4" w:space="0" w:color="000000"/>
              <w:right w:val="single" w:sz="4" w:space="0" w:color="000000"/>
            </w:tcBorders>
          </w:tcPr>
          <w:p w14:paraId="55F1FBFD"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10.4 Curs</w:t>
            </w:r>
          </w:p>
        </w:tc>
        <w:tc>
          <w:tcPr>
            <w:tcW w:w="3159" w:type="dxa"/>
            <w:tcBorders>
              <w:top w:val="single" w:sz="4" w:space="0" w:color="000000"/>
              <w:left w:val="single" w:sz="4" w:space="0" w:color="000000"/>
              <w:bottom w:val="single" w:sz="4" w:space="0" w:color="000000"/>
              <w:right w:val="single" w:sz="4" w:space="0" w:color="000000"/>
            </w:tcBorders>
          </w:tcPr>
          <w:p w14:paraId="3F5D0302" w14:textId="77777777" w:rsidR="00FA66EC" w:rsidRPr="00786E2A" w:rsidRDefault="00385BF1" w:rsidP="00786E2A">
            <w:pPr>
              <w:pStyle w:val="Default"/>
              <w:spacing w:line="276" w:lineRule="auto"/>
              <w:rPr>
                <w:rFonts w:ascii="Times New Roman" w:hAnsi="Times New Roman" w:cs="Times New Roman"/>
                <w:color w:val="auto"/>
                <w:lang w:val="ro-RO"/>
              </w:rPr>
            </w:pPr>
            <w:proofErr w:type="spellStart"/>
            <w:r w:rsidRPr="00786E2A">
              <w:rPr>
                <w:rFonts w:ascii="Times New Roman" w:hAnsi="Times New Roman" w:cs="Times New Roman"/>
                <w:color w:val="auto"/>
                <w:lang w:val="ro-RO"/>
              </w:rPr>
              <w:t>Rezolvarea</w:t>
            </w:r>
            <w:proofErr w:type="spellEnd"/>
            <w:r w:rsidRPr="00786E2A">
              <w:rPr>
                <w:rFonts w:ascii="Times New Roman" w:hAnsi="Times New Roman" w:cs="Times New Roman"/>
                <w:color w:val="auto"/>
                <w:lang w:val="ro-RO"/>
              </w:rPr>
              <w:t xml:space="preserve"> </w:t>
            </w:r>
            <w:proofErr w:type="spellStart"/>
            <w:r w:rsidRPr="00786E2A">
              <w:rPr>
                <w:rFonts w:ascii="Times New Roman" w:hAnsi="Times New Roman" w:cs="Times New Roman"/>
                <w:color w:val="auto"/>
                <w:lang w:val="ro-RO"/>
              </w:rPr>
              <w:t>subiectelor</w:t>
            </w:r>
            <w:proofErr w:type="spellEnd"/>
            <w:r w:rsidRPr="00786E2A">
              <w:rPr>
                <w:rFonts w:ascii="Times New Roman" w:hAnsi="Times New Roman" w:cs="Times New Roman"/>
                <w:color w:val="auto"/>
                <w:lang w:val="ro-RO"/>
              </w:rPr>
              <w:t xml:space="preserve"> de examen </w:t>
            </w:r>
          </w:p>
        </w:tc>
        <w:tc>
          <w:tcPr>
            <w:tcW w:w="2791" w:type="dxa"/>
            <w:tcBorders>
              <w:top w:val="single" w:sz="4" w:space="0" w:color="000000"/>
              <w:left w:val="single" w:sz="4" w:space="0" w:color="000000"/>
              <w:bottom w:val="single" w:sz="4" w:space="0" w:color="000000"/>
              <w:right w:val="single" w:sz="4" w:space="0" w:color="000000"/>
            </w:tcBorders>
          </w:tcPr>
          <w:p w14:paraId="6E49455B" w14:textId="77777777" w:rsidR="00FA66EC" w:rsidRPr="00786E2A" w:rsidRDefault="00385BF1" w:rsidP="00786E2A">
            <w:pPr>
              <w:pStyle w:val="Default"/>
              <w:spacing w:line="276" w:lineRule="auto"/>
              <w:rPr>
                <w:rFonts w:ascii="Times New Roman" w:hAnsi="Times New Roman" w:cs="Times New Roman"/>
                <w:color w:val="auto"/>
                <w:lang w:val="ro-RO"/>
              </w:rPr>
            </w:pPr>
            <w:r w:rsidRPr="00786E2A">
              <w:rPr>
                <w:rFonts w:ascii="Times New Roman" w:hAnsi="Times New Roman" w:cs="Times New Roman"/>
                <w:color w:val="auto"/>
                <w:lang w:val="ro-RO"/>
              </w:rPr>
              <w:t xml:space="preserve">Examen </w:t>
            </w:r>
            <w:proofErr w:type="spellStart"/>
            <w:r w:rsidRPr="00786E2A">
              <w:rPr>
                <w:rFonts w:ascii="Times New Roman" w:hAnsi="Times New Roman" w:cs="Times New Roman"/>
                <w:color w:val="auto"/>
                <w:lang w:val="ro-RO"/>
              </w:rPr>
              <w:t>scris</w:t>
            </w:r>
            <w:proofErr w:type="spellEnd"/>
            <w:r w:rsidRPr="00786E2A">
              <w:rPr>
                <w:rFonts w:ascii="Times New Roman" w:hAnsi="Times New Roman" w:cs="Times New Roman"/>
                <w:color w:val="auto"/>
                <w:lang w:val="ro-RO"/>
              </w:rPr>
              <w:t xml:space="preserve"> </w:t>
            </w:r>
          </w:p>
          <w:p w14:paraId="0BF6A7E7" w14:textId="77777777" w:rsidR="00FA66EC" w:rsidRPr="00786E2A" w:rsidRDefault="00385BF1" w:rsidP="00786E2A">
            <w:pPr>
              <w:pStyle w:val="Default"/>
              <w:spacing w:line="276" w:lineRule="auto"/>
              <w:rPr>
                <w:rFonts w:ascii="Times New Roman" w:hAnsi="Times New Roman" w:cs="Times New Roman"/>
                <w:color w:val="auto"/>
                <w:lang w:val="ro-RO"/>
              </w:rPr>
            </w:pPr>
            <w:proofErr w:type="spellStart"/>
            <w:r w:rsidRPr="00786E2A">
              <w:rPr>
                <w:rFonts w:ascii="Times New Roman" w:hAnsi="Times New Roman" w:cs="Times New Roman"/>
                <w:color w:val="auto"/>
                <w:lang w:val="ro-RO"/>
              </w:rPr>
              <w:t>Lucrare</w:t>
            </w:r>
            <w:proofErr w:type="spellEnd"/>
            <w:r w:rsidRPr="00786E2A">
              <w:rPr>
                <w:rFonts w:ascii="Times New Roman" w:hAnsi="Times New Roman" w:cs="Times New Roman"/>
                <w:color w:val="auto"/>
                <w:lang w:val="ro-RO"/>
              </w:rPr>
              <w:t xml:space="preserve"> </w:t>
            </w:r>
            <w:proofErr w:type="spellStart"/>
            <w:r w:rsidRPr="00786E2A">
              <w:rPr>
                <w:rFonts w:ascii="Times New Roman" w:hAnsi="Times New Roman" w:cs="Times New Roman"/>
                <w:color w:val="auto"/>
                <w:lang w:val="ro-RO"/>
              </w:rPr>
              <w:t>scrisă</w:t>
            </w:r>
            <w:proofErr w:type="spellEnd"/>
            <w:r w:rsidRPr="00786E2A">
              <w:rPr>
                <w:rFonts w:ascii="Times New Roman" w:hAnsi="Times New Roman" w:cs="Times New Roman"/>
                <w:color w:val="auto"/>
                <w:lang w:val="ro-RO"/>
              </w:rPr>
              <w:t xml:space="preserve"> cu </w:t>
            </w:r>
            <w:proofErr w:type="spellStart"/>
            <w:r w:rsidRPr="00786E2A">
              <w:rPr>
                <w:rFonts w:ascii="Times New Roman" w:hAnsi="Times New Roman" w:cs="Times New Roman"/>
                <w:color w:val="auto"/>
                <w:lang w:val="ro-RO"/>
              </w:rPr>
              <w:t>barem</w:t>
            </w:r>
            <w:proofErr w:type="spellEnd"/>
            <w:r w:rsidRPr="00786E2A">
              <w:rPr>
                <w:rFonts w:ascii="Times New Roman" w:hAnsi="Times New Roman" w:cs="Times New Roman"/>
                <w:color w:val="auto"/>
                <w:lang w:val="ro-RO"/>
              </w:rPr>
              <w:t xml:space="preserve"> </w:t>
            </w:r>
            <w:proofErr w:type="spellStart"/>
            <w:r w:rsidRPr="00786E2A">
              <w:rPr>
                <w:rFonts w:ascii="Times New Roman" w:hAnsi="Times New Roman" w:cs="Times New Roman"/>
                <w:color w:val="auto"/>
                <w:lang w:val="ro-RO"/>
              </w:rPr>
              <w:t>specificat</w:t>
            </w:r>
            <w:proofErr w:type="spellEnd"/>
            <w:r w:rsidRPr="00786E2A">
              <w:rPr>
                <w:rFonts w:ascii="Times New Roman" w:hAnsi="Times New Roman" w:cs="Times New Roman"/>
                <w:color w:val="auto"/>
                <w:lang w:val="ro-RO"/>
              </w:rPr>
              <w:t>.</w:t>
            </w:r>
          </w:p>
        </w:tc>
        <w:tc>
          <w:tcPr>
            <w:tcW w:w="2161" w:type="dxa"/>
            <w:tcBorders>
              <w:top w:val="single" w:sz="4" w:space="0" w:color="000000"/>
              <w:left w:val="single" w:sz="4" w:space="0" w:color="000000"/>
              <w:bottom w:val="single" w:sz="4" w:space="0" w:color="000000"/>
              <w:right w:val="single" w:sz="4" w:space="0" w:color="000000"/>
            </w:tcBorders>
          </w:tcPr>
          <w:p w14:paraId="1093F55B" w14:textId="77777777" w:rsidR="00FA66EC" w:rsidRPr="00786E2A" w:rsidRDefault="00385BF1" w:rsidP="00786E2A">
            <w:pPr>
              <w:spacing w:after="0"/>
              <w:rPr>
                <w:rFonts w:ascii="Times New Roman" w:hAnsi="Times New Roman"/>
                <w:sz w:val="24"/>
                <w:szCs w:val="24"/>
              </w:rPr>
            </w:pPr>
            <w:r w:rsidRPr="00786E2A">
              <w:rPr>
                <w:rFonts w:ascii="Times New Roman" w:hAnsi="Times New Roman"/>
                <w:sz w:val="24"/>
                <w:szCs w:val="24"/>
              </w:rPr>
              <w:t>50%</w:t>
            </w:r>
          </w:p>
        </w:tc>
      </w:tr>
      <w:tr w:rsidR="00FA66EC" w14:paraId="401536E5" w14:textId="77777777">
        <w:tc>
          <w:tcPr>
            <w:tcW w:w="2594" w:type="dxa"/>
            <w:tcBorders>
              <w:top w:val="single" w:sz="4" w:space="0" w:color="000000"/>
              <w:left w:val="single" w:sz="4" w:space="0" w:color="000000"/>
              <w:bottom w:val="single" w:sz="4" w:space="0" w:color="000000"/>
              <w:right w:val="single" w:sz="4" w:space="0" w:color="000000"/>
            </w:tcBorders>
          </w:tcPr>
          <w:p w14:paraId="65DC6773"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 xml:space="preserve">10.5 Seminar / laborator </w:t>
            </w:r>
            <w:r w:rsidRPr="00786E2A">
              <w:rPr>
                <w:rFonts w:ascii="Times New Roman" w:hAnsi="Times New Roman"/>
                <w:sz w:val="24"/>
                <w:szCs w:val="24"/>
              </w:rPr>
              <w:lastRenderedPageBreak/>
              <w:t>/ lucrări practice / proiect</w:t>
            </w:r>
          </w:p>
        </w:tc>
        <w:tc>
          <w:tcPr>
            <w:tcW w:w="3159" w:type="dxa"/>
            <w:tcBorders>
              <w:top w:val="single" w:sz="4" w:space="0" w:color="000000"/>
              <w:left w:val="single" w:sz="4" w:space="0" w:color="000000"/>
              <w:bottom w:val="single" w:sz="4" w:space="0" w:color="000000"/>
              <w:right w:val="single" w:sz="4" w:space="0" w:color="000000"/>
            </w:tcBorders>
          </w:tcPr>
          <w:p w14:paraId="53799E83"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lastRenderedPageBreak/>
              <w:t>Activitate de laborator/lucrari</w:t>
            </w:r>
          </w:p>
        </w:tc>
        <w:tc>
          <w:tcPr>
            <w:tcW w:w="2791" w:type="dxa"/>
            <w:tcBorders>
              <w:top w:val="single" w:sz="4" w:space="0" w:color="000000"/>
              <w:left w:val="single" w:sz="4" w:space="0" w:color="000000"/>
              <w:bottom w:val="single" w:sz="4" w:space="0" w:color="000000"/>
              <w:right w:val="single" w:sz="4" w:space="0" w:color="000000"/>
            </w:tcBorders>
          </w:tcPr>
          <w:p w14:paraId="7BC2EB77"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Notarea pe parcurs</w:t>
            </w:r>
          </w:p>
          <w:p w14:paraId="7FD0394D"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lastRenderedPageBreak/>
              <w:t>15 puncte pentru participarea şi realizarea individuală sau în grup a jumătate din lucrările de laborator.</w:t>
            </w:r>
          </w:p>
          <w:p w14:paraId="72332F96"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50 puncte pentru participarea şi realizarea individuală sau în grup a totalităţii lucrărilor de laborator.</w:t>
            </w:r>
          </w:p>
        </w:tc>
        <w:tc>
          <w:tcPr>
            <w:tcW w:w="2161" w:type="dxa"/>
            <w:tcBorders>
              <w:top w:val="single" w:sz="4" w:space="0" w:color="000000"/>
              <w:left w:val="single" w:sz="4" w:space="0" w:color="000000"/>
              <w:bottom w:val="single" w:sz="4" w:space="0" w:color="000000"/>
              <w:right w:val="single" w:sz="4" w:space="0" w:color="000000"/>
            </w:tcBorders>
          </w:tcPr>
          <w:p w14:paraId="30B58DFF" w14:textId="77777777"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lastRenderedPageBreak/>
              <w:t>50%</w:t>
            </w:r>
          </w:p>
        </w:tc>
      </w:tr>
      <w:tr w:rsidR="00FA66EC" w14:paraId="3D99BAC7" w14:textId="77777777">
        <w:tc>
          <w:tcPr>
            <w:tcW w:w="10705" w:type="dxa"/>
            <w:gridSpan w:val="4"/>
            <w:tcBorders>
              <w:top w:val="single" w:sz="4" w:space="0" w:color="000000"/>
              <w:left w:val="single" w:sz="4" w:space="0" w:color="000000"/>
              <w:bottom w:val="single" w:sz="4" w:space="0" w:color="000000"/>
              <w:right w:val="single" w:sz="4" w:space="0" w:color="000000"/>
            </w:tcBorders>
          </w:tcPr>
          <w:p w14:paraId="08E7BF12" w14:textId="03796F88" w:rsidR="00FA66EC" w:rsidRPr="00786E2A" w:rsidRDefault="00385BF1" w:rsidP="00786E2A">
            <w:pPr>
              <w:spacing w:after="0"/>
              <w:jc w:val="both"/>
              <w:rPr>
                <w:rFonts w:ascii="Times New Roman" w:hAnsi="Times New Roman"/>
                <w:sz w:val="24"/>
                <w:szCs w:val="24"/>
              </w:rPr>
            </w:pPr>
            <w:r w:rsidRPr="00786E2A">
              <w:rPr>
                <w:rFonts w:ascii="Times New Roman" w:hAnsi="Times New Roman"/>
                <w:sz w:val="24"/>
                <w:szCs w:val="24"/>
              </w:rPr>
              <w:t xml:space="preserve">10.6 </w:t>
            </w:r>
            <w:r w:rsidR="00786E2A">
              <w:rPr>
                <w:rFonts w:ascii="Times New Roman" w:hAnsi="Times New Roman"/>
                <w:sz w:val="24"/>
                <w:szCs w:val="24"/>
              </w:rPr>
              <w:t>Condiții de promovare</w:t>
            </w:r>
          </w:p>
        </w:tc>
      </w:tr>
      <w:tr w:rsidR="00FA66EC" w14:paraId="1AE1C228" w14:textId="77777777">
        <w:tc>
          <w:tcPr>
            <w:tcW w:w="10705" w:type="dxa"/>
            <w:gridSpan w:val="4"/>
            <w:tcBorders>
              <w:top w:val="single" w:sz="4" w:space="0" w:color="000000"/>
              <w:left w:val="single" w:sz="4" w:space="0" w:color="000000"/>
              <w:bottom w:val="single" w:sz="4" w:space="0" w:color="000000"/>
              <w:right w:val="single" w:sz="4" w:space="0" w:color="000000"/>
            </w:tcBorders>
          </w:tcPr>
          <w:p w14:paraId="4D9F48B2" w14:textId="77777777" w:rsidR="00FA66EC" w:rsidRPr="00786E2A" w:rsidRDefault="00385BF1" w:rsidP="00786E2A">
            <w:pPr>
              <w:pStyle w:val="ListParagraph"/>
              <w:numPr>
                <w:ilvl w:val="0"/>
                <w:numId w:val="30"/>
              </w:numPr>
              <w:spacing w:after="0"/>
              <w:jc w:val="both"/>
              <w:rPr>
                <w:rFonts w:ascii="Times New Roman" w:hAnsi="Times New Roman"/>
                <w:sz w:val="24"/>
                <w:szCs w:val="24"/>
              </w:rPr>
            </w:pPr>
            <w:r w:rsidRPr="00786E2A">
              <w:rPr>
                <w:rFonts w:ascii="Times New Roman" w:hAnsi="Times New Roman"/>
                <w:sz w:val="24"/>
                <w:szCs w:val="24"/>
              </w:rPr>
              <w:t>Rezolvarea unor ecuatii diferentiale cu derivate partiale printro metoda numerica. Analiza proprietatilor schemelor de discretizare. Ordin de precizie. Stabilitatea. Convergenta.</w:t>
            </w:r>
          </w:p>
          <w:p w14:paraId="72B4BDC9" w14:textId="77777777" w:rsidR="00FA66EC" w:rsidRPr="00786E2A" w:rsidRDefault="00385BF1" w:rsidP="00786E2A">
            <w:pPr>
              <w:pStyle w:val="ListParagraph"/>
              <w:numPr>
                <w:ilvl w:val="0"/>
                <w:numId w:val="30"/>
              </w:numPr>
              <w:spacing w:after="0"/>
              <w:jc w:val="both"/>
              <w:rPr>
                <w:rFonts w:ascii="Times New Roman" w:hAnsi="Times New Roman"/>
                <w:sz w:val="24"/>
                <w:szCs w:val="24"/>
              </w:rPr>
            </w:pPr>
            <w:r w:rsidRPr="00786E2A">
              <w:rPr>
                <w:rFonts w:ascii="Times New Roman" w:hAnsi="Times New Roman"/>
                <w:sz w:val="24"/>
                <w:szCs w:val="24"/>
              </w:rPr>
              <w:t>Rezolvarea a 50% din subiectele de examen şi 50% din etapele laboratorului</w:t>
            </w:r>
          </w:p>
        </w:tc>
      </w:tr>
    </w:tbl>
    <w:p w14:paraId="38C97A50" w14:textId="77777777" w:rsidR="004671D0" w:rsidRPr="00813BB9" w:rsidRDefault="00EF61F2" w:rsidP="00813BB9">
      <w:pPr>
        <w:spacing w:after="0" w:line="240" w:lineRule="auto"/>
        <w:rPr>
          <w:rFonts w:ascii="Times New Roman" w:hAnsi="Times New Roman"/>
          <w:sz w:val="24"/>
          <w:szCs w:val="24"/>
        </w:rPr>
      </w:pPr>
      <w:r w:rsidRPr="00813BB9">
        <w:rPr>
          <w:rFonts w:ascii="Times New Roman" w:hAnsi="Times New Roman"/>
          <w:sz w:val="24"/>
          <w:szCs w:val="24"/>
        </w:rPr>
        <w:t xml:space="preserve"> </w:t>
      </w:r>
    </w:p>
    <w:p w14:paraId="246612A6" w14:textId="77777777" w:rsidR="00DC450D" w:rsidRPr="00813BB9" w:rsidRDefault="00DC450D" w:rsidP="00813BB9">
      <w:pPr>
        <w:spacing w:after="0" w:line="240" w:lineRule="auto"/>
        <w:rPr>
          <w:rFonts w:ascii="Times New Roman" w:hAnsi="Times New Roman"/>
          <w:b/>
          <w:bCs/>
          <w:sz w:val="24"/>
          <w:szCs w:val="24"/>
        </w:rPr>
      </w:pPr>
    </w:p>
    <w:tbl>
      <w:tblPr>
        <w:tblW w:w="10774" w:type="dxa"/>
        <w:tblInd w:w="-34" w:type="dxa"/>
        <w:tblLook w:val="04A0" w:firstRow="1" w:lastRow="0" w:firstColumn="1" w:lastColumn="0" w:noHBand="0" w:noVBand="1"/>
      </w:tblPr>
      <w:tblGrid>
        <w:gridCol w:w="2241"/>
        <w:gridCol w:w="4277"/>
        <w:gridCol w:w="4256"/>
      </w:tblGrid>
      <w:tr w:rsidR="00072B00" w:rsidRPr="00813BB9" w14:paraId="79F6C7C5" w14:textId="77777777" w:rsidTr="00046E82">
        <w:tc>
          <w:tcPr>
            <w:tcW w:w="2241" w:type="dxa"/>
          </w:tcPr>
          <w:p w14:paraId="7AE63DFF" w14:textId="77777777" w:rsidR="00072B00"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Data completării</w:t>
            </w:r>
            <w:r w:rsidR="00536B72" w:rsidRPr="00813BB9">
              <w:rPr>
                <w:rFonts w:ascii="Times New Roman" w:hAnsi="Times New Roman"/>
                <w:sz w:val="24"/>
                <w:szCs w:val="24"/>
              </w:rPr>
              <w:t xml:space="preserve"> </w:t>
            </w:r>
          </w:p>
        </w:tc>
        <w:tc>
          <w:tcPr>
            <w:tcW w:w="4277" w:type="dxa"/>
          </w:tcPr>
          <w:p w14:paraId="6DE55BB7" w14:textId="77777777" w:rsidR="003C6DC8"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Titular curs</w:t>
            </w:r>
          </w:p>
        </w:tc>
        <w:tc>
          <w:tcPr>
            <w:tcW w:w="4256" w:type="dxa"/>
          </w:tcPr>
          <w:p w14:paraId="12FC73E5" w14:textId="77777777" w:rsidR="003C6DC8"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Titular</w:t>
            </w:r>
            <w:r w:rsidR="003075CA" w:rsidRPr="00813BB9">
              <w:rPr>
                <w:rFonts w:ascii="Times New Roman" w:hAnsi="Times New Roman"/>
                <w:sz w:val="24"/>
                <w:szCs w:val="24"/>
              </w:rPr>
              <w:t>(i</w:t>
            </w:r>
            <w:r w:rsidR="00856791" w:rsidRPr="00813BB9">
              <w:rPr>
                <w:rFonts w:ascii="Times New Roman" w:hAnsi="Times New Roman"/>
                <w:sz w:val="24"/>
                <w:szCs w:val="24"/>
              </w:rPr>
              <w:t>i</w:t>
            </w:r>
            <w:r w:rsidR="003075CA" w:rsidRPr="00813BB9">
              <w:rPr>
                <w:rFonts w:ascii="Times New Roman" w:hAnsi="Times New Roman"/>
                <w:sz w:val="24"/>
                <w:szCs w:val="24"/>
              </w:rPr>
              <w:t>)</w:t>
            </w:r>
            <w:r w:rsidRPr="00813BB9">
              <w:rPr>
                <w:rFonts w:ascii="Times New Roman" w:hAnsi="Times New Roman"/>
                <w:sz w:val="24"/>
                <w:szCs w:val="24"/>
              </w:rPr>
              <w:t xml:space="preserve"> de </w:t>
            </w:r>
            <w:r w:rsidR="003075CA" w:rsidRPr="00813BB9">
              <w:rPr>
                <w:rFonts w:ascii="Times New Roman" w:hAnsi="Times New Roman"/>
                <w:sz w:val="24"/>
                <w:szCs w:val="24"/>
              </w:rPr>
              <w:t>aplicații</w:t>
            </w:r>
          </w:p>
        </w:tc>
      </w:tr>
      <w:tr w:rsidR="00072B00" w:rsidRPr="00813BB9" w14:paraId="78F6A31D" w14:textId="77777777" w:rsidTr="00046E82">
        <w:tc>
          <w:tcPr>
            <w:tcW w:w="2241" w:type="dxa"/>
          </w:tcPr>
          <w:p w14:paraId="0B5AB785" w14:textId="4B6300EB" w:rsidR="00072B00" w:rsidRPr="00813BB9" w:rsidRDefault="00046E82" w:rsidP="00813BB9">
            <w:pPr>
              <w:spacing w:after="0" w:line="240" w:lineRule="auto"/>
              <w:rPr>
                <w:rFonts w:ascii="Times New Roman" w:hAnsi="Times New Roman"/>
                <w:sz w:val="24"/>
                <w:szCs w:val="24"/>
              </w:rPr>
            </w:pPr>
            <w:r w:rsidRPr="00046E82">
              <w:rPr>
                <w:rFonts w:ascii="Times New Roman" w:hAnsi="Times New Roman"/>
                <w:sz w:val="24"/>
                <w:szCs w:val="24"/>
              </w:rPr>
              <w:t>25.09.2025</w:t>
            </w:r>
          </w:p>
        </w:tc>
        <w:tc>
          <w:tcPr>
            <w:tcW w:w="4277" w:type="dxa"/>
          </w:tcPr>
          <w:p w14:paraId="323F32D2" w14:textId="5E84D454" w:rsidR="00072B00" w:rsidRPr="00046E82" w:rsidRDefault="007367C3" w:rsidP="007367C3">
            <w:pPr>
              <w:spacing w:after="0" w:line="240" w:lineRule="auto"/>
              <w:jc w:val="both"/>
              <w:rPr>
                <w:rFonts w:ascii="Times New Roman" w:hAnsi="Times New Roman"/>
                <w:sz w:val="24"/>
                <w:szCs w:val="24"/>
                <w:lang w:val="en-US"/>
              </w:rPr>
            </w:pPr>
            <w:r>
              <w:rPr>
                <w:rFonts w:ascii="Times New Roman" w:hAnsi="Times New Roman"/>
                <w:sz w:val="24"/>
                <w:szCs w:val="24"/>
              </w:rPr>
              <w:t>Pro</w:t>
            </w:r>
            <w:r w:rsidR="00813BB9" w:rsidRPr="00813BB9">
              <w:rPr>
                <w:rFonts w:ascii="Times New Roman" w:hAnsi="Times New Roman"/>
                <w:sz w:val="24"/>
                <w:szCs w:val="24"/>
              </w:rPr>
              <w:t xml:space="preserve">f. </w:t>
            </w:r>
            <w:r w:rsidR="00BE7710">
              <w:rPr>
                <w:rFonts w:ascii="Times New Roman" w:hAnsi="Times New Roman"/>
                <w:sz w:val="24"/>
                <w:szCs w:val="24"/>
              </w:rPr>
              <w:t>d</w:t>
            </w:r>
            <w:r w:rsidR="00813BB9" w:rsidRPr="00813BB9">
              <w:rPr>
                <w:rFonts w:ascii="Times New Roman" w:hAnsi="Times New Roman"/>
                <w:sz w:val="24"/>
                <w:szCs w:val="24"/>
              </w:rPr>
              <w:t xml:space="preserve">r. ing. </w:t>
            </w:r>
            <w:proofErr w:type="spellStart"/>
            <w:r>
              <w:rPr>
                <w:rFonts w:ascii="Times New Roman" w:hAnsi="Times New Roman"/>
                <w:sz w:val="24"/>
                <w:szCs w:val="24"/>
              </w:rPr>
              <w:t>Danaila</w:t>
            </w:r>
            <w:proofErr w:type="spellEnd"/>
            <w:r>
              <w:rPr>
                <w:rFonts w:ascii="Times New Roman" w:hAnsi="Times New Roman"/>
                <w:sz w:val="24"/>
                <w:szCs w:val="24"/>
              </w:rPr>
              <w:t xml:space="preserve"> S</w:t>
            </w:r>
            <w:r w:rsidR="0099082C">
              <w:rPr>
                <w:rFonts w:ascii="Times New Roman" w:hAnsi="Times New Roman"/>
                <w:sz w:val="24"/>
                <w:szCs w:val="24"/>
              </w:rPr>
              <w:t>TERIAN</w:t>
            </w:r>
          </w:p>
        </w:tc>
        <w:tc>
          <w:tcPr>
            <w:tcW w:w="4256" w:type="dxa"/>
          </w:tcPr>
          <w:p w14:paraId="3D8D8366" w14:textId="45DC50A5" w:rsidR="00072B00" w:rsidRPr="00813BB9" w:rsidRDefault="0099082C" w:rsidP="007367C3">
            <w:pPr>
              <w:spacing w:after="0" w:line="240" w:lineRule="auto"/>
              <w:rPr>
                <w:rFonts w:ascii="Times New Roman" w:hAnsi="Times New Roman"/>
                <w:sz w:val="24"/>
                <w:szCs w:val="24"/>
              </w:rPr>
            </w:pPr>
            <w:r w:rsidRPr="0099082C">
              <w:rPr>
                <w:rFonts w:ascii="Times New Roman" w:hAnsi="Times New Roman"/>
                <w:sz w:val="24"/>
                <w:szCs w:val="24"/>
              </w:rPr>
              <w:t>As. drd. ing. Gabriel TURLEA</w:t>
            </w:r>
          </w:p>
        </w:tc>
      </w:tr>
      <w:tr w:rsidR="00072B00" w:rsidRPr="00813BB9" w14:paraId="6EAD757A" w14:textId="77777777" w:rsidTr="00046E82">
        <w:tc>
          <w:tcPr>
            <w:tcW w:w="2241" w:type="dxa"/>
          </w:tcPr>
          <w:p w14:paraId="28DC7F2E" w14:textId="77777777" w:rsidR="00072B00" w:rsidRPr="00813BB9" w:rsidRDefault="00072B00" w:rsidP="00813BB9">
            <w:pPr>
              <w:spacing w:after="0" w:line="240" w:lineRule="auto"/>
              <w:rPr>
                <w:rFonts w:ascii="Times New Roman" w:hAnsi="Times New Roman"/>
                <w:sz w:val="24"/>
                <w:szCs w:val="24"/>
              </w:rPr>
            </w:pPr>
          </w:p>
        </w:tc>
        <w:tc>
          <w:tcPr>
            <w:tcW w:w="4277" w:type="dxa"/>
          </w:tcPr>
          <w:p w14:paraId="2E07D3EA" w14:textId="77777777" w:rsidR="00072B00" w:rsidRPr="00813BB9" w:rsidRDefault="00072B00" w:rsidP="00813BB9">
            <w:pPr>
              <w:spacing w:after="0" w:line="240" w:lineRule="auto"/>
              <w:rPr>
                <w:rFonts w:ascii="Times New Roman" w:hAnsi="Times New Roman"/>
                <w:sz w:val="24"/>
                <w:szCs w:val="24"/>
              </w:rPr>
            </w:pPr>
          </w:p>
        </w:tc>
        <w:tc>
          <w:tcPr>
            <w:tcW w:w="4256" w:type="dxa"/>
          </w:tcPr>
          <w:p w14:paraId="7D59876E" w14:textId="77777777" w:rsidR="00072B00" w:rsidRPr="00813BB9" w:rsidRDefault="00072B00" w:rsidP="00813BB9">
            <w:pPr>
              <w:spacing w:after="0" w:line="240" w:lineRule="auto"/>
              <w:rPr>
                <w:rFonts w:ascii="Times New Roman" w:hAnsi="Times New Roman"/>
                <w:sz w:val="24"/>
                <w:szCs w:val="24"/>
              </w:rPr>
            </w:pPr>
          </w:p>
        </w:tc>
      </w:tr>
      <w:tr w:rsidR="00072B00" w:rsidRPr="00813BB9" w14:paraId="014F512D" w14:textId="77777777" w:rsidTr="00046E82">
        <w:tc>
          <w:tcPr>
            <w:tcW w:w="2241" w:type="dxa"/>
          </w:tcPr>
          <w:p w14:paraId="0F80C687" w14:textId="77777777" w:rsidR="00072B00"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Data avizării în departament</w:t>
            </w:r>
            <w:r w:rsidR="00B4650B" w:rsidRPr="00813BB9">
              <w:rPr>
                <w:rFonts w:ascii="Times New Roman" w:hAnsi="Times New Roman"/>
                <w:sz w:val="24"/>
                <w:szCs w:val="24"/>
              </w:rPr>
              <w:t xml:space="preserve"> </w:t>
            </w:r>
          </w:p>
        </w:tc>
        <w:tc>
          <w:tcPr>
            <w:tcW w:w="8533" w:type="dxa"/>
            <w:gridSpan w:val="2"/>
          </w:tcPr>
          <w:p w14:paraId="63736C27" w14:textId="77777777" w:rsidR="00046E82" w:rsidRDefault="00DE7C88" w:rsidP="00813BB9">
            <w:pPr>
              <w:spacing w:after="0" w:line="240" w:lineRule="auto"/>
              <w:rPr>
                <w:rFonts w:ascii="Times New Roman" w:hAnsi="Times New Roman"/>
                <w:sz w:val="24"/>
                <w:szCs w:val="24"/>
              </w:rPr>
            </w:pPr>
            <w:r>
              <w:rPr>
                <w:rFonts w:ascii="Times New Roman" w:hAnsi="Times New Roman"/>
                <w:sz w:val="24"/>
                <w:szCs w:val="24"/>
              </w:rPr>
              <w:t>Pentru d</w:t>
            </w:r>
            <w:r w:rsidR="00072B00" w:rsidRPr="00813BB9">
              <w:rPr>
                <w:rFonts w:ascii="Times New Roman" w:hAnsi="Times New Roman"/>
                <w:sz w:val="24"/>
                <w:szCs w:val="24"/>
              </w:rPr>
              <w:t>irector de departament</w:t>
            </w:r>
            <w:r>
              <w:rPr>
                <w:rFonts w:ascii="Times New Roman" w:hAnsi="Times New Roman"/>
                <w:sz w:val="24"/>
                <w:szCs w:val="24"/>
              </w:rPr>
              <w:t xml:space="preserve"> </w:t>
            </w:r>
          </w:p>
          <w:p w14:paraId="1778688B" w14:textId="4AE58D88" w:rsidR="00FB6888" w:rsidRPr="00046E82" w:rsidRDefault="00DE7C88" w:rsidP="00813BB9">
            <w:pPr>
              <w:spacing w:after="0" w:line="240" w:lineRule="auto"/>
              <w:rPr>
                <w:rFonts w:ascii="Times New Roman" w:hAnsi="Times New Roman"/>
                <w:color w:val="9BBB59"/>
                <w:sz w:val="24"/>
                <w:szCs w:val="24"/>
              </w:rPr>
            </w:pPr>
            <w:r>
              <w:rPr>
                <w:rFonts w:ascii="Times New Roman" w:hAnsi="Times New Roman"/>
                <w:sz w:val="24"/>
                <w:szCs w:val="24"/>
              </w:rPr>
              <w:t>Conf</w:t>
            </w:r>
            <w:r w:rsidR="00D7553A" w:rsidRPr="00813BB9">
              <w:rPr>
                <w:rFonts w:ascii="Times New Roman" w:hAnsi="Times New Roman"/>
                <w:sz w:val="24"/>
                <w:szCs w:val="24"/>
              </w:rPr>
              <w:t xml:space="preserve">. dr. ing. </w:t>
            </w:r>
            <w:proofErr w:type="spellStart"/>
            <w:r>
              <w:rPr>
                <w:rFonts w:ascii="Times New Roman" w:hAnsi="Times New Roman"/>
                <w:sz w:val="24"/>
                <w:szCs w:val="24"/>
              </w:rPr>
              <w:t>Laurenţiu</w:t>
            </w:r>
            <w:proofErr w:type="spellEnd"/>
            <w:r>
              <w:rPr>
                <w:rFonts w:ascii="Times New Roman" w:hAnsi="Times New Roman"/>
                <w:sz w:val="24"/>
                <w:szCs w:val="24"/>
              </w:rPr>
              <w:t xml:space="preserve"> Eugen Moraru</w:t>
            </w:r>
          </w:p>
        </w:tc>
      </w:tr>
      <w:tr w:rsidR="00072B00" w:rsidRPr="00813BB9" w14:paraId="1E34622D" w14:textId="77777777" w:rsidTr="00046E82">
        <w:tc>
          <w:tcPr>
            <w:tcW w:w="2241" w:type="dxa"/>
          </w:tcPr>
          <w:p w14:paraId="5AE9D30F" w14:textId="77777777" w:rsidR="00072B00" w:rsidRPr="00813BB9" w:rsidRDefault="00072B00" w:rsidP="00813BB9">
            <w:pPr>
              <w:spacing w:after="0" w:line="240" w:lineRule="auto"/>
              <w:rPr>
                <w:rFonts w:ascii="Times New Roman" w:hAnsi="Times New Roman"/>
                <w:sz w:val="24"/>
                <w:szCs w:val="24"/>
              </w:rPr>
            </w:pPr>
          </w:p>
        </w:tc>
        <w:tc>
          <w:tcPr>
            <w:tcW w:w="8533" w:type="dxa"/>
            <w:gridSpan w:val="2"/>
          </w:tcPr>
          <w:p w14:paraId="5752CAA1" w14:textId="77777777" w:rsidR="00072B00" w:rsidRPr="00813BB9" w:rsidRDefault="00072B00" w:rsidP="00813BB9">
            <w:pPr>
              <w:spacing w:after="0" w:line="240" w:lineRule="auto"/>
              <w:rPr>
                <w:rFonts w:ascii="Times New Roman" w:hAnsi="Times New Roman"/>
                <w:sz w:val="24"/>
                <w:szCs w:val="24"/>
              </w:rPr>
            </w:pPr>
          </w:p>
        </w:tc>
      </w:tr>
      <w:tr w:rsidR="003075CA" w:rsidRPr="00813BB9" w14:paraId="6BE38178" w14:textId="77777777" w:rsidTr="00046E82">
        <w:tc>
          <w:tcPr>
            <w:tcW w:w="2241" w:type="dxa"/>
          </w:tcPr>
          <w:p w14:paraId="5AA70A19" w14:textId="77777777" w:rsidR="00B4650B" w:rsidRPr="00813BB9" w:rsidRDefault="003075CA" w:rsidP="00813BB9">
            <w:pPr>
              <w:spacing w:after="0" w:line="240" w:lineRule="auto"/>
              <w:rPr>
                <w:rFonts w:ascii="Times New Roman" w:hAnsi="Times New Roman"/>
                <w:sz w:val="24"/>
                <w:szCs w:val="24"/>
              </w:rPr>
            </w:pPr>
            <w:r w:rsidRPr="00813BB9">
              <w:rPr>
                <w:rFonts w:ascii="Times New Roman" w:hAnsi="Times New Roman"/>
                <w:sz w:val="24"/>
                <w:szCs w:val="24"/>
              </w:rPr>
              <w:t>Data aprobării în Consiliul Facultății</w:t>
            </w:r>
          </w:p>
          <w:p w14:paraId="553B524C" w14:textId="77777777" w:rsidR="003075CA" w:rsidRPr="00813BB9" w:rsidRDefault="003075CA" w:rsidP="00813BB9">
            <w:pPr>
              <w:spacing w:after="0" w:line="240" w:lineRule="auto"/>
              <w:rPr>
                <w:rFonts w:ascii="Times New Roman" w:hAnsi="Times New Roman"/>
                <w:sz w:val="24"/>
                <w:szCs w:val="24"/>
              </w:rPr>
            </w:pPr>
          </w:p>
        </w:tc>
        <w:tc>
          <w:tcPr>
            <w:tcW w:w="8533" w:type="dxa"/>
            <w:gridSpan w:val="2"/>
          </w:tcPr>
          <w:p w14:paraId="5FD1190E" w14:textId="77777777" w:rsidR="003075CA" w:rsidRPr="00813BB9" w:rsidRDefault="003075CA" w:rsidP="00813BB9">
            <w:pPr>
              <w:spacing w:after="0" w:line="240" w:lineRule="auto"/>
              <w:rPr>
                <w:rFonts w:ascii="Times New Roman" w:hAnsi="Times New Roman"/>
                <w:sz w:val="24"/>
                <w:szCs w:val="24"/>
              </w:rPr>
            </w:pPr>
            <w:r w:rsidRPr="00813BB9">
              <w:rPr>
                <w:rFonts w:ascii="Times New Roman" w:hAnsi="Times New Roman"/>
                <w:sz w:val="24"/>
                <w:szCs w:val="24"/>
              </w:rPr>
              <w:t>Decan</w:t>
            </w:r>
            <w:r w:rsidR="00B4650B" w:rsidRPr="00813BB9">
              <w:rPr>
                <w:rFonts w:ascii="Times New Roman" w:hAnsi="Times New Roman"/>
                <w:sz w:val="24"/>
                <w:szCs w:val="24"/>
              </w:rPr>
              <w:t xml:space="preserve"> </w:t>
            </w:r>
          </w:p>
          <w:p w14:paraId="73BB1A0E" w14:textId="77777777" w:rsidR="003075C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Prof. dr. ing. Daniel Eugeniu Crunteanu</w:t>
            </w:r>
          </w:p>
        </w:tc>
      </w:tr>
    </w:tbl>
    <w:p w14:paraId="11EAD880" w14:textId="77777777" w:rsidR="00FD0711" w:rsidRPr="00813BB9" w:rsidRDefault="00FD0711" w:rsidP="00813BB9">
      <w:pPr>
        <w:spacing w:after="0" w:line="240" w:lineRule="auto"/>
        <w:rPr>
          <w:rFonts w:ascii="Times New Roman" w:hAnsi="Times New Roman"/>
          <w:sz w:val="24"/>
          <w:szCs w:val="24"/>
        </w:rPr>
      </w:pPr>
    </w:p>
    <w:p w14:paraId="79805C5F" w14:textId="77777777" w:rsidR="00D13E52" w:rsidRPr="00813BB9" w:rsidRDefault="00D13E52">
      <w:pPr>
        <w:spacing w:after="0" w:line="240" w:lineRule="auto"/>
        <w:rPr>
          <w:rFonts w:ascii="Times New Roman" w:hAnsi="Times New Roman"/>
          <w:sz w:val="24"/>
          <w:szCs w:val="24"/>
        </w:rPr>
      </w:pPr>
    </w:p>
    <w:sectPr w:rsidR="00D13E52" w:rsidRPr="00813BB9"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47C215" w14:textId="77777777" w:rsidR="00EB4CF1" w:rsidRDefault="00EB4CF1" w:rsidP="006B0230">
      <w:pPr>
        <w:spacing w:after="0" w:line="240" w:lineRule="auto"/>
      </w:pPr>
      <w:r>
        <w:separator/>
      </w:r>
    </w:p>
  </w:endnote>
  <w:endnote w:type="continuationSeparator" w:id="0">
    <w:p w14:paraId="00079697" w14:textId="77777777" w:rsidR="00EB4CF1" w:rsidRDefault="00EB4CF1"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panose1 w:val="020B0604020202020204"/>
    <w:charset w:val="00"/>
    <w:family w:val="auto"/>
    <w:pitch w:val="default"/>
    <w:sig w:usb0="00000003" w:usb1="00000000" w:usb2="00000000" w:usb3="00000000" w:csb0="00000001" w:csb1="00000000"/>
  </w:font>
  <w:font w:name="SPEC Times">
    <w:altName w:val="Times New Roman"/>
    <w:panose1 w:val="020B0604020202020204"/>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D49134" w14:textId="77777777" w:rsidR="00EB4CF1" w:rsidRDefault="00EB4CF1" w:rsidP="006B0230">
      <w:pPr>
        <w:spacing w:after="0" w:line="240" w:lineRule="auto"/>
      </w:pPr>
      <w:r>
        <w:separator/>
      </w:r>
    </w:p>
  </w:footnote>
  <w:footnote w:type="continuationSeparator" w:id="0">
    <w:p w14:paraId="1D9D5F82" w14:textId="77777777" w:rsidR="00EB4CF1" w:rsidRDefault="00EB4CF1"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740"/>
      <w:gridCol w:w="1380"/>
    </w:tblGrid>
    <w:tr w:rsidR="00A16FC3" w14:paraId="431E80DF" w14:textId="77777777" w:rsidTr="002D6370">
      <w:trPr>
        <w:trHeight w:val="990"/>
      </w:trPr>
      <w:tc>
        <w:tcPr>
          <w:tcW w:w="1245" w:type="dxa"/>
          <w:tcBorders>
            <w:top w:val="nil"/>
            <w:left w:val="nil"/>
            <w:bottom w:val="nil"/>
            <w:right w:val="nil"/>
          </w:tcBorders>
          <w:tcMar>
            <w:left w:w="105" w:type="dxa"/>
            <w:right w:w="105" w:type="dxa"/>
          </w:tcMar>
          <w:vAlign w:val="center"/>
        </w:tcPr>
        <w:p w14:paraId="00115B24" w14:textId="77777777" w:rsidR="00A16FC3" w:rsidRDefault="00A16FC3" w:rsidP="00A16FC3">
          <w:pPr>
            <w:tabs>
              <w:tab w:val="center" w:pos="4680"/>
              <w:tab w:val="right" w:pos="9360"/>
            </w:tabs>
            <w:spacing w:after="0"/>
            <w:rPr>
              <w:rFonts w:eastAsia="Calibri" w:cs="Calibri"/>
              <w:color w:val="000000" w:themeColor="text1"/>
              <w:lang w:val="en-GB"/>
            </w:rPr>
          </w:pPr>
          <w:r>
            <w:rPr>
              <w:noProof/>
            </w:rPr>
            <w:drawing>
              <wp:inline distT="0" distB="0" distL="0" distR="0" wp14:anchorId="0442BB1D" wp14:editId="0F1101AF">
                <wp:extent cx="771525" cy="771525"/>
                <wp:effectExtent l="0" t="0" r="0" b="0"/>
                <wp:docPr id="8521026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102604" name="Picture 852102604"/>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34E217BF" w14:textId="77777777" w:rsidR="00A16FC3" w:rsidRDefault="00A16FC3" w:rsidP="00A16FC3">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60B5BF8C" w14:textId="77777777" w:rsidR="00A16FC3" w:rsidRDefault="00A16FC3" w:rsidP="00A16FC3">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Universitatea Națională de Știință și Tehnologie POLITEHNICA București</w:t>
          </w:r>
        </w:p>
        <w:p w14:paraId="37823813" w14:textId="77777777" w:rsidR="00A16FC3" w:rsidRDefault="00A16FC3" w:rsidP="00A16FC3">
          <w:pPr>
            <w:pStyle w:val="Header"/>
            <w:spacing w:after="0" w:line="360" w:lineRule="auto"/>
            <w:jc w:val="center"/>
            <w:rPr>
              <w:rFonts w:ascii="Arial" w:eastAsia="Arial" w:hAnsi="Arial" w:cs="Arial"/>
              <w:color w:val="000000" w:themeColor="text1"/>
              <w:sz w:val="28"/>
              <w:szCs w:val="28"/>
              <w:lang w:val="en-GB"/>
            </w:rPr>
          </w:pPr>
          <w:r w:rsidRPr="4AEA5357">
            <w:rPr>
              <w:rFonts w:ascii="Arial" w:eastAsia="Arial" w:hAnsi="Arial" w:cs="Arial"/>
              <w:b/>
              <w:bCs/>
              <w:color w:val="000000" w:themeColor="text1"/>
              <w:sz w:val="28"/>
              <w:szCs w:val="28"/>
            </w:rPr>
            <w:t>Facultatea</w:t>
          </w:r>
          <w:r w:rsidRPr="4AEA5357">
            <w:rPr>
              <w:rFonts w:ascii="Arial" w:eastAsia="Arial" w:hAnsi="Arial" w:cs="Arial"/>
              <w:b/>
              <w:bCs/>
              <w:color w:val="000000" w:themeColor="text1"/>
            </w:rPr>
            <w:t xml:space="preserve"> </w:t>
          </w:r>
          <w:r w:rsidRPr="4AEA5357">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19ADFF0E" w14:textId="77777777" w:rsidR="00A16FC3" w:rsidRDefault="00A16FC3" w:rsidP="00A16FC3">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1A7A4841" wp14:editId="6032A97F">
                <wp:extent cx="733425" cy="742950"/>
                <wp:effectExtent l="0" t="0" r="0" b="0"/>
                <wp:docPr id="439604465"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04465" name="Picture 439604465"/>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59FFA400"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4A436D"/>
    <w:multiLevelType w:val="hybridMultilevel"/>
    <w:tmpl w:val="C9EE4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C2352AE"/>
    <w:multiLevelType w:val="hybridMultilevel"/>
    <w:tmpl w:val="41B2C2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6"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3395085">
    <w:abstractNumId w:val="0"/>
  </w:num>
  <w:num w:numId="2" w16cid:durableId="1774208609">
    <w:abstractNumId w:val="16"/>
  </w:num>
  <w:num w:numId="3" w16cid:durableId="1638415546">
    <w:abstractNumId w:val="12"/>
  </w:num>
  <w:num w:numId="4" w16cid:durableId="986206252">
    <w:abstractNumId w:val="22"/>
  </w:num>
  <w:num w:numId="5" w16cid:durableId="806163088">
    <w:abstractNumId w:val="17"/>
  </w:num>
  <w:num w:numId="6" w16cid:durableId="1115447904">
    <w:abstractNumId w:val="1"/>
  </w:num>
  <w:num w:numId="7" w16cid:durableId="2047018239">
    <w:abstractNumId w:val="4"/>
  </w:num>
  <w:num w:numId="8" w16cid:durableId="775515317">
    <w:abstractNumId w:val="13"/>
  </w:num>
  <w:num w:numId="9" w16cid:durableId="872039678">
    <w:abstractNumId w:val="29"/>
  </w:num>
  <w:num w:numId="10" w16cid:durableId="1203900648">
    <w:abstractNumId w:val="14"/>
  </w:num>
  <w:num w:numId="11" w16cid:durableId="541135967">
    <w:abstractNumId w:val="7"/>
  </w:num>
  <w:num w:numId="12" w16cid:durableId="614216750">
    <w:abstractNumId w:val="25"/>
  </w:num>
  <w:num w:numId="13" w16cid:durableId="1283613345">
    <w:abstractNumId w:val="19"/>
  </w:num>
  <w:num w:numId="14" w16cid:durableId="1676305988">
    <w:abstractNumId w:val="21"/>
  </w:num>
  <w:num w:numId="15" w16cid:durableId="1913538309">
    <w:abstractNumId w:val="20"/>
  </w:num>
  <w:num w:numId="16" w16cid:durableId="1337222744">
    <w:abstractNumId w:val="10"/>
  </w:num>
  <w:num w:numId="17" w16cid:durableId="980306371">
    <w:abstractNumId w:val="3"/>
  </w:num>
  <w:num w:numId="18" w16cid:durableId="780759711">
    <w:abstractNumId w:val="24"/>
  </w:num>
  <w:num w:numId="19" w16cid:durableId="1801341407">
    <w:abstractNumId w:val="11"/>
  </w:num>
  <w:num w:numId="20" w16cid:durableId="1902866636">
    <w:abstractNumId w:val="26"/>
  </w:num>
  <w:num w:numId="21" w16cid:durableId="610744610">
    <w:abstractNumId w:val="8"/>
  </w:num>
  <w:num w:numId="22" w16cid:durableId="58214165">
    <w:abstractNumId w:val="30"/>
  </w:num>
  <w:num w:numId="23" w16cid:durableId="1757439050">
    <w:abstractNumId w:val="9"/>
  </w:num>
  <w:num w:numId="24" w16cid:durableId="1488934034">
    <w:abstractNumId w:val="28"/>
  </w:num>
  <w:num w:numId="25" w16cid:durableId="1654751095">
    <w:abstractNumId w:val="15"/>
  </w:num>
  <w:num w:numId="26" w16cid:durableId="1168254074">
    <w:abstractNumId w:val="2"/>
  </w:num>
  <w:num w:numId="27" w16cid:durableId="1909685250">
    <w:abstractNumId w:val="27"/>
  </w:num>
  <w:num w:numId="28" w16cid:durableId="325670279">
    <w:abstractNumId w:val="5"/>
  </w:num>
  <w:num w:numId="29" w16cid:durableId="224800328">
    <w:abstractNumId w:val="6"/>
  </w:num>
  <w:num w:numId="30" w16cid:durableId="564334901">
    <w:abstractNumId w:val="18"/>
  </w:num>
  <w:num w:numId="31" w16cid:durableId="130249337">
    <w:abstractNumId w:val="2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46E82"/>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6B68"/>
    <w:rsid w:val="003679B5"/>
    <w:rsid w:val="00374D42"/>
    <w:rsid w:val="003806E1"/>
    <w:rsid w:val="00384134"/>
    <w:rsid w:val="00384A0D"/>
    <w:rsid w:val="00385BF1"/>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D3384"/>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367C3"/>
    <w:rsid w:val="007449F1"/>
    <w:rsid w:val="00745DEC"/>
    <w:rsid w:val="00746248"/>
    <w:rsid w:val="00754636"/>
    <w:rsid w:val="00757C43"/>
    <w:rsid w:val="00761633"/>
    <w:rsid w:val="00762B26"/>
    <w:rsid w:val="0077312B"/>
    <w:rsid w:val="007740E0"/>
    <w:rsid w:val="00786E2A"/>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8F6F8D"/>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082C"/>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16FC3"/>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54EA3"/>
    <w:rsid w:val="00A637BC"/>
    <w:rsid w:val="00A655E6"/>
    <w:rsid w:val="00A74205"/>
    <w:rsid w:val="00A7555C"/>
    <w:rsid w:val="00A76F8E"/>
    <w:rsid w:val="00A77251"/>
    <w:rsid w:val="00A8092B"/>
    <w:rsid w:val="00A93E6C"/>
    <w:rsid w:val="00A946AE"/>
    <w:rsid w:val="00A94851"/>
    <w:rsid w:val="00A97B4B"/>
    <w:rsid w:val="00AA0F0B"/>
    <w:rsid w:val="00AA5BBD"/>
    <w:rsid w:val="00AA6B69"/>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B4CF1"/>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41AB"/>
    <w:rsid w:val="00FA52D0"/>
    <w:rsid w:val="00FA53B9"/>
    <w:rsid w:val="00FA66EC"/>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CCCC7F"/>
  <w15:docId w15:val="{29C977EB-0ADB-0041-B0ED-FD96149B6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73EE15-B820-4FBC-95E1-BA3AF164DE85}">
  <ds:schemaRefs>
    <ds:schemaRef ds:uri="http://schemas.openxmlformats.org/officeDocument/2006/bibliography"/>
  </ds:schemaRefs>
</ds:datastoreItem>
</file>

<file path=customXml/itemProps2.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3.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4.xml><?xml version="1.0" encoding="utf-8"?>
<ds:datastoreItem xmlns:ds="http://schemas.openxmlformats.org/officeDocument/2006/customXml" ds:itemID="{02001733-D290-45BE-8A04-29BA85B9D0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6</Pages>
  <Words>1751</Words>
  <Characters>9985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Mihai-Vladut HOTHAZIE (90058)</cp:lastModifiedBy>
  <cp:revision>15</cp:revision>
  <dcterms:created xsi:type="dcterms:W3CDTF">2026-07-29T22:16:00Z</dcterms:created>
  <dcterms:modified xsi:type="dcterms:W3CDTF">2026-08-28T06:20:00Z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