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998BE" w14:textId="77777777" w:rsidR="00FD0711" w:rsidRPr="007A1D35" w:rsidRDefault="00FD0711" w:rsidP="00813BB9">
      <w:pPr>
        <w:spacing w:after="0" w:line="240" w:lineRule="auto"/>
        <w:jc w:val="center"/>
        <w:rPr>
          <w:rFonts w:ascii="Times New Roman" w:hAnsi="Times New Roman"/>
          <w:b/>
          <w:caps/>
          <w:color w:val="9BBB59"/>
          <w:sz w:val="24"/>
          <w:szCs w:val="24"/>
        </w:rPr>
      </w:pPr>
      <w:r w:rsidRPr="007A1D35">
        <w:rPr>
          <w:rFonts w:ascii="Times New Roman" w:hAnsi="Times New Roman"/>
          <w:b/>
          <w:caps/>
          <w:sz w:val="24"/>
          <w:szCs w:val="24"/>
        </w:rPr>
        <w:t>fi</w:t>
      </w:r>
      <w:r w:rsidR="001B1709" w:rsidRPr="007A1D35">
        <w:rPr>
          <w:rFonts w:ascii="Times New Roman" w:hAnsi="Times New Roman"/>
          <w:b/>
          <w:caps/>
          <w:sz w:val="24"/>
          <w:szCs w:val="24"/>
        </w:rPr>
        <w:t>ș</w:t>
      </w:r>
      <w:r w:rsidRPr="007A1D35">
        <w:rPr>
          <w:rFonts w:ascii="Times New Roman" w:hAnsi="Times New Roman"/>
          <w:b/>
          <w:caps/>
          <w:sz w:val="24"/>
          <w:szCs w:val="24"/>
        </w:rPr>
        <w:t>a disciplinei</w:t>
      </w:r>
    </w:p>
    <w:p w14:paraId="25459AF9" w14:textId="77777777" w:rsidR="00FD0711" w:rsidRPr="007A1D35" w:rsidRDefault="00FD0711" w:rsidP="00813BB9">
      <w:pPr>
        <w:spacing w:after="0" w:line="240" w:lineRule="auto"/>
        <w:rPr>
          <w:rFonts w:ascii="Times New Roman" w:hAnsi="Times New Roman"/>
          <w:b/>
          <w:color w:val="9BBB59"/>
          <w:sz w:val="24"/>
          <w:szCs w:val="24"/>
        </w:rPr>
      </w:pPr>
      <w:r w:rsidRPr="007A1D35">
        <w:rPr>
          <w:rFonts w:ascii="Times New Roman" w:hAnsi="Times New Roman"/>
          <w:b/>
          <w:sz w:val="24"/>
          <w:szCs w:val="24"/>
        </w:rPr>
        <w:t>1. Date despre program</w:t>
      </w:r>
      <w:r w:rsidR="00850EF4" w:rsidRPr="007A1D35">
        <w:rPr>
          <w:rFonts w:ascii="Times New Roman" w:hAnsi="Times New Roman"/>
          <w:b/>
          <w:color w:val="9BBB59"/>
          <w:sz w:val="24"/>
          <w:szCs w:val="24"/>
        </w:rPr>
        <w:t xml:space="preserve"> </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4"/>
        <w:gridCol w:w="6472"/>
      </w:tblGrid>
      <w:tr w:rsidR="00FD0711" w:rsidRPr="007A1D35" w14:paraId="7A43F582" w14:textId="77777777" w:rsidTr="004F426F">
        <w:tc>
          <w:tcPr>
            <w:tcW w:w="3994" w:type="dxa"/>
          </w:tcPr>
          <w:p w14:paraId="7A571626"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1.1 Institu</w:t>
            </w:r>
            <w:r w:rsidR="001B1709" w:rsidRPr="007A1D35">
              <w:rPr>
                <w:rFonts w:ascii="Times New Roman" w:hAnsi="Times New Roman"/>
                <w:sz w:val="24"/>
                <w:szCs w:val="24"/>
              </w:rPr>
              <w:t>ț</w:t>
            </w:r>
            <w:r w:rsidRPr="007A1D35">
              <w:rPr>
                <w:rFonts w:ascii="Times New Roman" w:hAnsi="Times New Roman"/>
                <w:sz w:val="24"/>
                <w:szCs w:val="24"/>
              </w:rPr>
              <w:t>ia de învă</w:t>
            </w:r>
            <w:r w:rsidR="001B1709" w:rsidRPr="007A1D35">
              <w:rPr>
                <w:rFonts w:ascii="Times New Roman" w:hAnsi="Times New Roman"/>
                <w:sz w:val="24"/>
                <w:szCs w:val="24"/>
              </w:rPr>
              <w:t>ț</w:t>
            </w:r>
            <w:r w:rsidRPr="007A1D35">
              <w:rPr>
                <w:rFonts w:ascii="Times New Roman" w:hAnsi="Times New Roman"/>
                <w:sz w:val="24"/>
                <w:szCs w:val="24"/>
              </w:rPr>
              <w:t>ământ superior</w:t>
            </w:r>
          </w:p>
        </w:tc>
        <w:tc>
          <w:tcPr>
            <w:tcW w:w="6472" w:type="dxa"/>
          </w:tcPr>
          <w:p w14:paraId="79F9ABE2" w14:textId="77777777" w:rsidR="00FD0711" w:rsidRPr="007A1D35" w:rsidRDefault="00C116E4" w:rsidP="00813BB9">
            <w:pPr>
              <w:pStyle w:val="Heading3"/>
              <w:rPr>
                <w:sz w:val="24"/>
                <w:szCs w:val="24"/>
              </w:rPr>
            </w:pPr>
            <w:r w:rsidRPr="007A1D35">
              <w:rPr>
                <w:sz w:val="24"/>
                <w:szCs w:val="24"/>
              </w:rPr>
              <w:t xml:space="preserve">Universitatea </w:t>
            </w:r>
            <w:r w:rsidR="00C26673" w:rsidRPr="007A1D35">
              <w:rPr>
                <w:sz w:val="24"/>
                <w:szCs w:val="24"/>
              </w:rPr>
              <w:t xml:space="preserve">Națională de Știință și Tehnologie </w:t>
            </w:r>
            <w:r w:rsidRPr="007A1D35">
              <w:rPr>
                <w:sz w:val="24"/>
                <w:szCs w:val="24"/>
              </w:rPr>
              <w:t>POLITEHNICA</w:t>
            </w:r>
            <w:r w:rsidR="00A26CB8" w:rsidRPr="007A1D35">
              <w:rPr>
                <w:sz w:val="24"/>
                <w:szCs w:val="24"/>
              </w:rPr>
              <w:t xml:space="preserve"> </w:t>
            </w:r>
            <w:r w:rsidRPr="007A1D35">
              <w:rPr>
                <w:sz w:val="24"/>
                <w:szCs w:val="24"/>
              </w:rPr>
              <w:t>din Bucure</w:t>
            </w:r>
            <w:r w:rsidR="001B1709" w:rsidRPr="007A1D35">
              <w:rPr>
                <w:sz w:val="24"/>
                <w:szCs w:val="24"/>
              </w:rPr>
              <w:t>ș</w:t>
            </w:r>
            <w:r w:rsidRPr="007A1D35">
              <w:rPr>
                <w:sz w:val="24"/>
                <w:szCs w:val="24"/>
              </w:rPr>
              <w:t>ti</w:t>
            </w:r>
          </w:p>
        </w:tc>
      </w:tr>
      <w:tr w:rsidR="00FD0711" w:rsidRPr="007A1D35" w14:paraId="5DF8D2CC" w14:textId="77777777" w:rsidTr="004F426F">
        <w:tc>
          <w:tcPr>
            <w:tcW w:w="3994" w:type="dxa"/>
          </w:tcPr>
          <w:p w14:paraId="1C2E7889" w14:textId="77777777" w:rsidR="00FD0711" w:rsidRPr="007A1D35" w:rsidRDefault="00FD0711" w:rsidP="00813BB9">
            <w:pPr>
              <w:spacing w:after="0" w:line="240" w:lineRule="auto"/>
              <w:rPr>
                <w:rFonts w:ascii="Times New Roman" w:hAnsi="Times New Roman"/>
                <w:color w:val="9BBB59"/>
                <w:sz w:val="24"/>
                <w:szCs w:val="24"/>
              </w:rPr>
            </w:pPr>
            <w:r w:rsidRPr="007A1D35">
              <w:rPr>
                <w:rFonts w:ascii="Times New Roman" w:hAnsi="Times New Roman"/>
                <w:sz w:val="24"/>
                <w:szCs w:val="24"/>
              </w:rPr>
              <w:t>1.2 Facultatea</w:t>
            </w:r>
          </w:p>
        </w:tc>
        <w:tc>
          <w:tcPr>
            <w:tcW w:w="6472" w:type="dxa"/>
          </w:tcPr>
          <w:p w14:paraId="3DD2E06F" w14:textId="77777777" w:rsidR="00FD0711" w:rsidRPr="007A1D35" w:rsidRDefault="00813D0D" w:rsidP="00813BB9">
            <w:pPr>
              <w:spacing w:after="0" w:line="240" w:lineRule="auto"/>
              <w:rPr>
                <w:rFonts w:ascii="Times New Roman" w:hAnsi="Times New Roman"/>
                <w:b/>
                <w:bCs/>
                <w:sz w:val="24"/>
                <w:szCs w:val="24"/>
              </w:rPr>
            </w:pPr>
            <w:r w:rsidRPr="007A1D35">
              <w:rPr>
                <w:rFonts w:ascii="Times New Roman" w:hAnsi="Times New Roman"/>
                <w:b/>
                <w:sz w:val="24"/>
                <w:szCs w:val="24"/>
              </w:rPr>
              <w:t>Inginerie Aerospaţială</w:t>
            </w:r>
          </w:p>
        </w:tc>
      </w:tr>
      <w:tr w:rsidR="00D7553A" w:rsidRPr="007A1D35" w14:paraId="6A652F13" w14:textId="77777777" w:rsidTr="004F426F">
        <w:tc>
          <w:tcPr>
            <w:tcW w:w="3994" w:type="dxa"/>
          </w:tcPr>
          <w:p w14:paraId="2DBBB919" w14:textId="77777777" w:rsidR="00D7553A" w:rsidRPr="007A1D35" w:rsidRDefault="00D7553A" w:rsidP="00813BB9">
            <w:pPr>
              <w:spacing w:after="0" w:line="240" w:lineRule="auto"/>
              <w:rPr>
                <w:rFonts w:ascii="Times New Roman" w:hAnsi="Times New Roman"/>
                <w:color w:val="9BBB59"/>
                <w:sz w:val="24"/>
                <w:szCs w:val="24"/>
              </w:rPr>
            </w:pPr>
            <w:r w:rsidRPr="007A1D35">
              <w:rPr>
                <w:rFonts w:ascii="Times New Roman" w:hAnsi="Times New Roman"/>
                <w:sz w:val="24"/>
                <w:szCs w:val="24"/>
              </w:rPr>
              <w:t>1.3 Departamentul</w:t>
            </w:r>
          </w:p>
        </w:tc>
        <w:tc>
          <w:tcPr>
            <w:tcW w:w="6472" w:type="dxa"/>
          </w:tcPr>
          <w:p w14:paraId="15B8B785" w14:textId="77777777" w:rsidR="00D7553A" w:rsidRPr="007A1D35" w:rsidRDefault="00042F43" w:rsidP="00813BB9">
            <w:pPr>
              <w:spacing w:after="0" w:line="240" w:lineRule="auto"/>
              <w:rPr>
                <w:rFonts w:ascii="Times New Roman" w:hAnsi="Times New Roman"/>
                <w:sz w:val="24"/>
                <w:szCs w:val="24"/>
              </w:rPr>
            </w:pPr>
            <w:r w:rsidRPr="007A1D35">
              <w:rPr>
                <w:rStyle w:val="normaltextrun"/>
                <w:rFonts w:ascii="Times New Roman" w:hAnsi="Times New Roman"/>
                <w:sz w:val="24"/>
                <w:szCs w:val="24"/>
              </w:rPr>
              <w:t>Științe Aerospațiale „Elie Carafoli”</w:t>
            </w:r>
          </w:p>
        </w:tc>
      </w:tr>
      <w:tr w:rsidR="00D7553A" w:rsidRPr="007A1D35" w14:paraId="4CB2D50A" w14:textId="77777777" w:rsidTr="004F426F">
        <w:tc>
          <w:tcPr>
            <w:tcW w:w="3994" w:type="dxa"/>
          </w:tcPr>
          <w:p w14:paraId="46CBC9DD" w14:textId="77777777" w:rsidR="00D7553A" w:rsidRPr="007A1D35" w:rsidRDefault="00D7553A" w:rsidP="00813BB9">
            <w:pPr>
              <w:spacing w:after="0" w:line="240" w:lineRule="auto"/>
              <w:rPr>
                <w:rFonts w:ascii="Times New Roman" w:hAnsi="Times New Roman"/>
                <w:sz w:val="24"/>
                <w:szCs w:val="24"/>
              </w:rPr>
            </w:pPr>
            <w:r w:rsidRPr="007A1D35">
              <w:rPr>
                <w:rFonts w:ascii="Times New Roman" w:hAnsi="Times New Roman"/>
                <w:sz w:val="24"/>
                <w:szCs w:val="24"/>
              </w:rPr>
              <w:t xml:space="preserve">1.4 Domeniul de studii universitare </w:t>
            </w:r>
          </w:p>
        </w:tc>
        <w:tc>
          <w:tcPr>
            <w:tcW w:w="6472" w:type="dxa"/>
          </w:tcPr>
          <w:p w14:paraId="130BF496" w14:textId="77777777" w:rsidR="00D7553A" w:rsidRPr="007A1D35" w:rsidRDefault="00D7553A" w:rsidP="00813BB9">
            <w:pPr>
              <w:spacing w:after="0" w:line="240" w:lineRule="auto"/>
              <w:rPr>
                <w:rFonts w:ascii="Times New Roman" w:hAnsi="Times New Roman"/>
                <w:sz w:val="24"/>
                <w:szCs w:val="24"/>
              </w:rPr>
            </w:pPr>
            <w:r w:rsidRPr="007A1D35">
              <w:rPr>
                <w:rStyle w:val="normaltextrun"/>
                <w:rFonts w:ascii="Times New Roman" w:hAnsi="Times New Roman"/>
                <w:sz w:val="24"/>
                <w:szCs w:val="24"/>
              </w:rPr>
              <w:t>Inginerie Aerospațială</w:t>
            </w:r>
            <w:r w:rsidRPr="007A1D35">
              <w:rPr>
                <w:rStyle w:val="eop"/>
                <w:rFonts w:ascii="Times New Roman" w:hAnsi="Times New Roman"/>
                <w:sz w:val="24"/>
                <w:szCs w:val="24"/>
              </w:rPr>
              <w:t> </w:t>
            </w:r>
          </w:p>
        </w:tc>
      </w:tr>
      <w:tr w:rsidR="00D7553A" w:rsidRPr="007A1D35" w14:paraId="4055EDC2" w14:textId="77777777" w:rsidTr="004F426F">
        <w:tc>
          <w:tcPr>
            <w:tcW w:w="3994" w:type="dxa"/>
          </w:tcPr>
          <w:p w14:paraId="03A3C378" w14:textId="77777777" w:rsidR="00D7553A" w:rsidRPr="007A1D35" w:rsidRDefault="00D7553A" w:rsidP="00813BB9">
            <w:pPr>
              <w:spacing w:after="0" w:line="240" w:lineRule="auto"/>
              <w:rPr>
                <w:rFonts w:ascii="Times New Roman" w:hAnsi="Times New Roman"/>
                <w:sz w:val="24"/>
                <w:szCs w:val="24"/>
              </w:rPr>
            </w:pPr>
            <w:r w:rsidRPr="007A1D35">
              <w:rPr>
                <w:rFonts w:ascii="Times New Roman" w:hAnsi="Times New Roman"/>
                <w:sz w:val="24"/>
                <w:szCs w:val="24"/>
              </w:rPr>
              <w:t xml:space="preserve">1.5 Programul de studii universitare </w:t>
            </w:r>
          </w:p>
        </w:tc>
        <w:tc>
          <w:tcPr>
            <w:tcW w:w="6472" w:type="dxa"/>
          </w:tcPr>
          <w:p w14:paraId="3C8E761C" w14:textId="77777777" w:rsidR="00D7553A" w:rsidRPr="007A1D35" w:rsidRDefault="00A37EFD" w:rsidP="00813BB9">
            <w:pPr>
              <w:spacing w:after="0" w:line="240" w:lineRule="auto"/>
              <w:rPr>
                <w:rFonts w:ascii="Times New Roman" w:hAnsi="Times New Roman"/>
                <w:sz w:val="24"/>
                <w:szCs w:val="24"/>
                <w:highlight w:val="yellow"/>
              </w:rPr>
            </w:pPr>
            <w:r w:rsidRPr="007A1D35">
              <w:rPr>
                <w:rStyle w:val="normaltextrun"/>
                <w:rFonts w:ascii="Times New Roman" w:hAnsi="Times New Roman"/>
                <w:sz w:val="24"/>
                <w:szCs w:val="24"/>
              </w:rPr>
              <w:t>Navigație Aeriană / Air Navigation</w:t>
            </w:r>
          </w:p>
        </w:tc>
      </w:tr>
      <w:tr w:rsidR="00FD0711" w:rsidRPr="007A1D35" w14:paraId="600DCFCC" w14:textId="77777777" w:rsidTr="004F426F">
        <w:tc>
          <w:tcPr>
            <w:tcW w:w="3994" w:type="dxa"/>
          </w:tcPr>
          <w:p w14:paraId="3B8F004C"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1.</w:t>
            </w:r>
            <w:r w:rsidR="00A32B38" w:rsidRPr="007A1D35">
              <w:rPr>
                <w:rFonts w:ascii="Times New Roman" w:hAnsi="Times New Roman"/>
                <w:sz w:val="24"/>
                <w:szCs w:val="24"/>
              </w:rPr>
              <w:t>6</w:t>
            </w:r>
            <w:r w:rsidRPr="007A1D35">
              <w:rPr>
                <w:rFonts w:ascii="Times New Roman" w:hAnsi="Times New Roman"/>
                <w:sz w:val="24"/>
                <w:szCs w:val="24"/>
              </w:rPr>
              <w:t xml:space="preserve"> Ciclul de studii</w:t>
            </w:r>
            <w:r w:rsidR="004F426F" w:rsidRPr="007A1D35">
              <w:rPr>
                <w:rFonts w:ascii="Times New Roman" w:hAnsi="Times New Roman"/>
                <w:sz w:val="24"/>
                <w:szCs w:val="24"/>
              </w:rPr>
              <w:t xml:space="preserve"> universitare</w:t>
            </w:r>
          </w:p>
        </w:tc>
        <w:tc>
          <w:tcPr>
            <w:tcW w:w="6472" w:type="dxa"/>
          </w:tcPr>
          <w:p w14:paraId="780B2EC2" w14:textId="77777777" w:rsidR="00FD0711" w:rsidRPr="007A1D35" w:rsidRDefault="00C116E4" w:rsidP="00813BB9">
            <w:pPr>
              <w:spacing w:after="0" w:line="240" w:lineRule="auto"/>
              <w:rPr>
                <w:rFonts w:ascii="Times New Roman" w:hAnsi="Times New Roman"/>
                <w:sz w:val="24"/>
                <w:szCs w:val="24"/>
              </w:rPr>
            </w:pPr>
            <w:r w:rsidRPr="007A1D35">
              <w:rPr>
                <w:rFonts w:ascii="Times New Roman" w:hAnsi="Times New Roman"/>
                <w:sz w:val="24"/>
                <w:szCs w:val="24"/>
              </w:rPr>
              <w:t>Licen</w:t>
            </w:r>
            <w:r w:rsidR="001B1709" w:rsidRPr="007A1D35">
              <w:rPr>
                <w:rFonts w:ascii="Times New Roman" w:hAnsi="Times New Roman"/>
                <w:sz w:val="24"/>
                <w:szCs w:val="24"/>
              </w:rPr>
              <w:t>ț</w:t>
            </w:r>
            <w:r w:rsidRPr="007A1D35">
              <w:rPr>
                <w:rFonts w:ascii="Times New Roman" w:hAnsi="Times New Roman"/>
                <w:sz w:val="24"/>
                <w:szCs w:val="24"/>
              </w:rPr>
              <w:t>ă</w:t>
            </w:r>
          </w:p>
        </w:tc>
      </w:tr>
      <w:tr w:rsidR="00D46EF7" w:rsidRPr="007A1D35" w14:paraId="43F5DA43" w14:textId="77777777" w:rsidTr="004F426F">
        <w:tc>
          <w:tcPr>
            <w:tcW w:w="3994" w:type="dxa"/>
          </w:tcPr>
          <w:p w14:paraId="0CE9A09A" w14:textId="77777777" w:rsidR="00D46EF7" w:rsidRPr="007A1D35" w:rsidRDefault="00D46EF7" w:rsidP="00813BB9">
            <w:pPr>
              <w:spacing w:after="0" w:line="240" w:lineRule="auto"/>
              <w:rPr>
                <w:rFonts w:ascii="Times New Roman" w:hAnsi="Times New Roman"/>
                <w:sz w:val="24"/>
                <w:szCs w:val="24"/>
              </w:rPr>
            </w:pPr>
            <w:r w:rsidRPr="007A1D35">
              <w:rPr>
                <w:rFonts w:ascii="Times New Roman" w:hAnsi="Times New Roman"/>
                <w:sz w:val="24"/>
                <w:szCs w:val="24"/>
              </w:rPr>
              <w:t>1.</w:t>
            </w:r>
            <w:r w:rsidR="00A32B38" w:rsidRPr="007A1D35">
              <w:rPr>
                <w:rFonts w:ascii="Times New Roman" w:hAnsi="Times New Roman"/>
                <w:sz w:val="24"/>
                <w:szCs w:val="24"/>
              </w:rPr>
              <w:t>7</w:t>
            </w:r>
            <w:r w:rsidRPr="007A1D35">
              <w:rPr>
                <w:rFonts w:ascii="Times New Roman" w:hAnsi="Times New Roman"/>
                <w:sz w:val="24"/>
                <w:szCs w:val="24"/>
              </w:rPr>
              <w:t xml:space="preserve"> Limba de predare</w:t>
            </w:r>
          </w:p>
        </w:tc>
        <w:tc>
          <w:tcPr>
            <w:tcW w:w="6472" w:type="dxa"/>
          </w:tcPr>
          <w:p w14:paraId="79C2DF1A" w14:textId="77777777" w:rsidR="00D46EF7" w:rsidRPr="007A1D35" w:rsidRDefault="00A37EFD" w:rsidP="00813BB9">
            <w:pPr>
              <w:spacing w:after="0" w:line="240" w:lineRule="auto"/>
              <w:rPr>
                <w:rFonts w:ascii="Times New Roman" w:hAnsi="Times New Roman"/>
                <w:sz w:val="24"/>
                <w:szCs w:val="24"/>
              </w:rPr>
            </w:pPr>
            <w:r w:rsidRPr="007A1D35">
              <w:rPr>
                <w:rFonts w:ascii="Times New Roman" w:hAnsi="Times New Roman"/>
                <w:sz w:val="24"/>
                <w:szCs w:val="24"/>
              </w:rPr>
              <w:t>Engleză</w:t>
            </w:r>
          </w:p>
        </w:tc>
      </w:tr>
      <w:tr w:rsidR="004F426F" w:rsidRPr="007A1D35" w14:paraId="4598B9CD" w14:textId="77777777" w:rsidTr="004F426F">
        <w:tc>
          <w:tcPr>
            <w:tcW w:w="3994" w:type="dxa"/>
          </w:tcPr>
          <w:p w14:paraId="49C312E2" w14:textId="77777777" w:rsidR="004F426F" w:rsidRPr="007A1D35" w:rsidRDefault="004F426F" w:rsidP="00813BB9">
            <w:pPr>
              <w:spacing w:after="0" w:line="240" w:lineRule="auto"/>
              <w:rPr>
                <w:rFonts w:ascii="Times New Roman" w:hAnsi="Times New Roman"/>
                <w:sz w:val="24"/>
                <w:szCs w:val="24"/>
              </w:rPr>
            </w:pPr>
            <w:r w:rsidRPr="007A1D35">
              <w:rPr>
                <w:rFonts w:ascii="Times New Roman" w:hAnsi="Times New Roman"/>
                <w:sz w:val="24"/>
                <w:szCs w:val="24"/>
              </w:rPr>
              <w:t>1.</w:t>
            </w:r>
            <w:r w:rsidR="00A32B38" w:rsidRPr="007A1D35">
              <w:rPr>
                <w:rFonts w:ascii="Times New Roman" w:hAnsi="Times New Roman"/>
                <w:sz w:val="24"/>
                <w:szCs w:val="24"/>
              </w:rPr>
              <w:t>8</w:t>
            </w:r>
            <w:r w:rsidRPr="007A1D35">
              <w:rPr>
                <w:rFonts w:ascii="Times New Roman" w:hAnsi="Times New Roman"/>
                <w:sz w:val="24"/>
                <w:szCs w:val="24"/>
              </w:rPr>
              <w:t xml:space="preserve"> Locația geografică de desfășurare a studiilor </w:t>
            </w:r>
          </w:p>
        </w:tc>
        <w:tc>
          <w:tcPr>
            <w:tcW w:w="6472" w:type="dxa"/>
          </w:tcPr>
          <w:p w14:paraId="5BB83A12" w14:textId="77777777" w:rsidR="004F426F" w:rsidRPr="007A1D35" w:rsidRDefault="004F426F" w:rsidP="00813BB9">
            <w:pPr>
              <w:spacing w:after="0" w:line="240" w:lineRule="auto"/>
              <w:rPr>
                <w:rFonts w:ascii="Times New Roman" w:hAnsi="Times New Roman"/>
                <w:sz w:val="24"/>
                <w:szCs w:val="24"/>
                <w:highlight w:val="yellow"/>
              </w:rPr>
            </w:pPr>
            <w:r w:rsidRPr="007A1D35">
              <w:rPr>
                <w:rFonts w:ascii="Times New Roman" w:hAnsi="Times New Roman"/>
                <w:sz w:val="24"/>
                <w:szCs w:val="24"/>
              </w:rPr>
              <w:t>București</w:t>
            </w:r>
          </w:p>
        </w:tc>
      </w:tr>
    </w:tbl>
    <w:p w14:paraId="0F1CD195" w14:textId="77777777" w:rsidR="00FD0711" w:rsidRPr="007A1D35" w:rsidRDefault="00FD0711" w:rsidP="00813BB9">
      <w:pPr>
        <w:spacing w:after="0" w:line="240" w:lineRule="auto"/>
        <w:rPr>
          <w:rFonts w:ascii="Times New Roman" w:hAnsi="Times New Roman"/>
          <w:sz w:val="24"/>
          <w:szCs w:val="24"/>
        </w:rPr>
      </w:pPr>
    </w:p>
    <w:p w14:paraId="5FA0E804" w14:textId="77777777" w:rsidR="00FD0711" w:rsidRPr="007A1D35" w:rsidRDefault="00FD0711" w:rsidP="00813BB9">
      <w:pPr>
        <w:spacing w:after="0" w:line="240" w:lineRule="auto"/>
        <w:rPr>
          <w:rFonts w:ascii="Times New Roman" w:hAnsi="Times New Roman"/>
          <w:b/>
          <w:color w:val="9BBB59"/>
          <w:sz w:val="24"/>
          <w:szCs w:val="24"/>
        </w:rPr>
      </w:pPr>
      <w:r w:rsidRPr="007A1D35">
        <w:rPr>
          <w:rFonts w:ascii="Times New Roman" w:hAnsi="Times New Roman"/>
          <w:b/>
          <w:sz w:val="24"/>
          <w:szCs w:val="24"/>
        </w:rPr>
        <w:t>2. Date despre disciplină</w:t>
      </w:r>
      <w:r w:rsidR="00524A63" w:rsidRPr="007A1D35">
        <w:rPr>
          <w:rFonts w:ascii="Times New Roman" w:hAnsi="Times New Roman"/>
          <w:b/>
          <w:color w:val="9BBB59"/>
          <w:sz w:val="24"/>
          <w:szCs w:val="24"/>
        </w:rPr>
        <w:t xml:space="preserve"> </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7"/>
        <w:gridCol w:w="402"/>
        <w:gridCol w:w="739"/>
        <w:gridCol w:w="1490"/>
        <w:gridCol w:w="187"/>
        <w:gridCol w:w="342"/>
        <w:gridCol w:w="1988"/>
        <w:gridCol w:w="6"/>
        <w:gridCol w:w="519"/>
        <w:gridCol w:w="2186"/>
        <w:gridCol w:w="770"/>
      </w:tblGrid>
      <w:tr w:rsidR="00FD0711" w:rsidRPr="007A1D35" w14:paraId="29177890" w14:textId="77777777" w:rsidTr="00204311">
        <w:tc>
          <w:tcPr>
            <w:tcW w:w="2978" w:type="dxa"/>
            <w:gridSpan w:val="3"/>
          </w:tcPr>
          <w:p w14:paraId="3AF1C5B5" w14:textId="77777777" w:rsidR="00532F3D"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2.1 Denumirea disciplinei</w:t>
            </w:r>
            <w:r w:rsidR="00085094" w:rsidRPr="007A1D35">
              <w:rPr>
                <w:rFonts w:ascii="Times New Roman" w:hAnsi="Times New Roman"/>
                <w:color w:val="9BBB59"/>
                <w:sz w:val="24"/>
                <w:szCs w:val="24"/>
              </w:rPr>
              <w:t xml:space="preserve"> </w:t>
            </w:r>
          </w:p>
        </w:tc>
        <w:tc>
          <w:tcPr>
            <w:tcW w:w="7488" w:type="dxa"/>
            <w:gridSpan w:val="8"/>
          </w:tcPr>
          <w:p w14:paraId="683A8BF1" w14:textId="77777777" w:rsidR="007909EB" w:rsidRPr="007A1D35" w:rsidRDefault="000172EE">
            <w:pPr>
              <w:spacing w:after="0"/>
              <w:rPr>
                <w:rFonts w:ascii="Times New Roman" w:hAnsi="Times New Roman"/>
                <w:sz w:val="24"/>
                <w:szCs w:val="24"/>
              </w:rPr>
            </w:pPr>
            <w:r w:rsidRPr="007A1D35">
              <w:rPr>
                <w:rFonts w:ascii="Times New Roman" w:hAnsi="Times New Roman"/>
                <w:b/>
                <w:sz w:val="24"/>
                <w:szCs w:val="24"/>
              </w:rPr>
              <w:t>Știința și ingineria materialelor 2 / Material Science and Engineering 2</w:t>
            </w:r>
          </w:p>
        </w:tc>
      </w:tr>
      <w:tr w:rsidR="00FD0711" w:rsidRPr="007A1D35" w14:paraId="1C31C170" w14:textId="77777777" w:rsidTr="00204311">
        <w:tc>
          <w:tcPr>
            <w:tcW w:w="4655" w:type="dxa"/>
            <w:gridSpan w:val="5"/>
          </w:tcPr>
          <w:p w14:paraId="04790841" w14:textId="047D5247" w:rsidR="00FD0711" w:rsidRPr="007A1D35" w:rsidRDefault="00FD0711" w:rsidP="00813BB9">
            <w:pPr>
              <w:spacing w:after="0" w:line="240" w:lineRule="auto"/>
              <w:rPr>
                <w:rFonts w:ascii="Times New Roman" w:hAnsi="Times New Roman"/>
                <w:color w:val="9BBB59"/>
                <w:sz w:val="24"/>
                <w:szCs w:val="24"/>
              </w:rPr>
            </w:pPr>
            <w:r w:rsidRPr="007A1D35">
              <w:rPr>
                <w:rFonts w:ascii="Times New Roman" w:hAnsi="Times New Roman"/>
                <w:sz w:val="24"/>
                <w:szCs w:val="24"/>
              </w:rPr>
              <w:t xml:space="preserve">2.2 </w:t>
            </w:r>
            <w:r w:rsidR="00F66885" w:rsidRPr="00DA4281">
              <w:rPr>
                <w:rFonts w:ascii="Times New Roman" w:hAnsi="Times New Roman"/>
                <w:color w:val="000000"/>
                <w:sz w:val="24"/>
                <w:szCs w:val="24"/>
              </w:rPr>
              <w:t>Titularul</w:t>
            </w:r>
            <w:r w:rsidR="00F66885">
              <w:rPr>
                <w:rFonts w:ascii="Times New Roman" w:hAnsi="Times New Roman"/>
                <w:color w:val="000000"/>
                <w:sz w:val="24"/>
                <w:szCs w:val="24"/>
              </w:rPr>
              <w:t xml:space="preserve"> activităților de curs</w:t>
            </w:r>
          </w:p>
        </w:tc>
        <w:tc>
          <w:tcPr>
            <w:tcW w:w="5811" w:type="dxa"/>
            <w:gridSpan w:val="6"/>
          </w:tcPr>
          <w:p w14:paraId="323E5438" w14:textId="16B84D31" w:rsidR="007909EB" w:rsidRPr="007A1D35" w:rsidRDefault="007A1D35">
            <w:pPr>
              <w:spacing w:after="0"/>
              <w:rPr>
                <w:rFonts w:ascii="Times New Roman" w:hAnsi="Times New Roman"/>
                <w:sz w:val="24"/>
                <w:szCs w:val="24"/>
              </w:rPr>
            </w:pPr>
            <w:r>
              <w:rPr>
                <w:rFonts w:ascii="Times New Roman" w:hAnsi="Times New Roman"/>
                <w:sz w:val="24"/>
                <w:szCs w:val="24"/>
              </w:rPr>
              <w:t>D</w:t>
            </w:r>
            <w:r w:rsidR="000172EE" w:rsidRPr="007A1D35">
              <w:rPr>
                <w:rFonts w:ascii="Times New Roman" w:hAnsi="Times New Roman"/>
                <w:sz w:val="24"/>
                <w:szCs w:val="24"/>
              </w:rPr>
              <w:t>r. ing. Ion FUIOREA</w:t>
            </w:r>
          </w:p>
        </w:tc>
      </w:tr>
      <w:tr w:rsidR="00F9647F" w:rsidRPr="007A1D35" w14:paraId="629C9C7D" w14:textId="77777777" w:rsidTr="00204311">
        <w:tc>
          <w:tcPr>
            <w:tcW w:w="4655" w:type="dxa"/>
            <w:gridSpan w:val="5"/>
          </w:tcPr>
          <w:p w14:paraId="3BD6980A" w14:textId="5A2723EE"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2.3 Titularul activităților de laborator</w:t>
            </w:r>
          </w:p>
        </w:tc>
        <w:tc>
          <w:tcPr>
            <w:tcW w:w="5811" w:type="dxa"/>
            <w:gridSpan w:val="6"/>
          </w:tcPr>
          <w:p w14:paraId="329393DF" w14:textId="6CF820D7" w:rsidR="007909EB" w:rsidRPr="007A1D35" w:rsidRDefault="007A1D35">
            <w:pPr>
              <w:spacing w:after="0"/>
              <w:rPr>
                <w:rFonts w:ascii="Times New Roman" w:hAnsi="Times New Roman"/>
                <w:sz w:val="24"/>
                <w:szCs w:val="24"/>
              </w:rPr>
            </w:pPr>
            <w:r>
              <w:rPr>
                <w:rFonts w:ascii="Times New Roman" w:hAnsi="Times New Roman"/>
                <w:sz w:val="24"/>
                <w:szCs w:val="24"/>
              </w:rPr>
              <w:t>D</w:t>
            </w:r>
            <w:r w:rsidR="000172EE" w:rsidRPr="007A1D35">
              <w:rPr>
                <w:rFonts w:ascii="Times New Roman" w:hAnsi="Times New Roman"/>
                <w:sz w:val="24"/>
                <w:szCs w:val="24"/>
              </w:rPr>
              <w:t>r. ing. Ion FUIOREA</w:t>
            </w:r>
          </w:p>
        </w:tc>
      </w:tr>
      <w:tr w:rsidR="00F9647F" w:rsidRPr="007A1D35" w14:paraId="7382F0A9" w14:textId="77777777" w:rsidTr="00204311">
        <w:tc>
          <w:tcPr>
            <w:tcW w:w="1837" w:type="dxa"/>
          </w:tcPr>
          <w:p w14:paraId="2D2C5661" w14:textId="77777777"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2.4 Anul de studiu</w:t>
            </w:r>
          </w:p>
        </w:tc>
        <w:tc>
          <w:tcPr>
            <w:tcW w:w="402" w:type="dxa"/>
          </w:tcPr>
          <w:p w14:paraId="18FAA174"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3</w:t>
            </w:r>
          </w:p>
        </w:tc>
        <w:tc>
          <w:tcPr>
            <w:tcW w:w="2229" w:type="dxa"/>
            <w:gridSpan w:val="2"/>
          </w:tcPr>
          <w:p w14:paraId="6210AD4A" w14:textId="635819DF"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2.5 Semestrul</w:t>
            </w:r>
          </w:p>
        </w:tc>
        <w:tc>
          <w:tcPr>
            <w:tcW w:w="529" w:type="dxa"/>
            <w:gridSpan w:val="2"/>
          </w:tcPr>
          <w:p w14:paraId="34D4DB08"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I</w:t>
            </w:r>
          </w:p>
        </w:tc>
        <w:tc>
          <w:tcPr>
            <w:tcW w:w="1988" w:type="dxa"/>
          </w:tcPr>
          <w:p w14:paraId="64E39201" w14:textId="77777777"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2.6. Tipul de evaluare</w:t>
            </w:r>
          </w:p>
        </w:tc>
        <w:tc>
          <w:tcPr>
            <w:tcW w:w="525" w:type="dxa"/>
            <w:gridSpan w:val="2"/>
          </w:tcPr>
          <w:p w14:paraId="096510E0"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E</w:t>
            </w:r>
          </w:p>
        </w:tc>
        <w:tc>
          <w:tcPr>
            <w:tcW w:w="2186" w:type="dxa"/>
          </w:tcPr>
          <w:p w14:paraId="0545130E" w14:textId="77777777"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2.7 Statutul disciplinei</w:t>
            </w:r>
          </w:p>
        </w:tc>
        <w:tc>
          <w:tcPr>
            <w:tcW w:w="770" w:type="dxa"/>
          </w:tcPr>
          <w:p w14:paraId="45F8C3F9" w14:textId="77777777" w:rsidR="00F9647F" w:rsidRPr="007A1D35" w:rsidRDefault="00F9647F" w:rsidP="00813BB9">
            <w:pPr>
              <w:spacing w:after="0" w:line="240" w:lineRule="auto"/>
              <w:rPr>
                <w:rFonts w:ascii="Times New Roman" w:hAnsi="Times New Roman"/>
                <w:sz w:val="24"/>
                <w:szCs w:val="24"/>
              </w:rPr>
            </w:pPr>
            <w:r w:rsidRPr="007A1D35">
              <w:rPr>
                <w:rFonts w:ascii="Times New Roman" w:hAnsi="Times New Roman"/>
                <w:sz w:val="24"/>
                <w:szCs w:val="24"/>
              </w:rPr>
              <w:t>Ob</w:t>
            </w:r>
          </w:p>
        </w:tc>
      </w:tr>
      <w:tr w:rsidR="00F9647F" w:rsidRPr="007A1D35" w14:paraId="694B2F51" w14:textId="77777777" w:rsidTr="00204311">
        <w:tc>
          <w:tcPr>
            <w:tcW w:w="2239" w:type="dxa"/>
            <w:gridSpan w:val="2"/>
          </w:tcPr>
          <w:p w14:paraId="01576EFF" w14:textId="77777777"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2.8 Categoria formativă</w:t>
            </w:r>
            <w:r w:rsidRPr="007A1D35">
              <w:rPr>
                <w:rFonts w:ascii="Times New Roman" w:hAnsi="Times New Roman"/>
                <w:color w:val="9BBB59"/>
                <w:sz w:val="24"/>
                <w:szCs w:val="24"/>
              </w:rPr>
              <w:t xml:space="preserve">/ </w:t>
            </w:r>
          </w:p>
        </w:tc>
        <w:tc>
          <w:tcPr>
            <w:tcW w:w="2229" w:type="dxa"/>
            <w:gridSpan w:val="2"/>
          </w:tcPr>
          <w:p w14:paraId="1249D9D2" w14:textId="77777777" w:rsidR="007909EB" w:rsidRPr="007A1D35" w:rsidRDefault="000172EE" w:rsidP="00F66885">
            <w:pPr>
              <w:rPr>
                <w:rFonts w:ascii="Times New Roman" w:hAnsi="Times New Roman"/>
                <w:sz w:val="24"/>
                <w:szCs w:val="24"/>
              </w:rPr>
            </w:pPr>
            <w:r w:rsidRPr="007A1D35">
              <w:rPr>
                <w:rFonts w:ascii="Times New Roman" w:hAnsi="Times New Roman"/>
                <w:sz w:val="24"/>
                <w:szCs w:val="24"/>
              </w:rPr>
              <w:t>F</w:t>
            </w:r>
          </w:p>
        </w:tc>
        <w:tc>
          <w:tcPr>
            <w:tcW w:w="2523" w:type="dxa"/>
            <w:gridSpan w:val="4"/>
          </w:tcPr>
          <w:p w14:paraId="36361513" w14:textId="77777777" w:rsidR="00F9647F" w:rsidRPr="007A1D35" w:rsidRDefault="00F9647F" w:rsidP="00813BB9">
            <w:pPr>
              <w:spacing w:after="0" w:line="240" w:lineRule="auto"/>
              <w:rPr>
                <w:rFonts w:ascii="Times New Roman" w:hAnsi="Times New Roman"/>
                <w:color w:val="9BBB59"/>
                <w:sz w:val="24"/>
                <w:szCs w:val="24"/>
              </w:rPr>
            </w:pPr>
            <w:r w:rsidRPr="007A1D35">
              <w:rPr>
                <w:rFonts w:ascii="Times New Roman" w:hAnsi="Times New Roman"/>
                <w:sz w:val="24"/>
                <w:szCs w:val="24"/>
              </w:rPr>
              <w:t>2.9 Codul disciplinei</w:t>
            </w:r>
            <w:r w:rsidRPr="007A1D35">
              <w:rPr>
                <w:rFonts w:ascii="Times New Roman" w:hAnsi="Times New Roman"/>
                <w:color w:val="9BBB59"/>
                <w:sz w:val="24"/>
                <w:szCs w:val="24"/>
              </w:rPr>
              <w:t xml:space="preserve"> </w:t>
            </w:r>
          </w:p>
        </w:tc>
        <w:tc>
          <w:tcPr>
            <w:tcW w:w="3475" w:type="dxa"/>
            <w:gridSpan w:val="3"/>
          </w:tcPr>
          <w:p w14:paraId="53D33954" w14:textId="77777777" w:rsidR="007909EB" w:rsidRPr="007A1D35" w:rsidRDefault="00C65A03">
            <w:pPr>
              <w:jc w:val="center"/>
              <w:rPr>
                <w:rFonts w:ascii="Times New Roman" w:hAnsi="Times New Roman"/>
                <w:sz w:val="24"/>
                <w:szCs w:val="24"/>
              </w:rPr>
            </w:pPr>
            <w:r w:rsidRPr="007A1D35">
              <w:rPr>
                <w:rFonts w:ascii="Times New Roman" w:hAnsi="Times New Roman"/>
                <w:sz w:val="24"/>
                <w:szCs w:val="24"/>
              </w:rPr>
              <w:t>B.L.09.IA.4.V.Ob.4</w:t>
            </w:r>
          </w:p>
        </w:tc>
      </w:tr>
    </w:tbl>
    <w:p w14:paraId="04633489" w14:textId="77777777" w:rsidR="00AA5BBD" w:rsidRPr="007A1D35" w:rsidRDefault="00AA5BBD" w:rsidP="00813BB9">
      <w:pPr>
        <w:spacing w:after="0" w:line="240" w:lineRule="auto"/>
        <w:rPr>
          <w:rFonts w:ascii="Times New Roman" w:hAnsi="Times New Roman"/>
          <w:b/>
          <w:sz w:val="24"/>
          <w:szCs w:val="24"/>
        </w:rPr>
      </w:pPr>
    </w:p>
    <w:p w14:paraId="6CE313C7" w14:textId="77777777" w:rsidR="00FD0711" w:rsidRPr="007A1D35" w:rsidRDefault="00FD0711" w:rsidP="00813BB9">
      <w:pPr>
        <w:spacing w:after="0" w:line="240" w:lineRule="auto"/>
        <w:rPr>
          <w:rFonts w:ascii="Times New Roman" w:hAnsi="Times New Roman"/>
          <w:color w:val="9BBB59"/>
          <w:sz w:val="24"/>
          <w:szCs w:val="24"/>
        </w:rPr>
      </w:pPr>
      <w:r w:rsidRPr="007A1D35">
        <w:rPr>
          <w:rFonts w:ascii="Times New Roman" w:hAnsi="Times New Roman"/>
          <w:b/>
          <w:sz w:val="24"/>
          <w:szCs w:val="24"/>
        </w:rPr>
        <w:t xml:space="preserve">3. Timpul total </w:t>
      </w:r>
      <w:r w:rsidRPr="007A1D35">
        <w:rPr>
          <w:rFonts w:ascii="Times New Roman" w:hAnsi="Times New Roman"/>
          <w:sz w:val="24"/>
          <w:szCs w:val="24"/>
        </w:rPr>
        <w:t>(ore pe semestru al activită</w:t>
      </w:r>
      <w:r w:rsidR="001B1709" w:rsidRPr="007A1D35">
        <w:rPr>
          <w:rFonts w:ascii="Times New Roman" w:hAnsi="Times New Roman"/>
          <w:sz w:val="24"/>
          <w:szCs w:val="24"/>
        </w:rPr>
        <w:t>ț</w:t>
      </w:r>
      <w:r w:rsidRPr="007A1D35">
        <w:rPr>
          <w:rFonts w:ascii="Times New Roman" w:hAnsi="Times New Roman"/>
          <w:sz w:val="24"/>
          <w:szCs w:val="24"/>
        </w:rPr>
        <w:t>ilor didactice)</w:t>
      </w:r>
      <w:r w:rsidR="0013302B" w:rsidRPr="007A1D35">
        <w:rPr>
          <w:rFonts w:ascii="Times New Roman" w:hAnsi="Times New Roman"/>
          <w:color w:val="9BBB59"/>
          <w:sz w:val="24"/>
          <w:szCs w:val="24"/>
        </w:rPr>
        <w:t xml:space="preserve"> </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729"/>
        <w:gridCol w:w="121"/>
        <w:gridCol w:w="478"/>
        <w:gridCol w:w="2194"/>
        <w:gridCol w:w="617"/>
        <w:gridCol w:w="2423"/>
        <w:gridCol w:w="677"/>
      </w:tblGrid>
      <w:tr w:rsidR="00FD0711" w:rsidRPr="007A1D35" w14:paraId="74B7DC00" w14:textId="77777777" w:rsidTr="00F459DF">
        <w:tc>
          <w:tcPr>
            <w:tcW w:w="3956" w:type="dxa"/>
            <w:gridSpan w:val="2"/>
          </w:tcPr>
          <w:p w14:paraId="5E7AB958" w14:textId="77777777" w:rsidR="00FD0711" w:rsidRPr="007A1D35" w:rsidRDefault="00FD0711" w:rsidP="00813BB9">
            <w:pPr>
              <w:spacing w:after="0" w:line="240" w:lineRule="auto"/>
              <w:rPr>
                <w:rFonts w:ascii="Times New Roman" w:hAnsi="Times New Roman"/>
                <w:color w:val="9BBB59"/>
                <w:sz w:val="24"/>
                <w:szCs w:val="24"/>
              </w:rPr>
            </w:pPr>
            <w:r w:rsidRPr="007A1D35">
              <w:rPr>
                <w:rFonts w:ascii="Times New Roman" w:hAnsi="Times New Roman"/>
                <w:sz w:val="24"/>
                <w:szCs w:val="24"/>
              </w:rPr>
              <w:t>3.1 Număr de ore pe săptămână</w:t>
            </w:r>
          </w:p>
        </w:tc>
        <w:tc>
          <w:tcPr>
            <w:tcW w:w="599" w:type="dxa"/>
            <w:gridSpan w:val="2"/>
          </w:tcPr>
          <w:p w14:paraId="25254F25"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4</w:t>
            </w:r>
          </w:p>
        </w:tc>
        <w:tc>
          <w:tcPr>
            <w:tcW w:w="2194" w:type="dxa"/>
          </w:tcPr>
          <w:p w14:paraId="235A00AE" w14:textId="77777777" w:rsidR="00FD0711" w:rsidRPr="007A1D35" w:rsidRDefault="00A946AE" w:rsidP="00A946AE">
            <w:pPr>
              <w:spacing w:after="0" w:line="240" w:lineRule="auto"/>
              <w:rPr>
                <w:rFonts w:ascii="Times New Roman" w:hAnsi="Times New Roman"/>
                <w:sz w:val="24"/>
                <w:szCs w:val="24"/>
              </w:rPr>
            </w:pPr>
            <w:r w:rsidRPr="007A1D35">
              <w:rPr>
                <w:rFonts w:ascii="Times New Roman" w:hAnsi="Times New Roman"/>
                <w:sz w:val="24"/>
                <w:szCs w:val="24"/>
              </w:rPr>
              <w:t>3.2 C</w:t>
            </w:r>
            <w:r w:rsidR="00853877" w:rsidRPr="007A1D35">
              <w:rPr>
                <w:rFonts w:ascii="Times New Roman" w:hAnsi="Times New Roman"/>
                <w:sz w:val="24"/>
                <w:szCs w:val="24"/>
              </w:rPr>
              <w:t>urs</w:t>
            </w:r>
          </w:p>
        </w:tc>
        <w:tc>
          <w:tcPr>
            <w:tcW w:w="617" w:type="dxa"/>
          </w:tcPr>
          <w:p w14:paraId="4ED8DC91"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c>
          <w:tcPr>
            <w:tcW w:w="2423" w:type="dxa"/>
          </w:tcPr>
          <w:p w14:paraId="3E594523" w14:textId="2DF4A393" w:rsidR="00FD0711" w:rsidRPr="007A1D35" w:rsidRDefault="00A946AE" w:rsidP="00813BB9">
            <w:pPr>
              <w:spacing w:after="0" w:line="240" w:lineRule="auto"/>
              <w:rPr>
                <w:rFonts w:ascii="Times New Roman" w:hAnsi="Times New Roman"/>
                <w:sz w:val="24"/>
                <w:szCs w:val="24"/>
              </w:rPr>
            </w:pPr>
            <w:r w:rsidRPr="007A1D35">
              <w:rPr>
                <w:rFonts w:ascii="Times New Roman" w:hAnsi="Times New Roman"/>
                <w:sz w:val="24"/>
                <w:szCs w:val="24"/>
              </w:rPr>
              <w:t xml:space="preserve">3.3 </w:t>
            </w:r>
            <w:r w:rsidR="007A1D35">
              <w:rPr>
                <w:rFonts w:ascii="Times New Roman" w:hAnsi="Times New Roman"/>
                <w:sz w:val="24"/>
                <w:szCs w:val="24"/>
              </w:rPr>
              <w:t>L</w:t>
            </w:r>
            <w:r w:rsidR="00FD0711" w:rsidRPr="007A1D35">
              <w:rPr>
                <w:rFonts w:ascii="Times New Roman" w:hAnsi="Times New Roman"/>
                <w:sz w:val="24"/>
                <w:szCs w:val="24"/>
              </w:rPr>
              <w:t>aborato</w:t>
            </w:r>
            <w:r w:rsidR="007A1D35">
              <w:rPr>
                <w:rFonts w:ascii="Times New Roman" w:hAnsi="Times New Roman"/>
                <w:sz w:val="24"/>
                <w:szCs w:val="24"/>
              </w:rPr>
              <w:t>r</w:t>
            </w:r>
          </w:p>
        </w:tc>
        <w:tc>
          <w:tcPr>
            <w:tcW w:w="677" w:type="dxa"/>
          </w:tcPr>
          <w:p w14:paraId="01BE1853"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FD0711" w:rsidRPr="007A1D35" w14:paraId="64AA88F4" w14:textId="77777777" w:rsidTr="00F459DF">
        <w:tc>
          <w:tcPr>
            <w:tcW w:w="3956" w:type="dxa"/>
            <w:gridSpan w:val="2"/>
          </w:tcPr>
          <w:p w14:paraId="4C7FE084"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3.4 Total ore din planul de învă</w:t>
            </w:r>
            <w:r w:rsidR="001B1709" w:rsidRPr="007A1D35">
              <w:rPr>
                <w:rFonts w:ascii="Times New Roman" w:hAnsi="Times New Roman"/>
                <w:sz w:val="24"/>
                <w:szCs w:val="24"/>
              </w:rPr>
              <w:t>ț</w:t>
            </w:r>
            <w:r w:rsidRPr="007A1D35">
              <w:rPr>
                <w:rFonts w:ascii="Times New Roman" w:hAnsi="Times New Roman"/>
                <w:sz w:val="24"/>
                <w:szCs w:val="24"/>
              </w:rPr>
              <w:t>ămân</w:t>
            </w:r>
            <w:r w:rsidR="00C62788" w:rsidRPr="007A1D35">
              <w:rPr>
                <w:rFonts w:ascii="Times New Roman" w:hAnsi="Times New Roman"/>
                <w:sz w:val="24"/>
                <w:szCs w:val="24"/>
              </w:rPr>
              <w:t xml:space="preserve">t </w:t>
            </w:r>
          </w:p>
        </w:tc>
        <w:tc>
          <w:tcPr>
            <w:tcW w:w="599" w:type="dxa"/>
            <w:gridSpan w:val="2"/>
          </w:tcPr>
          <w:p w14:paraId="60D503BD" w14:textId="77777777" w:rsidR="007909EB" w:rsidRPr="007A1D35" w:rsidRDefault="000172EE">
            <w:pPr>
              <w:jc w:val="center"/>
              <w:rPr>
                <w:rFonts w:ascii="Times New Roman" w:hAnsi="Times New Roman"/>
                <w:sz w:val="24"/>
                <w:szCs w:val="24"/>
              </w:rPr>
            </w:pPr>
            <w:r w:rsidRPr="007A1D35">
              <w:rPr>
                <w:rFonts w:ascii="Times New Roman" w:hAnsi="Times New Roman"/>
                <w:sz w:val="24"/>
                <w:szCs w:val="24"/>
              </w:rPr>
              <w:t>56</w:t>
            </w:r>
          </w:p>
        </w:tc>
        <w:tc>
          <w:tcPr>
            <w:tcW w:w="2194" w:type="dxa"/>
          </w:tcPr>
          <w:p w14:paraId="66FD570E" w14:textId="77777777" w:rsidR="00FD0711" w:rsidRPr="007A1D35" w:rsidRDefault="00A946AE" w:rsidP="00A946AE">
            <w:pPr>
              <w:spacing w:after="0" w:line="240" w:lineRule="auto"/>
              <w:rPr>
                <w:rFonts w:ascii="Times New Roman" w:hAnsi="Times New Roman"/>
                <w:sz w:val="24"/>
                <w:szCs w:val="24"/>
              </w:rPr>
            </w:pPr>
            <w:r w:rsidRPr="007A1D35">
              <w:rPr>
                <w:rFonts w:ascii="Times New Roman" w:hAnsi="Times New Roman"/>
                <w:sz w:val="24"/>
                <w:szCs w:val="24"/>
              </w:rPr>
              <w:t>3.5 Curs</w:t>
            </w:r>
          </w:p>
        </w:tc>
        <w:tc>
          <w:tcPr>
            <w:tcW w:w="617" w:type="dxa"/>
          </w:tcPr>
          <w:p w14:paraId="2001956C" w14:textId="77777777" w:rsidR="007909EB" w:rsidRPr="007A1D35" w:rsidRDefault="000172EE">
            <w:pPr>
              <w:jc w:val="center"/>
              <w:rPr>
                <w:rFonts w:ascii="Times New Roman" w:hAnsi="Times New Roman"/>
                <w:sz w:val="24"/>
                <w:szCs w:val="24"/>
              </w:rPr>
            </w:pPr>
            <w:r w:rsidRPr="007A1D35">
              <w:rPr>
                <w:rFonts w:ascii="Times New Roman" w:hAnsi="Times New Roman"/>
                <w:sz w:val="24"/>
                <w:szCs w:val="24"/>
              </w:rPr>
              <w:t>28</w:t>
            </w:r>
          </w:p>
        </w:tc>
        <w:tc>
          <w:tcPr>
            <w:tcW w:w="2423" w:type="dxa"/>
          </w:tcPr>
          <w:p w14:paraId="77CE01D5" w14:textId="6FF23274" w:rsidR="007A1D35" w:rsidRPr="007A1D35" w:rsidRDefault="00A946AE" w:rsidP="007A1D35">
            <w:pPr>
              <w:spacing w:after="0" w:line="240" w:lineRule="auto"/>
              <w:rPr>
                <w:rFonts w:ascii="Times New Roman" w:hAnsi="Times New Roman"/>
                <w:color w:val="9BBB59"/>
                <w:sz w:val="24"/>
                <w:szCs w:val="24"/>
              </w:rPr>
            </w:pPr>
            <w:r w:rsidRPr="007A1D35">
              <w:rPr>
                <w:rFonts w:ascii="Times New Roman" w:hAnsi="Times New Roman"/>
                <w:sz w:val="24"/>
                <w:szCs w:val="24"/>
              </w:rPr>
              <w:t xml:space="preserve">3.6 </w:t>
            </w:r>
            <w:r w:rsidR="007A1D35">
              <w:rPr>
                <w:rFonts w:ascii="Times New Roman" w:hAnsi="Times New Roman"/>
                <w:sz w:val="24"/>
                <w:szCs w:val="24"/>
              </w:rPr>
              <w:t>L</w:t>
            </w:r>
            <w:r w:rsidR="00FD0711" w:rsidRPr="007A1D35">
              <w:rPr>
                <w:rFonts w:ascii="Times New Roman" w:hAnsi="Times New Roman"/>
                <w:sz w:val="24"/>
                <w:szCs w:val="24"/>
              </w:rPr>
              <w:t>aborator</w:t>
            </w:r>
          </w:p>
          <w:p w14:paraId="35295206" w14:textId="4EE844CA" w:rsidR="00FD0711" w:rsidRPr="007A1D35" w:rsidRDefault="00FD0711" w:rsidP="00813BB9">
            <w:pPr>
              <w:spacing w:after="0" w:line="240" w:lineRule="auto"/>
              <w:rPr>
                <w:rFonts w:ascii="Times New Roman" w:hAnsi="Times New Roman"/>
                <w:color w:val="9BBB59"/>
                <w:sz w:val="24"/>
                <w:szCs w:val="24"/>
              </w:rPr>
            </w:pPr>
          </w:p>
        </w:tc>
        <w:tc>
          <w:tcPr>
            <w:tcW w:w="677" w:type="dxa"/>
          </w:tcPr>
          <w:p w14:paraId="0D3C7D96"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28</w:t>
            </w:r>
          </w:p>
        </w:tc>
      </w:tr>
      <w:tr w:rsidR="00FD0711" w:rsidRPr="007A1D35" w14:paraId="391D5887" w14:textId="77777777" w:rsidTr="00F459DF">
        <w:tc>
          <w:tcPr>
            <w:tcW w:w="9789" w:type="dxa"/>
            <w:gridSpan w:val="7"/>
          </w:tcPr>
          <w:p w14:paraId="7D54F1F2"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Distribu</w:t>
            </w:r>
            <w:r w:rsidR="001B1709" w:rsidRPr="007A1D35">
              <w:rPr>
                <w:rFonts w:ascii="Times New Roman" w:hAnsi="Times New Roman"/>
                <w:sz w:val="24"/>
                <w:szCs w:val="24"/>
              </w:rPr>
              <w:t>ț</w:t>
            </w:r>
            <w:r w:rsidRPr="007A1D35">
              <w:rPr>
                <w:rFonts w:ascii="Times New Roman" w:hAnsi="Times New Roman"/>
                <w:sz w:val="24"/>
                <w:szCs w:val="24"/>
              </w:rPr>
              <w:t>ia fondului de timp:</w:t>
            </w:r>
          </w:p>
        </w:tc>
        <w:tc>
          <w:tcPr>
            <w:tcW w:w="677" w:type="dxa"/>
          </w:tcPr>
          <w:p w14:paraId="3ED2D40A"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ore</w:t>
            </w:r>
          </w:p>
        </w:tc>
      </w:tr>
      <w:tr w:rsidR="0065472F" w:rsidRPr="007A1D35" w14:paraId="65111A32" w14:textId="77777777" w:rsidTr="00F459DF">
        <w:trPr>
          <w:trHeight w:val="972"/>
        </w:trPr>
        <w:tc>
          <w:tcPr>
            <w:tcW w:w="9789" w:type="dxa"/>
            <w:gridSpan w:val="7"/>
          </w:tcPr>
          <w:p w14:paraId="35DA052A" w14:textId="77777777" w:rsidR="00853877" w:rsidRPr="007A1D35" w:rsidRDefault="0065472F" w:rsidP="00813BB9">
            <w:pPr>
              <w:spacing w:after="0" w:line="240" w:lineRule="auto"/>
              <w:rPr>
                <w:rFonts w:ascii="Times New Roman" w:hAnsi="Times New Roman"/>
                <w:sz w:val="24"/>
                <w:szCs w:val="24"/>
              </w:rPr>
            </w:pPr>
            <w:r w:rsidRPr="007A1D35">
              <w:rPr>
                <w:rFonts w:ascii="Times New Roman" w:hAnsi="Times New Roman"/>
                <w:sz w:val="24"/>
                <w:szCs w:val="24"/>
              </w:rPr>
              <w:t xml:space="preserve">Studiul după manual, suport de curs, bibliografie </w:t>
            </w:r>
            <w:r w:rsidR="001B1709" w:rsidRPr="007A1D35">
              <w:rPr>
                <w:rFonts w:ascii="Times New Roman" w:hAnsi="Times New Roman"/>
                <w:sz w:val="24"/>
                <w:szCs w:val="24"/>
              </w:rPr>
              <w:t>ș</w:t>
            </w:r>
            <w:r w:rsidRPr="007A1D35">
              <w:rPr>
                <w:rFonts w:ascii="Times New Roman" w:hAnsi="Times New Roman"/>
                <w:sz w:val="24"/>
                <w:szCs w:val="24"/>
              </w:rPr>
              <w:t>i noti</w:t>
            </w:r>
            <w:r w:rsidR="001B1709" w:rsidRPr="007A1D35">
              <w:rPr>
                <w:rFonts w:ascii="Times New Roman" w:hAnsi="Times New Roman"/>
                <w:sz w:val="24"/>
                <w:szCs w:val="24"/>
              </w:rPr>
              <w:t>ț</w:t>
            </w:r>
            <w:r w:rsidRPr="007A1D35">
              <w:rPr>
                <w:rFonts w:ascii="Times New Roman" w:hAnsi="Times New Roman"/>
                <w:sz w:val="24"/>
                <w:szCs w:val="24"/>
              </w:rPr>
              <w:t>e</w:t>
            </w:r>
          </w:p>
          <w:p w14:paraId="0804F919" w14:textId="77777777" w:rsidR="0065472F" w:rsidRPr="007A1D35" w:rsidRDefault="0065472F" w:rsidP="00813BB9">
            <w:pPr>
              <w:spacing w:after="0" w:line="240" w:lineRule="auto"/>
              <w:rPr>
                <w:rFonts w:ascii="Times New Roman" w:hAnsi="Times New Roman"/>
                <w:sz w:val="24"/>
                <w:szCs w:val="24"/>
              </w:rPr>
            </w:pPr>
            <w:r w:rsidRPr="007A1D35">
              <w:rPr>
                <w:rFonts w:ascii="Times New Roman" w:hAnsi="Times New Roman"/>
                <w:sz w:val="24"/>
                <w:szCs w:val="24"/>
              </w:rPr>
              <w:t>Documentare suplimentară în bibliotecă, pe platformele electronice de specialitat</w:t>
            </w:r>
            <w:r w:rsidR="003515D2" w:rsidRPr="007A1D35">
              <w:rPr>
                <w:rFonts w:ascii="Times New Roman" w:hAnsi="Times New Roman"/>
                <w:sz w:val="24"/>
                <w:szCs w:val="24"/>
              </w:rPr>
              <w:t>e</w:t>
            </w:r>
          </w:p>
          <w:p w14:paraId="41D4E995" w14:textId="2D326AA7" w:rsidR="0065472F" w:rsidRPr="007A1D35" w:rsidRDefault="0065472F" w:rsidP="00813BB9">
            <w:pPr>
              <w:spacing w:after="0" w:line="240" w:lineRule="auto"/>
              <w:rPr>
                <w:rFonts w:ascii="Times New Roman" w:hAnsi="Times New Roman"/>
                <w:color w:val="9BBB59"/>
                <w:sz w:val="24"/>
                <w:szCs w:val="24"/>
              </w:rPr>
            </w:pPr>
            <w:r w:rsidRPr="007A1D35">
              <w:rPr>
                <w:rFonts w:ascii="Times New Roman" w:hAnsi="Times New Roman"/>
                <w:sz w:val="24"/>
                <w:szCs w:val="24"/>
              </w:rPr>
              <w:t xml:space="preserve">Pregătire laboratoare, teme, referate, portofolii </w:t>
            </w:r>
            <w:r w:rsidR="001B1709" w:rsidRPr="007A1D35">
              <w:rPr>
                <w:rFonts w:ascii="Times New Roman" w:hAnsi="Times New Roman"/>
                <w:sz w:val="24"/>
                <w:szCs w:val="24"/>
              </w:rPr>
              <w:t>ș</w:t>
            </w:r>
            <w:r w:rsidRPr="007A1D35">
              <w:rPr>
                <w:rFonts w:ascii="Times New Roman" w:hAnsi="Times New Roman"/>
                <w:sz w:val="24"/>
                <w:szCs w:val="24"/>
              </w:rPr>
              <w:t>i eseuri</w:t>
            </w:r>
          </w:p>
        </w:tc>
        <w:tc>
          <w:tcPr>
            <w:tcW w:w="677" w:type="dxa"/>
          </w:tcPr>
          <w:p w14:paraId="2011C722" w14:textId="77777777" w:rsidR="007909EB" w:rsidRPr="007A1D35" w:rsidRDefault="000172EE">
            <w:pPr>
              <w:jc w:val="center"/>
              <w:rPr>
                <w:rFonts w:ascii="Times New Roman" w:hAnsi="Times New Roman"/>
                <w:sz w:val="24"/>
                <w:szCs w:val="24"/>
              </w:rPr>
            </w:pPr>
            <w:r w:rsidRPr="007A1D35">
              <w:rPr>
                <w:rFonts w:ascii="Times New Roman" w:hAnsi="Times New Roman"/>
                <w:sz w:val="24"/>
                <w:szCs w:val="24"/>
              </w:rPr>
              <w:t>44</w:t>
            </w:r>
          </w:p>
        </w:tc>
      </w:tr>
      <w:tr w:rsidR="00FD0711" w:rsidRPr="007A1D35" w14:paraId="7E7E66DD" w14:textId="77777777" w:rsidTr="00F459DF">
        <w:tc>
          <w:tcPr>
            <w:tcW w:w="9789" w:type="dxa"/>
            <w:gridSpan w:val="7"/>
          </w:tcPr>
          <w:p w14:paraId="5C26EEDE"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Tutorat</w:t>
            </w:r>
          </w:p>
        </w:tc>
        <w:tc>
          <w:tcPr>
            <w:tcW w:w="677" w:type="dxa"/>
          </w:tcPr>
          <w:p w14:paraId="5CA69A68" w14:textId="77777777" w:rsidR="00FD0711" w:rsidRPr="007A1D35" w:rsidRDefault="0069574A" w:rsidP="00813BB9">
            <w:pPr>
              <w:spacing w:after="0" w:line="240" w:lineRule="auto"/>
              <w:rPr>
                <w:rFonts w:ascii="Times New Roman" w:hAnsi="Times New Roman"/>
                <w:sz w:val="24"/>
                <w:szCs w:val="24"/>
              </w:rPr>
            </w:pPr>
            <w:r w:rsidRPr="007A1D35">
              <w:rPr>
                <w:rFonts w:ascii="Times New Roman" w:hAnsi="Times New Roman"/>
                <w:sz w:val="24"/>
                <w:szCs w:val="24"/>
              </w:rPr>
              <w:t xml:space="preserve"> 0</w:t>
            </w:r>
          </w:p>
        </w:tc>
      </w:tr>
      <w:tr w:rsidR="00FD0711" w:rsidRPr="007A1D35" w14:paraId="5BD449E6" w14:textId="77777777" w:rsidTr="00F459DF">
        <w:tc>
          <w:tcPr>
            <w:tcW w:w="9789" w:type="dxa"/>
            <w:gridSpan w:val="7"/>
          </w:tcPr>
          <w:p w14:paraId="523D1961"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sz w:val="24"/>
                <w:szCs w:val="24"/>
              </w:rPr>
              <w:t>Examinări</w:t>
            </w:r>
            <w:r w:rsidR="0069574A" w:rsidRPr="007A1D35">
              <w:rPr>
                <w:rFonts w:ascii="Times New Roman" w:hAnsi="Times New Roman"/>
                <w:color w:val="9BBB59"/>
                <w:sz w:val="24"/>
                <w:szCs w:val="24"/>
              </w:rPr>
              <w:t xml:space="preserve"> </w:t>
            </w:r>
          </w:p>
        </w:tc>
        <w:tc>
          <w:tcPr>
            <w:tcW w:w="677" w:type="dxa"/>
          </w:tcPr>
          <w:p w14:paraId="0D038A10" w14:textId="77777777" w:rsidR="00FD0711" w:rsidRPr="007A1D35" w:rsidRDefault="0069574A" w:rsidP="00813BB9">
            <w:pPr>
              <w:spacing w:after="0" w:line="240" w:lineRule="auto"/>
              <w:rPr>
                <w:rFonts w:ascii="Times New Roman" w:hAnsi="Times New Roman"/>
                <w:sz w:val="24"/>
                <w:szCs w:val="24"/>
              </w:rPr>
            </w:pPr>
            <w:r w:rsidRPr="007A1D35">
              <w:rPr>
                <w:rFonts w:ascii="Times New Roman" w:hAnsi="Times New Roman"/>
                <w:sz w:val="24"/>
                <w:szCs w:val="24"/>
              </w:rPr>
              <w:t xml:space="preserve"> </w:t>
            </w:r>
            <w:r w:rsidR="00F459DF" w:rsidRPr="007A1D35">
              <w:rPr>
                <w:rFonts w:ascii="Times New Roman" w:hAnsi="Times New Roman"/>
                <w:sz w:val="24"/>
                <w:szCs w:val="24"/>
              </w:rPr>
              <w:t>0</w:t>
            </w:r>
          </w:p>
        </w:tc>
      </w:tr>
      <w:tr w:rsidR="00A8092B" w:rsidRPr="007A1D35" w14:paraId="48C34B96" w14:textId="77777777" w:rsidTr="00F459DF">
        <w:tc>
          <w:tcPr>
            <w:tcW w:w="9789" w:type="dxa"/>
            <w:gridSpan w:val="7"/>
          </w:tcPr>
          <w:p w14:paraId="7A23DE55" w14:textId="77777777" w:rsidR="00A8092B" w:rsidRPr="007A1D35" w:rsidRDefault="00A8092B" w:rsidP="00813BB9">
            <w:pPr>
              <w:spacing w:after="0" w:line="240" w:lineRule="auto"/>
              <w:rPr>
                <w:rFonts w:ascii="Times New Roman" w:hAnsi="Times New Roman"/>
                <w:sz w:val="24"/>
                <w:szCs w:val="24"/>
              </w:rPr>
            </w:pPr>
            <w:r w:rsidRPr="007A1D35">
              <w:rPr>
                <w:rFonts w:ascii="Times New Roman" w:hAnsi="Times New Roman"/>
                <w:sz w:val="24"/>
                <w:szCs w:val="24"/>
              </w:rPr>
              <w:t xml:space="preserve">Alte activități (dacă există): </w:t>
            </w:r>
          </w:p>
        </w:tc>
        <w:tc>
          <w:tcPr>
            <w:tcW w:w="677" w:type="dxa"/>
          </w:tcPr>
          <w:p w14:paraId="4D1564A7" w14:textId="77777777" w:rsidR="00A8092B" w:rsidRPr="007A1D35" w:rsidRDefault="0069574A" w:rsidP="00813BB9">
            <w:pPr>
              <w:spacing w:after="0" w:line="240" w:lineRule="auto"/>
              <w:rPr>
                <w:rFonts w:ascii="Times New Roman" w:hAnsi="Times New Roman"/>
                <w:sz w:val="24"/>
                <w:szCs w:val="24"/>
                <w:highlight w:val="yellow"/>
              </w:rPr>
            </w:pPr>
            <w:r w:rsidRPr="007A1D35">
              <w:rPr>
                <w:rFonts w:ascii="Times New Roman" w:hAnsi="Times New Roman"/>
                <w:sz w:val="24"/>
                <w:szCs w:val="24"/>
              </w:rPr>
              <w:t xml:space="preserve"> 0</w:t>
            </w:r>
          </w:p>
        </w:tc>
      </w:tr>
      <w:tr w:rsidR="00A946AE" w:rsidRPr="007A1D35" w14:paraId="19F95098" w14:textId="77777777" w:rsidTr="000D7C83">
        <w:trPr>
          <w:gridAfter w:val="5"/>
          <w:wAfter w:w="6389" w:type="dxa"/>
        </w:trPr>
        <w:tc>
          <w:tcPr>
            <w:tcW w:w="3227" w:type="dxa"/>
          </w:tcPr>
          <w:p w14:paraId="07378912" w14:textId="77777777" w:rsidR="00A946AE" w:rsidRPr="007A1D35" w:rsidRDefault="00A946AE" w:rsidP="000D7C83">
            <w:pPr>
              <w:spacing w:after="0" w:line="240" w:lineRule="auto"/>
              <w:rPr>
                <w:rFonts w:ascii="Times New Roman" w:hAnsi="Times New Roman"/>
                <w:sz w:val="24"/>
                <w:szCs w:val="24"/>
              </w:rPr>
            </w:pPr>
            <w:r w:rsidRPr="007A1D35">
              <w:rPr>
                <w:rFonts w:ascii="Times New Roman" w:hAnsi="Times New Roman"/>
                <w:sz w:val="24"/>
                <w:szCs w:val="24"/>
              </w:rPr>
              <w:t>3.7 Total ore studiu individual</w:t>
            </w:r>
          </w:p>
        </w:tc>
        <w:tc>
          <w:tcPr>
            <w:tcW w:w="850" w:type="dxa"/>
            <w:gridSpan w:val="2"/>
            <w:shd w:val="clear" w:color="auto" w:fill="D9D9D9" w:themeFill="background1" w:themeFillShade="D9"/>
          </w:tcPr>
          <w:p w14:paraId="78922744" w14:textId="77777777" w:rsidR="007909EB" w:rsidRPr="007A1D35" w:rsidRDefault="000172EE" w:rsidP="000D7C83">
            <w:pPr>
              <w:spacing w:after="0"/>
              <w:jc w:val="center"/>
              <w:rPr>
                <w:rFonts w:ascii="Times New Roman" w:hAnsi="Times New Roman"/>
                <w:b/>
                <w:bCs/>
                <w:sz w:val="24"/>
                <w:szCs w:val="24"/>
              </w:rPr>
            </w:pPr>
            <w:r w:rsidRPr="007A1D35">
              <w:rPr>
                <w:rFonts w:ascii="Times New Roman" w:hAnsi="Times New Roman"/>
                <w:b/>
                <w:bCs/>
                <w:sz w:val="24"/>
                <w:szCs w:val="24"/>
              </w:rPr>
              <w:t>44</w:t>
            </w:r>
          </w:p>
        </w:tc>
      </w:tr>
      <w:tr w:rsidR="00A946AE" w:rsidRPr="007A1D35" w14:paraId="560DF883" w14:textId="77777777" w:rsidTr="000D7C83">
        <w:trPr>
          <w:gridAfter w:val="5"/>
          <w:wAfter w:w="6389" w:type="dxa"/>
        </w:trPr>
        <w:tc>
          <w:tcPr>
            <w:tcW w:w="3227" w:type="dxa"/>
          </w:tcPr>
          <w:p w14:paraId="0C95987C" w14:textId="77777777" w:rsidR="00A946AE" w:rsidRPr="007A1D35" w:rsidRDefault="00A946AE" w:rsidP="000D7C83">
            <w:pPr>
              <w:spacing w:after="0" w:line="240" w:lineRule="auto"/>
              <w:rPr>
                <w:rFonts w:ascii="Times New Roman" w:hAnsi="Times New Roman"/>
                <w:sz w:val="24"/>
                <w:szCs w:val="24"/>
              </w:rPr>
            </w:pPr>
            <w:r w:rsidRPr="007A1D35">
              <w:rPr>
                <w:rFonts w:ascii="Times New Roman" w:hAnsi="Times New Roman"/>
                <w:sz w:val="24"/>
                <w:szCs w:val="24"/>
              </w:rPr>
              <w:t>3.8 Total ore pe semestru</w:t>
            </w:r>
          </w:p>
        </w:tc>
        <w:tc>
          <w:tcPr>
            <w:tcW w:w="850" w:type="dxa"/>
            <w:gridSpan w:val="2"/>
            <w:shd w:val="clear" w:color="auto" w:fill="D9D9D9" w:themeFill="background1" w:themeFillShade="D9"/>
          </w:tcPr>
          <w:p w14:paraId="6207888A" w14:textId="77777777" w:rsidR="007909EB" w:rsidRPr="007A1D35" w:rsidRDefault="000172EE" w:rsidP="000D7C83">
            <w:pPr>
              <w:spacing w:after="0"/>
              <w:jc w:val="center"/>
              <w:rPr>
                <w:rFonts w:ascii="Times New Roman" w:hAnsi="Times New Roman"/>
                <w:b/>
                <w:bCs/>
                <w:sz w:val="24"/>
                <w:szCs w:val="24"/>
              </w:rPr>
            </w:pPr>
            <w:r w:rsidRPr="007A1D35">
              <w:rPr>
                <w:rFonts w:ascii="Times New Roman" w:hAnsi="Times New Roman"/>
                <w:b/>
                <w:bCs/>
                <w:sz w:val="24"/>
                <w:szCs w:val="24"/>
              </w:rPr>
              <w:t>100</w:t>
            </w:r>
          </w:p>
        </w:tc>
      </w:tr>
      <w:tr w:rsidR="00A946AE" w:rsidRPr="007A1D35" w14:paraId="56242AA7" w14:textId="77777777" w:rsidTr="000D7C83">
        <w:trPr>
          <w:gridAfter w:val="5"/>
          <w:wAfter w:w="6389" w:type="dxa"/>
        </w:trPr>
        <w:tc>
          <w:tcPr>
            <w:tcW w:w="3227" w:type="dxa"/>
          </w:tcPr>
          <w:p w14:paraId="7103A662" w14:textId="77777777" w:rsidR="00A946AE" w:rsidRPr="007A1D35" w:rsidRDefault="00A946AE" w:rsidP="000D7C83">
            <w:pPr>
              <w:spacing w:after="0" w:line="240" w:lineRule="auto"/>
              <w:rPr>
                <w:rFonts w:ascii="Times New Roman" w:hAnsi="Times New Roman"/>
                <w:sz w:val="24"/>
                <w:szCs w:val="24"/>
              </w:rPr>
            </w:pPr>
            <w:r w:rsidRPr="007A1D35">
              <w:rPr>
                <w:rFonts w:ascii="Times New Roman" w:hAnsi="Times New Roman"/>
                <w:sz w:val="24"/>
                <w:szCs w:val="24"/>
              </w:rPr>
              <w:t>3.9 Numărul de credite</w:t>
            </w:r>
          </w:p>
        </w:tc>
        <w:tc>
          <w:tcPr>
            <w:tcW w:w="850" w:type="dxa"/>
            <w:gridSpan w:val="2"/>
            <w:shd w:val="clear" w:color="auto" w:fill="D9D9D9" w:themeFill="background1" w:themeFillShade="D9"/>
          </w:tcPr>
          <w:p w14:paraId="3412F3EA" w14:textId="77777777" w:rsidR="007909EB" w:rsidRPr="007A1D35" w:rsidRDefault="000172EE" w:rsidP="000D7C83">
            <w:pPr>
              <w:spacing w:after="0"/>
              <w:jc w:val="center"/>
              <w:rPr>
                <w:rFonts w:ascii="Times New Roman" w:hAnsi="Times New Roman"/>
                <w:b/>
                <w:bCs/>
                <w:sz w:val="24"/>
                <w:szCs w:val="24"/>
              </w:rPr>
            </w:pPr>
            <w:r w:rsidRPr="007A1D35">
              <w:rPr>
                <w:rFonts w:ascii="Times New Roman" w:hAnsi="Times New Roman"/>
                <w:b/>
                <w:bCs/>
                <w:sz w:val="24"/>
                <w:szCs w:val="24"/>
              </w:rPr>
              <w:t>4</w:t>
            </w:r>
          </w:p>
        </w:tc>
      </w:tr>
    </w:tbl>
    <w:p w14:paraId="44852FEB" w14:textId="77777777" w:rsidR="000B3BD0" w:rsidRPr="007A1D35" w:rsidRDefault="000B3BD0" w:rsidP="00813BB9">
      <w:pPr>
        <w:spacing w:after="0" w:line="240" w:lineRule="auto"/>
        <w:rPr>
          <w:rFonts w:ascii="Times New Roman" w:hAnsi="Times New Roman"/>
          <w:b/>
          <w:sz w:val="24"/>
          <w:szCs w:val="24"/>
        </w:rPr>
      </w:pPr>
    </w:p>
    <w:p w14:paraId="448C2FC0" w14:textId="77777777" w:rsidR="00FD0711" w:rsidRPr="007A1D35" w:rsidRDefault="00FD0711" w:rsidP="00813BB9">
      <w:pPr>
        <w:spacing w:after="0" w:line="240" w:lineRule="auto"/>
        <w:rPr>
          <w:rFonts w:ascii="Times New Roman" w:hAnsi="Times New Roman"/>
          <w:sz w:val="24"/>
          <w:szCs w:val="24"/>
        </w:rPr>
      </w:pPr>
      <w:r w:rsidRPr="007A1D35">
        <w:rPr>
          <w:rFonts w:ascii="Times New Roman" w:hAnsi="Times New Roman"/>
          <w:b/>
          <w:sz w:val="24"/>
          <w:szCs w:val="24"/>
        </w:rPr>
        <w:t>4. Precondi</w:t>
      </w:r>
      <w:r w:rsidR="001B1709" w:rsidRPr="007A1D35">
        <w:rPr>
          <w:rFonts w:ascii="Times New Roman" w:hAnsi="Times New Roman"/>
          <w:b/>
          <w:sz w:val="24"/>
          <w:szCs w:val="24"/>
        </w:rPr>
        <w:t>ț</w:t>
      </w:r>
      <w:r w:rsidRPr="007A1D35">
        <w:rPr>
          <w:rFonts w:ascii="Times New Roman" w:hAnsi="Times New Roman"/>
          <w:b/>
          <w:sz w:val="24"/>
          <w:szCs w:val="24"/>
        </w:rPr>
        <w:t xml:space="preserve">ii </w:t>
      </w:r>
      <w:r w:rsidRPr="007A1D35">
        <w:rPr>
          <w:rFonts w:ascii="Times New Roman" w:hAnsi="Times New Roman"/>
          <w:sz w:val="24"/>
          <w:szCs w:val="24"/>
        </w:rPr>
        <w:t>(acolo unde este cazul)</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7"/>
        <w:gridCol w:w="4999"/>
      </w:tblGrid>
      <w:tr w:rsidR="00B609FA" w:rsidRPr="007A1D35" w14:paraId="059E5FE2" w14:textId="77777777" w:rsidTr="00A946AE">
        <w:tc>
          <w:tcPr>
            <w:tcW w:w="5467" w:type="dxa"/>
          </w:tcPr>
          <w:p w14:paraId="5110A95F" w14:textId="77777777" w:rsidR="00B609FA" w:rsidRPr="007A1D35" w:rsidRDefault="00B609FA" w:rsidP="00813BB9">
            <w:pPr>
              <w:spacing w:after="0" w:line="240" w:lineRule="auto"/>
              <w:rPr>
                <w:rFonts w:ascii="Times New Roman" w:hAnsi="Times New Roman"/>
                <w:sz w:val="24"/>
                <w:szCs w:val="24"/>
                <w:highlight w:val="yellow"/>
              </w:rPr>
            </w:pPr>
            <w:r w:rsidRPr="007A1D35">
              <w:rPr>
                <w:rFonts w:ascii="Times New Roman" w:hAnsi="Times New Roman"/>
                <w:sz w:val="24"/>
                <w:szCs w:val="24"/>
              </w:rPr>
              <w:t>4.1 de curriculum</w:t>
            </w:r>
            <w:r w:rsidR="0097316C" w:rsidRPr="007A1D35">
              <w:rPr>
                <w:rFonts w:ascii="Times New Roman" w:hAnsi="Times New Roman"/>
                <w:color w:val="9BBB59"/>
                <w:sz w:val="24"/>
                <w:szCs w:val="24"/>
              </w:rPr>
              <w:t xml:space="preserve"> </w:t>
            </w:r>
          </w:p>
        </w:tc>
        <w:tc>
          <w:tcPr>
            <w:tcW w:w="4999" w:type="dxa"/>
          </w:tcPr>
          <w:p w14:paraId="073E8C70"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Știința și ingineria materialelor 1 / Material Science and Engineering 1.</w:t>
            </w:r>
            <w:r w:rsidRPr="007A1D35">
              <w:rPr>
                <w:rFonts w:ascii="Times New Roman" w:hAnsi="Times New Roman"/>
                <w:sz w:val="24"/>
                <w:szCs w:val="24"/>
              </w:rPr>
              <w:br/>
            </w:r>
            <w:r w:rsidRPr="007A1D35">
              <w:rPr>
                <w:rFonts w:ascii="Times New Roman" w:hAnsi="Times New Roman"/>
                <w:sz w:val="24"/>
                <w:szCs w:val="24"/>
              </w:rPr>
              <w:br/>
            </w:r>
            <w:r w:rsidRPr="007A1D35">
              <w:rPr>
                <w:rFonts w:ascii="Times New Roman" w:hAnsi="Times New Roman"/>
                <w:color w:val="0070C0"/>
                <w:sz w:val="24"/>
                <w:szCs w:val="24"/>
              </w:rPr>
              <w:t>Material Science and Engineering 1.</w:t>
            </w:r>
          </w:p>
        </w:tc>
      </w:tr>
      <w:tr w:rsidR="00B609FA" w:rsidRPr="007A1D35" w14:paraId="1D78094F" w14:textId="77777777" w:rsidTr="00A946AE">
        <w:tc>
          <w:tcPr>
            <w:tcW w:w="5467" w:type="dxa"/>
          </w:tcPr>
          <w:p w14:paraId="27D1279C" w14:textId="77777777" w:rsidR="00B609FA" w:rsidRPr="007A1D35" w:rsidRDefault="00B609FA" w:rsidP="00813BB9">
            <w:pPr>
              <w:spacing w:after="0" w:line="240" w:lineRule="auto"/>
              <w:rPr>
                <w:rFonts w:ascii="Times New Roman" w:hAnsi="Times New Roman"/>
                <w:sz w:val="24"/>
                <w:szCs w:val="24"/>
              </w:rPr>
            </w:pPr>
            <w:r w:rsidRPr="007A1D35">
              <w:rPr>
                <w:rFonts w:ascii="Times New Roman" w:hAnsi="Times New Roman"/>
                <w:sz w:val="24"/>
                <w:szCs w:val="24"/>
              </w:rPr>
              <w:t xml:space="preserve">4.2 de </w:t>
            </w:r>
            <w:r w:rsidR="00D605BE" w:rsidRPr="007A1D35">
              <w:rPr>
                <w:rFonts w:ascii="Times New Roman" w:hAnsi="Times New Roman"/>
                <w:sz w:val="24"/>
                <w:szCs w:val="24"/>
              </w:rPr>
              <w:t>rezultate ale învățării</w:t>
            </w:r>
            <w:r w:rsidR="0097316C" w:rsidRPr="007A1D35">
              <w:rPr>
                <w:rFonts w:ascii="Times New Roman" w:hAnsi="Times New Roman"/>
                <w:color w:val="9BBB59"/>
                <w:sz w:val="24"/>
                <w:szCs w:val="24"/>
              </w:rPr>
              <w:t xml:space="preserve"> </w:t>
            </w:r>
          </w:p>
        </w:tc>
        <w:tc>
          <w:tcPr>
            <w:tcW w:w="4999" w:type="dxa"/>
          </w:tcPr>
          <w:p w14:paraId="1DE96297"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 xml:space="preserve">Recunoaște principalele clase de materiale inginerești, proprietățile lor fizice și mecanice și </w:t>
            </w:r>
            <w:r w:rsidRPr="007A1D35">
              <w:rPr>
                <w:rFonts w:ascii="Times New Roman" w:hAnsi="Times New Roman"/>
                <w:sz w:val="24"/>
                <w:szCs w:val="24"/>
              </w:rPr>
              <w:lastRenderedPageBreak/>
              <w:t>relația dintre structură, procesare și proprietăți.</w:t>
            </w:r>
            <w:r w:rsidRPr="007A1D35">
              <w:rPr>
                <w:rFonts w:ascii="Times New Roman" w:hAnsi="Times New Roman"/>
                <w:sz w:val="24"/>
                <w:szCs w:val="24"/>
              </w:rPr>
              <w:br/>
            </w:r>
            <w:r w:rsidRPr="007A1D35">
              <w:rPr>
                <w:rFonts w:ascii="Times New Roman" w:hAnsi="Times New Roman"/>
                <w:sz w:val="24"/>
                <w:szCs w:val="24"/>
              </w:rPr>
              <w:br/>
            </w:r>
            <w:r w:rsidRPr="007A1D35">
              <w:rPr>
                <w:rFonts w:ascii="Times New Roman" w:hAnsi="Times New Roman"/>
                <w:color w:val="0070C0"/>
                <w:sz w:val="24"/>
                <w:szCs w:val="24"/>
              </w:rPr>
              <w:t>Recognises the main classes of engineering materials, their physical and mechanical properties, and the relationship between structure, processing and properties.</w:t>
            </w:r>
          </w:p>
        </w:tc>
      </w:tr>
    </w:tbl>
    <w:p w14:paraId="2109D5FF" w14:textId="77777777" w:rsidR="00B609FA" w:rsidRPr="007A1D35" w:rsidRDefault="00B609FA" w:rsidP="00813BB9">
      <w:pPr>
        <w:spacing w:after="0" w:line="240" w:lineRule="auto"/>
        <w:rPr>
          <w:rFonts w:ascii="Times New Roman" w:hAnsi="Times New Roman"/>
          <w:sz w:val="24"/>
          <w:szCs w:val="24"/>
        </w:rPr>
      </w:pPr>
    </w:p>
    <w:p w14:paraId="11635741" w14:textId="77777777" w:rsidR="003533D9" w:rsidRPr="007A1D35" w:rsidRDefault="003533D9" w:rsidP="00813BB9">
      <w:pPr>
        <w:spacing w:after="0" w:line="240" w:lineRule="auto"/>
        <w:rPr>
          <w:rFonts w:ascii="Times New Roman" w:hAnsi="Times New Roman"/>
          <w:sz w:val="24"/>
          <w:szCs w:val="24"/>
        </w:rPr>
      </w:pPr>
      <w:r w:rsidRPr="007A1D35">
        <w:rPr>
          <w:rFonts w:ascii="Times New Roman" w:hAnsi="Times New Roman"/>
          <w:b/>
          <w:sz w:val="24"/>
          <w:szCs w:val="24"/>
        </w:rPr>
        <w:t>5. Condiții necesare pentru desfășurarea optimă a activităților didactice</w:t>
      </w:r>
      <w:r w:rsidRPr="007A1D35">
        <w:rPr>
          <w:rFonts w:ascii="Times New Roman" w:hAnsi="Times New Roman"/>
          <w:sz w:val="24"/>
          <w:szCs w:val="24"/>
        </w:rPr>
        <w:t xml:space="preserve"> (acolo unde este cazul)</w:t>
      </w:r>
    </w:p>
    <w:p w14:paraId="52F8F477" w14:textId="77777777" w:rsidR="000D7C83" w:rsidRPr="007A1D35" w:rsidRDefault="000D7C83" w:rsidP="00813BB9">
      <w:pPr>
        <w:spacing w:after="0" w:line="240" w:lineRule="auto"/>
        <w:rPr>
          <w:rFonts w:ascii="Times New Roman" w:hAnsi="Times New Roman"/>
          <w:sz w:val="24"/>
          <w:szCs w:val="24"/>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8"/>
        <w:gridCol w:w="7618"/>
      </w:tblGrid>
      <w:tr w:rsidR="00F21C78" w:rsidRPr="007A1D35" w14:paraId="1AFE1C04" w14:textId="77777777" w:rsidTr="00A946AE">
        <w:tc>
          <w:tcPr>
            <w:tcW w:w="2848" w:type="dxa"/>
          </w:tcPr>
          <w:p w14:paraId="2B171442" w14:textId="77777777" w:rsidR="00F21C78" w:rsidRPr="007A1D35" w:rsidRDefault="00F21C78" w:rsidP="00F21C78">
            <w:pPr>
              <w:spacing w:after="0" w:line="240" w:lineRule="auto"/>
              <w:rPr>
                <w:rFonts w:ascii="Times New Roman" w:hAnsi="Times New Roman"/>
                <w:sz w:val="24"/>
                <w:szCs w:val="24"/>
              </w:rPr>
            </w:pPr>
            <w:r w:rsidRPr="007A1D35">
              <w:rPr>
                <w:rFonts w:ascii="Times New Roman" w:hAnsi="Times New Roman"/>
                <w:sz w:val="24"/>
                <w:szCs w:val="24"/>
              </w:rPr>
              <w:t>5.1  de desfășurare a cursului</w:t>
            </w:r>
          </w:p>
        </w:tc>
        <w:tc>
          <w:tcPr>
            <w:tcW w:w="7618" w:type="dxa"/>
          </w:tcPr>
          <w:p w14:paraId="2F70F1EF"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Sală de curs dotată cu videoproiector și acces la materiale multimedia și documentație tehnică.</w:t>
            </w:r>
            <w:r w:rsidRPr="007A1D35">
              <w:rPr>
                <w:rFonts w:ascii="Times New Roman" w:hAnsi="Times New Roman"/>
                <w:sz w:val="24"/>
                <w:szCs w:val="24"/>
              </w:rPr>
              <w:br/>
            </w:r>
            <w:r w:rsidRPr="007A1D35">
              <w:rPr>
                <w:rFonts w:ascii="Times New Roman" w:hAnsi="Times New Roman"/>
                <w:sz w:val="24"/>
                <w:szCs w:val="24"/>
              </w:rPr>
              <w:br/>
            </w:r>
            <w:r w:rsidRPr="007A1D35">
              <w:rPr>
                <w:rFonts w:ascii="Times New Roman" w:hAnsi="Times New Roman"/>
                <w:color w:val="0070C0"/>
                <w:sz w:val="24"/>
                <w:szCs w:val="24"/>
              </w:rPr>
              <w:t>Lecture room equipped with projector and access to multimedia materials and technical documentation.</w:t>
            </w:r>
          </w:p>
        </w:tc>
      </w:tr>
      <w:tr w:rsidR="00F21C78" w:rsidRPr="007A1D35" w14:paraId="10BF871A" w14:textId="77777777" w:rsidTr="00A946AE">
        <w:tc>
          <w:tcPr>
            <w:tcW w:w="2848" w:type="dxa"/>
          </w:tcPr>
          <w:p w14:paraId="21859627" w14:textId="779F93AF" w:rsidR="00F21C78" w:rsidRPr="007A1D35" w:rsidRDefault="00F21C78" w:rsidP="00F21C78">
            <w:pPr>
              <w:spacing w:after="0" w:line="240" w:lineRule="auto"/>
              <w:rPr>
                <w:rFonts w:ascii="Times New Roman" w:hAnsi="Times New Roman"/>
                <w:sz w:val="24"/>
                <w:szCs w:val="24"/>
              </w:rPr>
            </w:pPr>
            <w:r w:rsidRPr="007A1D35">
              <w:rPr>
                <w:rFonts w:ascii="Times New Roman" w:hAnsi="Times New Roman"/>
                <w:sz w:val="24"/>
                <w:szCs w:val="24"/>
              </w:rPr>
              <w:t>5.2  de desfășurare a</w:t>
            </w:r>
            <w:r w:rsidR="00FA2556">
              <w:rPr>
                <w:rFonts w:ascii="Times New Roman" w:hAnsi="Times New Roman"/>
                <w:sz w:val="24"/>
                <w:szCs w:val="24"/>
              </w:rPr>
              <w:t xml:space="preserve"> </w:t>
            </w:r>
            <w:r w:rsidRPr="007A1D35">
              <w:rPr>
                <w:rFonts w:ascii="Times New Roman" w:hAnsi="Times New Roman"/>
                <w:sz w:val="24"/>
                <w:szCs w:val="24"/>
              </w:rPr>
              <w:t>laboratorului</w:t>
            </w:r>
          </w:p>
        </w:tc>
        <w:tc>
          <w:tcPr>
            <w:tcW w:w="7618" w:type="dxa"/>
          </w:tcPr>
          <w:p w14:paraId="1CDE21B3"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Laborator cu dotări specifice procesării și încercării materialelor compozite; pot fi organizate vizite și ședințe demonstrative în laboratoare de materiale compozite din instituții de cercetare precum INCAS, COMOTI și STRAERO.</w:t>
            </w:r>
            <w:r w:rsidRPr="007A1D35">
              <w:rPr>
                <w:rFonts w:ascii="Times New Roman" w:hAnsi="Times New Roman"/>
                <w:sz w:val="24"/>
                <w:szCs w:val="24"/>
              </w:rPr>
              <w:br/>
            </w:r>
            <w:r w:rsidRPr="007A1D35">
              <w:rPr>
                <w:rFonts w:ascii="Times New Roman" w:hAnsi="Times New Roman"/>
                <w:sz w:val="24"/>
                <w:szCs w:val="24"/>
              </w:rPr>
              <w:br/>
            </w:r>
            <w:r w:rsidRPr="007A1D35">
              <w:rPr>
                <w:rFonts w:ascii="Times New Roman" w:hAnsi="Times New Roman"/>
                <w:color w:val="0070C0"/>
                <w:sz w:val="24"/>
                <w:szCs w:val="24"/>
              </w:rPr>
              <w:t>Laboratory equipped for composite-material processing and testing; visits and demonstration sessions may be organised in composite-material laboratories at research institutions such as INCAS, COMOTI and STRAERO.</w:t>
            </w:r>
          </w:p>
        </w:tc>
      </w:tr>
    </w:tbl>
    <w:p w14:paraId="2FBBE4EA" w14:textId="77777777" w:rsidR="00FD0711" w:rsidRPr="007A1D35" w:rsidRDefault="00FD0711" w:rsidP="00813BB9">
      <w:pPr>
        <w:spacing w:after="0" w:line="240" w:lineRule="auto"/>
        <w:rPr>
          <w:rFonts w:ascii="Times New Roman" w:hAnsi="Times New Roman"/>
          <w:color w:val="9BBB59"/>
          <w:sz w:val="24"/>
          <w:szCs w:val="24"/>
        </w:rPr>
      </w:pPr>
    </w:p>
    <w:p w14:paraId="56499EDA" w14:textId="77777777" w:rsidR="00DB7915" w:rsidRPr="007A1D35" w:rsidRDefault="00D31C96" w:rsidP="00813BB9">
      <w:pPr>
        <w:spacing w:after="0" w:line="240" w:lineRule="auto"/>
        <w:jc w:val="both"/>
        <w:rPr>
          <w:rFonts w:ascii="Times New Roman" w:eastAsia="Calibri" w:hAnsi="Times New Roman"/>
          <w:sz w:val="24"/>
          <w:szCs w:val="24"/>
        </w:rPr>
      </w:pPr>
      <w:r w:rsidRPr="007A1D35">
        <w:rPr>
          <w:rFonts w:ascii="Times New Roman" w:hAnsi="Times New Roman"/>
          <w:b/>
          <w:sz w:val="24"/>
          <w:szCs w:val="24"/>
        </w:rPr>
        <w:t>6. Obiectiv</w:t>
      </w:r>
      <w:r w:rsidR="00253624" w:rsidRPr="007A1D35">
        <w:rPr>
          <w:rFonts w:ascii="Times New Roman" w:hAnsi="Times New Roman"/>
          <w:b/>
          <w:sz w:val="24"/>
          <w:szCs w:val="24"/>
        </w:rPr>
        <w:t xml:space="preserve"> general</w:t>
      </w:r>
      <w:r w:rsidR="00DB7915" w:rsidRPr="007A1D35">
        <w:rPr>
          <w:rFonts w:ascii="Times New Roman" w:eastAsia="Calibri" w:hAnsi="Times New Roman"/>
          <w:sz w:val="24"/>
          <w:szCs w:val="24"/>
        </w:rPr>
        <w:t xml:space="preserve"> </w:t>
      </w:r>
    </w:p>
    <w:p w14:paraId="615FF3B9" w14:textId="77777777" w:rsidR="00DC5F8C" w:rsidRPr="007A1D35" w:rsidRDefault="00E40226" w:rsidP="00A946AE">
      <w:pPr>
        <w:spacing w:after="0"/>
        <w:jc w:val="both"/>
        <w:rPr>
          <w:rFonts w:ascii="Times New Roman" w:hAnsi="Times New Roman"/>
          <w:sz w:val="24"/>
          <w:szCs w:val="24"/>
        </w:rPr>
      </w:pPr>
      <w:r w:rsidRPr="007A1D35">
        <w:rPr>
          <w:rFonts w:ascii="Times New Roman" w:hAnsi="Times New Roman"/>
          <w:sz w:val="24"/>
          <w:szCs w:val="24"/>
        </w:rPr>
        <w:t>Disciplina dezvoltă cunoștințele privind materialele compozite utilizate în aplicații aerospațiale, cu accent pe constituenți, proprietăți, tehnologii de fabricație, comportare mecanică, încercări și control nedistructiv. Studenții învață să coreleze structura și tehnologia de realizare cu proprietățile materialului, să analizeze laminate și structuri sandwich și să selecteze procedee adecvate de fabricație și verificare. Activitățile de laborator urmăresc aplicarea practică a principalelor tehnologii de formare și a metodelor de evaluare a calității.</w:t>
      </w:r>
    </w:p>
    <w:p w14:paraId="3915FAF1" w14:textId="77777777" w:rsidR="00A37EFD" w:rsidRPr="007A1D35" w:rsidRDefault="00A37EFD" w:rsidP="00813BB9">
      <w:pPr>
        <w:spacing w:after="0" w:line="240" w:lineRule="auto"/>
        <w:jc w:val="both"/>
        <w:rPr>
          <w:rFonts w:ascii="Times New Roman" w:eastAsia="Calibri" w:hAnsi="Times New Roman"/>
          <w:sz w:val="24"/>
          <w:szCs w:val="24"/>
        </w:rPr>
      </w:pPr>
    </w:p>
    <w:p w14:paraId="1B48B742" w14:textId="77777777" w:rsidR="00A37EFD" w:rsidRPr="007A1D35" w:rsidRDefault="00A37EFD" w:rsidP="00A946AE">
      <w:pPr>
        <w:spacing w:after="0"/>
        <w:jc w:val="both"/>
        <w:rPr>
          <w:rFonts w:ascii="Times New Roman" w:hAnsi="Times New Roman"/>
          <w:sz w:val="24"/>
          <w:szCs w:val="24"/>
        </w:rPr>
      </w:pPr>
      <w:r w:rsidRPr="007A1D35">
        <w:rPr>
          <w:rFonts w:ascii="Times New Roman" w:hAnsi="Times New Roman"/>
          <w:color w:val="0070C0"/>
          <w:sz w:val="24"/>
          <w:szCs w:val="24"/>
        </w:rPr>
        <w:t>The discipline develops knowledge of composite materials used in aerospace applications, focusing on constituents, properties, manufacturing technologies, mechanical behaviour, testing and nondestructive inspection. Students learn to correlate material structure and manufacturing technology with properties, analyse laminates and sandwich structures, and select appropriate manufacturing and inspection processes. Laboratory activities provide practical application of the main moulding technologies and quality-assessment methods.</w:t>
      </w:r>
    </w:p>
    <w:p w14:paraId="4FAB324C" w14:textId="77777777" w:rsidR="00E40226" w:rsidRPr="007A1D35" w:rsidRDefault="00E40226" w:rsidP="00813BB9">
      <w:pPr>
        <w:spacing w:after="0" w:line="240" w:lineRule="auto"/>
        <w:jc w:val="both"/>
        <w:rPr>
          <w:rFonts w:ascii="Times New Roman" w:hAnsi="Times New Roman"/>
          <w:b/>
          <w:sz w:val="24"/>
          <w:szCs w:val="24"/>
        </w:rPr>
      </w:pPr>
    </w:p>
    <w:p w14:paraId="3DC9AED4" w14:textId="77777777" w:rsidR="000D7C83" w:rsidRPr="007A1D35" w:rsidRDefault="000D7C83" w:rsidP="00813BB9">
      <w:pPr>
        <w:spacing w:after="0" w:line="240" w:lineRule="auto"/>
        <w:jc w:val="both"/>
        <w:rPr>
          <w:rFonts w:ascii="Times New Roman" w:hAnsi="Times New Roman"/>
          <w:b/>
          <w:sz w:val="24"/>
          <w:szCs w:val="24"/>
        </w:rPr>
      </w:pPr>
    </w:p>
    <w:p w14:paraId="563ED4DD" w14:textId="77777777" w:rsidR="000D7C83" w:rsidRPr="007A1D35" w:rsidRDefault="000D7C83" w:rsidP="00813BB9">
      <w:pPr>
        <w:spacing w:after="0" w:line="240" w:lineRule="auto"/>
        <w:jc w:val="both"/>
        <w:rPr>
          <w:rFonts w:ascii="Times New Roman" w:hAnsi="Times New Roman"/>
          <w:b/>
          <w:sz w:val="24"/>
          <w:szCs w:val="24"/>
        </w:rPr>
      </w:pPr>
    </w:p>
    <w:p w14:paraId="17A5F8AC" w14:textId="77777777" w:rsidR="000D7C83" w:rsidRPr="007A1D35" w:rsidRDefault="000D7C83" w:rsidP="00813BB9">
      <w:pPr>
        <w:spacing w:after="0" w:line="240" w:lineRule="auto"/>
        <w:jc w:val="both"/>
        <w:rPr>
          <w:rFonts w:ascii="Times New Roman" w:hAnsi="Times New Roman"/>
          <w:b/>
          <w:sz w:val="24"/>
          <w:szCs w:val="24"/>
        </w:rPr>
      </w:pPr>
    </w:p>
    <w:p w14:paraId="75B566D9" w14:textId="77777777" w:rsidR="00DB7915" w:rsidRPr="007A1D35" w:rsidRDefault="000B3BD0" w:rsidP="00813BB9">
      <w:pPr>
        <w:spacing w:after="0" w:line="240" w:lineRule="auto"/>
        <w:contextualSpacing/>
        <w:jc w:val="both"/>
        <w:rPr>
          <w:rFonts w:ascii="Times New Roman" w:hAnsi="Times New Roman"/>
          <w:b/>
          <w:sz w:val="24"/>
          <w:szCs w:val="24"/>
        </w:rPr>
      </w:pPr>
      <w:r w:rsidRPr="007A1D35">
        <w:rPr>
          <w:rFonts w:ascii="Times New Roman" w:hAnsi="Times New Roman"/>
          <w:b/>
          <w:sz w:val="24"/>
          <w:szCs w:val="24"/>
        </w:rPr>
        <w:t>7</w:t>
      </w:r>
      <w:r w:rsidR="00D31C96" w:rsidRPr="007A1D35">
        <w:rPr>
          <w:rFonts w:ascii="Times New Roman" w:hAnsi="Times New Roman"/>
          <w:b/>
          <w:sz w:val="24"/>
          <w:szCs w:val="24"/>
        </w:rPr>
        <w:t>. Rezultatele învă</w:t>
      </w:r>
      <w:r w:rsidR="001B1709" w:rsidRPr="007A1D35">
        <w:rPr>
          <w:rFonts w:ascii="Times New Roman" w:hAnsi="Times New Roman"/>
          <w:b/>
          <w:sz w:val="24"/>
          <w:szCs w:val="24"/>
        </w:rPr>
        <w:t>ț</w:t>
      </w:r>
      <w:r w:rsidR="00D31C96" w:rsidRPr="007A1D35">
        <w:rPr>
          <w:rFonts w:ascii="Times New Roman" w:hAnsi="Times New Roman"/>
          <w:b/>
          <w:sz w:val="24"/>
          <w:szCs w:val="24"/>
        </w:rPr>
        <w:t>ării</w:t>
      </w:r>
    </w:p>
    <w:p w14:paraId="01772375" w14:textId="77777777" w:rsidR="000D7C83" w:rsidRPr="007A1D35" w:rsidRDefault="000D7C83" w:rsidP="00813BB9">
      <w:pPr>
        <w:spacing w:after="0" w:line="240" w:lineRule="auto"/>
        <w:contextualSpacing/>
        <w:jc w:val="both"/>
        <w:rPr>
          <w:rFonts w:ascii="Times New Roman" w:hAnsi="Times New Roman"/>
          <w:b/>
          <w:sz w:val="24"/>
          <w:szCs w:val="24"/>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
        <w:gridCol w:w="9412"/>
      </w:tblGrid>
      <w:tr w:rsidR="00FD0711" w:rsidRPr="007A1D35" w14:paraId="69B4A57C" w14:textId="77777777" w:rsidTr="00A946AE">
        <w:trPr>
          <w:cantSplit/>
          <w:trHeight w:val="1975"/>
        </w:trPr>
        <w:tc>
          <w:tcPr>
            <w:tcW w:w="1054" w:type="dxa"/>
            <w:textDirection w:val="btLr"/>
            <w:vAlign w:val="center"/>
          </w:tcPr>
          <w:p w14:paraId="4B37797C" w14:textId="77777777" w:rsidR="00FD0711" w:rsidRPr="007A1D35" w:rsidRDefault="002A2A27" w:rsidP="000D7C83">
            <w:pPr>
              <w:spacing w:after="0" w:line="240" w:lineRule="auto"/>
              <w:jc w:val="center"/>
              <w:rPr>
                <w:rFonts w:ascii="Times New Roman" w:hAnsi="Times New Roman"/>
                <w:b/>
                <w:sz w:val="24"/>
                <w:szCs w:val="24"/>
              </w:rPr>
            </w:pPr>
            <w:r w:rsidRPr="007A1D35">
              <w:rPr>
                <w:rFonts w:ascii="Times New Roman" w:hAnsi="Times New Roman"/>
                <w:b/>
                <w:sz w:val="24"/>
                <w:szCs w:val="24"/>
              </w:rPr>
              <w:t>Cuno</w:t>
            </w:r>
            <w:r w:rsidR="001B1709" w:rsidRPr="007A1D35">
              <w:rPr>
                <w:rFonts w:ascii="Times New Roman" w:hAnsi="Times New Roman"/>
                <w:b/>
                <w:sz w:val="24"/>
                <w:szCs w:val="24"/>
              </w:rPr>
              <w:t>ș</w:t>
            </w:r>
            <w:r w:rsidRPr="007A1D35">
              <w:rPr>
                <w:rFonts w:ascii="Times New Roman" w:hAnsi="Times New Roman"/>
                <w:b/>
                <w:sz w:val="24"/>
                <w:szCs w:val="24"/>
              </w:rPr>
              <w:t>tin</w:t>
            </w:r>
            <w:r w:rsidR="001B1709" w:rsidRPr="007A1D35">
              <w:rPr>
                <w:rFonts w:ascii="Times New Roman" w:hAnsi="Times New Roman"/>
                <w:b/>
                <w:sz w:val="24"/>
                <w:szCs w:val="24"/>
              </w:rPr>
              <w:t>ț</w:t>
            </w:r>
            <w:r w:rsidRPr="007A1D35">
              <w:rPr>
                <w:rFonts w:ascii="Times New Roman" w:hAnsi="Times New Roman"/>
                <w:b/>
                <w:sz w:val="24"/>
                <w:szCs w:val="24"/>
              </w:rPr>
              <w:t>e</w:t>
            </w:r>
          </w:p>
        </w:tc>
        <w:tc>
          <w:tcPr>
            <w:tcW w:w="9412" w:type="dxa"/>
          </w:tcPr>
          <w:p w14:paraId="2A3C5E0B" w14:textId="77777777" w:rsidR="00FD2CCC" w:rsidRPr="007A1D35" w:rsidRDefault="00FD2CCC" w:rsidP="000D7C83">
            <w:pPr>
              <w:pStyle w:val="ListBullet"/>
              <w:numPr>
                <w:ilvl w:val="0"/>
                <w:numId w:val="31"/>
              </w:numPr>
              <w:spacing w:after="0" w:line="240" w:lineRule="auto"/>
              <w:rPr>
                <w:rFonts w:cs="Times New Roman"/>
                <w:szCs w:val="24"/>
              </w:rPr>
            </w:pPr>
            <w:r w:rsidRPr="007A1D35">
              <w:rPr>
                <w:rFonts w:cs="Times New Roman"/>
                <w:szCs w:val="24"/>
              </w:rPr>
              <w:t>Explică structura, clasificarea și proprietățile materialelor compozite utilizate în aplicații aerospațiale.</w:t>
            </w:r>
          </w:p>
          <w:p w14:paraId="68F09739" w14:textId="77777777" w:rsidR="00FD2CCC" w:rsidRPr="007A1D35" w:rsidRDefault="00FD2CCC" w:rsidP="000D7C83">
            <w:pPr>
              <w:pStyle w:val="ListBullet"/>
              <w:numPr>
                <w:ilvl w:val="0"/>
                <w:numId w:val="31"/>
              </w:numPr>
              <w:spacing w:after="0" w:line="240" w:lineRule="auto"/>
              <w:rPr>
                <w:rFonts w:cs="Times New Roman"/>
                <w:szCs w:val="24"/>
              </w:rPr>
            </w:pPr>
            <w:r w:rsidRPr="007A1D35">
              <w:rPr>
                <w:rFonts w:cs="Times New Roman"/>
                <w:szCs w:val="24"/>
              </w:rPr>
              <w:t>Descrie rolul fibrelor, fulgilor, sferelor, matricelor și interacțiunea dintre acestea în realizarea materialelor compozite.</w:t>
            </w:r>
          </w:p>
          <w:p w14:paraId="70E64DA1" w14:textId="77777777" w:rsidR="00FD2CCC" w:rsidRPr="007A1D35" w:rsidRDefault="00FD2CCC" w:rsidP="000D7C83">
            <w:pPr>
              <w:pStyle w:val="ListBullet"/>
              <w:numPr>
                <w:ilvl w:val="0"/>
                <w:numId w:val="31"/>
              </w:numPr>
              <w:spacing w:after="0" w:line="240" w:lineRule="auto"/>
              <w:rPr>
                <w:rFonts w:cs="Times New Roman"/>
                <w:szCs w:val="24"/>
              </w:rPr>
            </w:pPr>
            <w:r w:rsidRPr="007A1D35">
              <w:rPr>
                <w:rFonts w:cs="Times New Roman"/>
                <w:szCs w:val="24"/>
              </w:rPr>
              <w:t>Cunoaște tehnologiile de fabricație ale materialelor compozite, inclusiv procedeele de laminare, injecție de rășină și VARTM.</w:t>
            </w:r>
          </w:p>
          <w:p w14:paraId="4E3D1738" w14:textId="77777777" w:rsidR="00FD2CCC" w:rsidRPr="007A1D35" w:rsidRDefault="00FD2CCC" w:rsidP="000D7C83">
            <w:pPr>
              <w:pStyle w:val="ListBullet"/>
              <w:numPr>
                <w:ilvl w:val="0"/>
                <w:numId w:val="31"/>
              </w:numPr>
              <w:spacing w:after="0" w:line="240" w:lineRule="auto"/>
              <w:rPr>
                <w:rFonts w:cs="Times New Roman"/>
                <w:szCs w:val="24"/>
              </w:rPr>
            </w:pPr>
            <w:r w:rsidRPr="007A1D35">
              <w:rPr>
                <w:rFonts w:cs="Times New Roman"/>
                <w:szCs w:val="24"/>
              </w:rPr>
              <w:t>Descrie comportarea mecanică a laminatelor, structurilor sandwich şi a compozitelor cu diferite tipuri de armare.</w:t>
            </w:r>
          </w:p>
          <w:p w14:paraId="18B0913E" w14:textId="77777777" w:rsidR="00FD2CCC" w:rsidRPr="007A1D35" w:rsidRDefault="00FD2CCC" w:rsidP="000D7C83">
            <w:pPr>
              <w:pStyle w:val="ListBullet"/>
              <w:numPr>
                <w:ilvl w:val="0"/>
                <w:numId w:val="31"/>
              </w:numPr>
              <w:spacing w:after="0" w:line="240" w:lineRule="auto"/>
              <w:rPr>
                <w:rFonts w:cs="Times New Roman"/>
                <w:szCs w:val="24"/>
              </w:rPr>
            </w:pPr>
            <w:r w:rsidRPr="007A1D35">
              <w:rPr>
                <w:rFonts w:cs="Times New Roman"/>
                <w:szCs w:val="24"/>
              </w:rPr>
              <w:t>Cunoaște metodele de proiectare, calcul și control nedistructiv aplicabile structurilor din materiale compozite</w:t>
            </w:r>
          </w:p>
          <w:p w14:paraId="48C0BF74" w14:textId="77777777" w:rsidR="00FD2CCC" w:rsidRPr="007A1D35" w:rsidRDefault="00FD2CCC" w:rsidP="00FD2CCC">
            <w:pPr>
              <w:spacing w:after="0" w:line="240" w:lineRule="auto"/>
              <w:rPr>
                <w:rFonts w:ascii="Times New Roman" w:hAnsi="Times New Roman"/>
                <w:color w:val="0070C0"/>
                <w:sz w:val="24"/>
                <w:szCs w:val="24"/>
              </w:rPr>
            </w:pPr>
            <w:r w:rsidRPr="007A1D35">
              <w:rPr>
                <w:rFonts w:ascii="Times New Roman" w:hAnsi="Times New Roman"/>
                <w:sz w:val="24"/>
                <w:szCs w:val="24"/>
              </w:rPr>
              <w:t>.</w:t>
            </w:r>
            <w:r w:rsidR="000172EE" w:rsidRPr="007A1D35">
              <w:rPr>
                <w:rFonts w:ascii="Times New Roman" w:hAnsi="Times New Roman"/>
                <w:sz w:val="24"/>
                <w:szCs w:val="24"/>
              </w:rPr>
              <w:br/>
            </w:r>
            <w:r w:rsidRPr="007A1D35">
              <w:rPr>
                <w:rFonts w:ascii="Times New Roman" w:hAnsi="Times New Roman"/>
                <w:color w:val="0070C0"/>
                <w:sz w:val="24"/>
                <w:szCs w:val="24"/>
              </w:rPr>
              <w:t>• Explains the structure, classification and properties of composite materials used in aerospace applications.</w:t>
            </w:r>
          </w:p>
          <w:p w14:paraId="257DAD5E" w14:textId="77777777" w:rsidR="00FD2CCC" w:rsidRPr="007A1D35" w:rsidRDefault="00FD2CCC" w:rsidP="00FD2CCC">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Describes the role of fibers, flakes, spheres, matrices and the interaction between them in the production of composite materials.</w:t>
            </w:r>
          </w:p>
          <w:p w14:paraId="6170BC06" w14:textId="77777777" w:rsidR="00FD2CCC" w:rsidRPr="007A1D35" w:rsidRDefault="00FD2CCC" w:rsidP="00FD2CCC">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Knows the manufacturing technologies of composite materials, including lamination, resin injection and VARTM processes.</w:t>
            </w:r>
          </w:p>
          <w:p w14:paraId="3CEA19F5" w14:textId="77777777" w:rsidR="00FD2CCC" w:rsidRPr="007A1D35" w:rsidRDefault="00FD2CCC" w:rsidP="00FD2CCC">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Describes the mechanical behavior of laminates, sandwich structures and composites with different types of reinforcement.</w:t>
            </w:r>
          </w:p>
          <w:p w14:paraId="7BF2956E" w14:textId="77777777" w:rsidR="007909EB" w:rsidRPr="007A1D35" w:rsidRDefault="00FD2CCC" w:rsidP="00FD2CCC">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Knows the design, calculation and non-destructive testing methods applicable to composite structures</w:t>
            </w:r>
          </w:p>
          <w:p w14:paraId="245B9D77" w14:textId="77777777" w:rsidR="00FD2CCC" w:rsidRPr="007A1D35" w:rsidRDefault="00FD2CCC" w:rsidP="00FD2CCC">
            <w:pPr>
              <w:spacing w:after="0"/>
              <w:rPr>
                <w:rFonts w:ascii="Times New Roman" w:hAnsi="Times New Roman"/>
                <w:sz w:val="24"/>
                <w:szCs w:val="24"/>
              </w:rPr>
            </w:pPr>
          </w:p>
        </w:tc>
      </w:tr>
      <w:tr w:rsidR="00FD0711" w:rsidRPr="007A1D35" w14:paraId="2CED5B3E" w14:textId="77777777" w:rsidTr="00A946AE">
        <w:trPr>
          <w:cantSplit/>
          <w:trHeight w:val="1775"/>
        </w:trPr>
        <w:tc>
          <w:tcPr>
            <w:tcW w:w="1054" w:type="dxa"/>
            <w:textDirection w:val="btLr"/>
            <w:vAlign w:val="center"/>
          </w:tcPr>
          <w:p w14:paraId="523D7C48" w14:textId="77777777" w:rsidR="00FD0711" w:rsidRPr="007A1D35" w:rsidRDefault="00E5213F" w:rsidP="000D7C83">
            <w:pPr>
              <w:spacing w:after="0" w:line="240" w:lineRule="auto"/>
              <w:jc w:val="center"/>
              <w:rPr>
                <w:rFonts w:ascii="Times New Roman" w:hAnsi="Times New Roman"/>
                <w:b/>
                <w:sz w:val="24"/>
                <w:szCs w:val="24"/>
              </w:rPr>
            </w:pPr>
            <w:r w:rsidRPr="007A1D35">
              <w:rPr>
                <w:rFonts w:ascii="Times New Roman" w:hAnsi="Times New Roman"/>
                <w:b/>
                <w:sz w:val="24"/>
                <w:szCs w:val="24"/>
              </w:rPr>
              <w:t>Abilități</w:t>
            </w:r>
          </w:p>
        </w:tc>
        <w:tc>
          <w:tcPr>
            <w:tcW w:w="9412" w:type="dxa"/>
          </w:tcPr>
          <w:p w14:paraId="1BD5C820"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Selectează materiale și tehnologii de fabricație adecvate unei aplicații aerospațiale.</w:t>
            </w:r>
          </w:p>
          <w:p w14:paraId="736B31AA"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Analizează proprietățile mecanice ale materialelor compozite și interpretează rezultatele încercărilor experimentale.</w:t>
            </w:r>
          </w:p>
          <w:p w14:paraId="725D2FE1"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Aplică metode de calcul și proiectare pentru laminate și structuri sandwich.</w:t>
            </w:r>
          </w:p>
          <w:p w14:paraId="7C02C4F1"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Utilizează metode și instrumente specifice pentru controlul calității și evaluarea nedistructivă a structurilor compozite.</w:t>
            </w:r>
          </w:p>
          <w:p w14:paraId="114A5BA6"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Argumentează alegerea soluțiilor constructive și tehnologice pe baza criteriilor de performanță și exploatare.</w:t>
            </w:r>
          </w:p>
          <w:p w14:paraId="6CAA99C9" w14:textId="77777777" w:rsidR="007909EB" w:rsidRPr="007A1D35" w:rsidRDefault="000172EE" w:rsidP="00FD2CCC">
            <w:pPr>
              <w:spacing w:after="0"/>
              <w:rPr>
                <w:rFonts w:ascii="Times New Roman" w:hAnsi="Times New Roman"/>
                <w:color w:val="0070C0"/>
                <w:sz w:val="24"/>
                <w:szCs w:val="24"/>
              </w:rPr>
            </w:pPr>
            <w:r w:rsidRPr="007A1D35">
              <w:rPr>
                <w:rFonts w:ascii="Times New Roman" w:hAnsi="Times New Roman"/>
                <w:color w:val="0070C0"/>
                <w:sz w:val="24"/>
                <w:szCs w:val="24"/>
              </w:rPr>
              <w:t>.</w:t>
            </w:r>
          </w:p>
          <w:p w14:paraId="67DAB3D8"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Selects materials and manufacturing technologies appropriate for an aerospace application.</w:t>
            </w:r>
          </w:p>
          <w:p w14:paraId="4C326106"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Analyzes the mechanical properties of composite materials and interprets the results of experimental tests.</w:t>
            </w:r>
          </w:p>
          <w:p w14:paraId="43C1112D"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Applies calculation and design methods for laminates and sandwich structures.</w:t>
            </w:r>
          </w:p>
          <w:p w14:paraId="60BCB7B3"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Uses specific methods and tools for quality control and non-destructive evaluation of composite structures.</w:t>
            </w:r>
          </w:p>
          <w:p w14:paraId="42E02B63" w14:textId="77777777" w:rsidR="00A034F5" w:rsidRPr="007A1D35" w:rsidRDefault="00A034F5" w:rsidP="00A034F5">
            <w:pPr>
              <w:spacing w:after="0" w:line="240" w:lineRule="auto"/>
              <w:rPr>
                <w:rFonts w:ascii="Times New Roman" w:hAnsi="Times New Roman"/>
                <w:sz w:val="24"/>
                <w:szCs w:val="24"/>
              </w:rPr>
            </w:pPr>
            <w:r w:rsidRPr="007A1D35">
              <w:rPr>
                <w:rFonts w:ascii="Times New Roman" w:hAnsi="Times New Roman"/>
                <w:color w:val="0070C0"/>
                <w:sz w:val="24"/>
                <w:szCs w:val="24"/>
              </w:rPr>
              <w:t>• Justifies the choice of constructive and technological solutions based on performance and exploitation criteria.</w:t>
            </w:r>
          </w:p>
        </w:tc>
      </w:tr>
      <w:tr w:rsidR="002A2A27" w:rsidRPr="007A1D35" w14:paraId="722A49AA" w14:textId="77777777" w:rsidTr="00A946AE">
        <w:trPr>
          <w:cantSplit/>
          <w:trHeight w:val="2329"/>
        </w:trPr>
        <w:tc>
          <w:tcPr>
            <w:tcW w:w="1054" w:type="dxa"/>
            <w:textDirection w:val="btLr"/>
            <w:vAlign w:val="center"/>
          </w:tcPr>
          <w:p w14:paraId="28D2310B" w14:textId="77777777" w:rsidR="002A2A27" w:rsidRPr="007A1D35" w:rsidRDefault="002A2A27" w:rsidP="000D7C83">
            <w:pPr>
              <w:spacing w:after="0" w:line="240" w:lineRule="auto"/>
              <w:jc w:val="center"/>
              <w:rPr>
                <w:rFonts w:ascii="Times New Roman" w:hAnsi="Times New Roman"/>
                <w:b/>
                <w:sz w:val="24"/>
                <w:szCs w:val="24"/>
              </w:rPr>
            </w:pPr>
            <w:r w:rsidRPr="007A1D35">
              <w:rPr>
                <w:rFonts w:ascii="Times New Roman" w:hAnsi="Times New Roman"/>
                <w:b/>
                <w:sz w:val="24"/>
                <w:szCs w:val="24"/>
              </w:rPr>
              <w:lastRenderedPageBreak/>
              <w:t xml:space="preserve">Responsabilitate </w:t>
            </w:r>
            <w:r w:rsidR="001B1709" w:rsidRPr="007A1D35">
              <w:rPr>
                <w:rFonts w:ascii="Times New Roman" w:hAnsi="Times New Roman"/>
                <w:b/>
                <w:sz w:val="24"/>
                <w:szCs w:val="24"/>
              </w:rPr>
              <w:t>ș</w:t>
            </w:r>
            <w:r w:rsidRPr="007A1D35">
              <w:rPr>
                <w:rFonts w:ascii="Times New Roman" w:hAnsi="Times New Roman"/>
                <w:b/>
                <w:sz w:val="24"/>
                <w:szCs w:val="24"/>
              </w:rPr>
              <w:t>i autonomie</w:t>
            </w:r>
          </w:p>
        </w:tc>
        <w:tc>
          <w:tcPr>
            <w:tcW w:w="9412" w:type="dxa"/>
          </w:tcPr>
          <w:p w14:paraId="22B02C78"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Își asumă responsabilitatea pentru alegerea și aplicarea corectă a materialelor și tehnologiilor specifice domeniului.</w:t>
            </w:r>
          </w:p>
          <w:p w14:paraId="5BA6B748"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Respectă standardele tehnice, normele de calitate și cerințele de siguranță aplicabile structurilor din materiale compozite.</w:t>
            </w:r>
          </w:p>
          <w:p w14:paraId="25D22E22"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Colaborează eficient în activități de laborator și în echipe multidisciplinare pentru rezolvarea problemelor inginerești.</w:t>
            </w:r>
          </w:p>
          <w:p w14:paraId="0B409430"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Manifestă autonomie în documentare și învățare continuă privind noile materiale și tehnologii.</w:t>
            </w:r>
          </w:p>
          <w:p w14:paraId="4781B401" w14:textId="77777777" w:rsidR="00FD2CCC" w:rsidRPr="007A1D35" w:rsidRDefault="00FD2CCC" w:rsidP="00FD2CCC">
            <w:pPr>
              <w:pStyle w:val="ListBullet"/>
              <w:spacing w:after="0" w:line="240" w:lineRule="auto"/>
              <w:rPr>
                <w:rFonts w:cs="Times New Roman"/>
                <w:szCs w:val="24"/>
              </w:rPr>
            </w:pPr>
            <w:r w:rsidRPr="007A1D35">
              <w:rPr>
                <w:rFonts w:cs="Times New Roman"/>
                <w:szCs w:val="24"/>
              </w:rPr>
              <w:t>Evaluează critic soluțiile propuse și își argumentează deciziile tehnice</w:t>
            </w:r>
          </w:p>
          <w:p w14:paraId="55E3578A" w14:textId="77777777" w:rsidR="00FD2CCC" w:rsidRPr="007A1D35" w:rsidRDefault="00FD2CCC" w:rsidP="00FD2CCC">
            <w:pPr>
              <w:spacing w:after="0"/>
              <w:rPr>
                <w:rFonts w:ascii="Times New Roman" w:hAnsi="Times New Roman"/>
                <w:color w:val="0070C0"/>
                <w:sz w:val="24"/>
                <w:szCs w:val="24"/>
              </w:rPr>
            </w:pPr>
          </w:p>
          <w:p w14:paraId="0DA2266C"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Takes responsibility for the correct selection and application of materials and technologies specific to the field.</w:t>
            </w:r>
          </w:p>
          <w:p w14:paraId="20A8B62F"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Complies with technical standards, quality norms and safety requirements applicable to composite structures.</w:t>
            </w:r>
          </w:p>
          <w:p w14:paraId="0361DE5A"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Collaborates effectively in laboratory activities and in multidisciplinary teams to solve engineering problems.</w:t>
            </w:r>
          </w:p>
          <w:p w14:paraId="5C9BDBCA"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Demonstrates autonomy in documentation and continuous learning regarding new materials and technologies.</w:t>
            </w:r>
          </w:p>
          <w:p w14:paraId="624BBDF4" w14:textId="77777777" w:rsidR="00A034F5" w:rsidRPr="007A1D35" w:rsidRDefault="00A034F5" w:rsidP="00A034F5">
            <w:pPr>
              <w:spacing w:after="0" w:line="240" w:lineRule="auto"/>
              <w:rPr>
                <w:rFonts w:ascii="Times New Roman" w:hAnsi="Times New Roman"/>
                <w:color w:val="0070C0"/>
                <w:sz w:val="24"/>
                <w:szCs w:val="24"/>
              </w:rPr>
            </w:pPr>
            <w:r w:rsidRPr="007A1D35">
              <w:rPr>
                <w:rFonts w:ascii="Times New Roman" w:hAnsi="Times New Roman"/>
                <w:color w:val="0070C0"/>
                <w:sz w:val="24"/>
                <w:szCs w:val="24"/>
              </w:rPr>
              <w:t>• Critically evaluates proposed solutions and argues technical decisions</w:t>
            </w:r>
          </w:p>
          <w:p w14:paraId="0EC33739" w14:textId="77777777" w:rsidR="007909EB" w:rsidRPr="007A1D35" w:rsidRDefault="000172EE" w:rsidP="00FD2CCC">
            <w:pPr>
              <w:spacing w:after="0"/>
              <w:rPr>
                <w:rFonts w:ascii="Times New Roman" w:hAnsi="Times New Roman"/>
                <w:sz w:val="24"/>
                <w:szCs w:val="24"/>
              </w:rPr>
            </w:pPr>
            <w:r w:rsidRPr="007A1D35">
              <w:rPr>
                <w:rFonts w:ascii="Times New Roman" w:hAnsi="Times New Roman"/>
                <w:color w:val="0070C0"/>
                <w:sz w:val="24"/>
                <w:szCs w:val="24"/>
              </w:rPr>
              <w:t>.</w:t>
            </w:r>
          </w:p>
        </w:tc>
      </w:tr>
    </w:tbl>
    <w:p w14:paraId="5B58F54B" w14:textId="77777777" w:rsidR="00801DB0" w:rsidRPr="007A1D35" w:rsidRDefault="00801DB0" w:rsidP="00813BB9">
      <w:pPr>
        <w:spacing w:after="0" w:line="240" w:lineRule="auto"/>
        <w:rPr>
          <w:rFonts w:ascii="Times New Roman" w:hAnsi="Times New Roman"/>
          <w:sz w:val="24"/>
          <w:szCs w:val="24"/>
        </w:rPr>
      </w:pPr>
    </w:p>
    <w:p w14:paraId="7EC725B8" w14:textId="77777777" w:rsidR="007C6BB6" w:rsidRPr="007A1D35" w:rsidRDefault="000B3BD0" w:rsidP="00813BB9">
      <w:pPr>
        <w:spacing w:after="0" w:line="240" w:lineRule="auto"/>
        <w:rPr>
          <w:rFonts w:ascii="Times New Roman" w:hAnsi="Times New Roman"/>
          <w:b/>
          <w:bCs/>
          <w:sz w:val="24"/>
          <w:szCs w:val="24"/>
        </w:rPr>
      </w:pPr>
      <w:r w:rsidRPr="007A1D35">
        <w:rPr>
          <w:rFonts w:ascii="Times New Roman" w:hAnsi="Times New Roman"/>
          <w:b/>
          <w:bCs/>
          <w:sz w:val="24"/>
          <w:szCs w:val="24"/>
        </w:rPr>
        <w:t>8</w:t>
      </w:r>
      <w:r w:rsidR="002A2A27" w:rsidRPr="007A1D35">
        <w:rPr>
          <w:rFonts w:ascii="Times New Roman" w:hAnsi="Times New Roman"/>
          <w:b/>
          <w:bCs/>
          <w:sz w:val="24"/>
          <w:szCs w:val="24"/>
        </w:rPr>
        <w:t>. Metode de predare</w:t>
      </w:r>
      <w:r w:rsidR="00101A4C" w:rsidRPr="007A1D35">
        <w:rPr>
          <w:rFonts w:ascii="Times New Roman" w:hAnsi="Times New Roman"/>
          <w:b/>
          <w:bCs/>
          <w:sz w:val="24"/>
          <w:szCs w:val="24"/>
        </w:rPr>
        <w:t xml:space="preserve"> </w:t>
      </w:r>
    </w:p>
    <w:p w14:paraId="5D04DE81" w14:textId="77777777" w:rsidR="00A37EFD" w:rsidRPr="007A1D35" w:rsidRDefault="00A37EFD" w:rsidP="00A946AE">
      <w:pPr>
        <w:spacing w:after="0" w:line="240" w:lineRule="auto"/>
        <w:ind w:right="566"/>
        <w:jc w:val="both"/>
        <w:rPr>
          <w:rFonts w:ascii="Times New Roman" w:hAnsi="Times New Roman"/>
          <w:sz w:val="24"/>
          <w:szCs w:val="24"/>
        </w:rPr>
      </w:pPr>
    </w:p>
    <w:p w14:paraId="1ED8E138" w14:textId="77777777" w:rsidR="00692B27" w:rsidRPr="007A1D35" w:rsidRDefault="00A37EFD" w:rsidP="00A946AE">
      <w:pPr>
        <w:spacing w:after="0"/>
        <w:jc w:val="both"/>
        <w:rPr>
          <w:rFonts w:ascii="Times New Roman" w:hAnsi="Times New Roman"/>
          <w:sz w:val="24"/>
          <w:szCs w:val="24"/>
        </w:rPr>
      </w:pPr>
      <w:r w:rsidRPr="007A1D35">
        <w:rPr>
          <w:rFonts w:ascii="Times New Roman" w:hAnsi="Times New Roman"/>
          <w:sz w:val="24"/>
          <w:szCs w:val="24"/>
        </w:rPr>
        <w:t>Cursul utilizează prelegerea interactivă, explicația, imagini și filme tehnice, demonstrații și analiza comparativă a unor soluții constructive. Conceptele de izotropie/anizotropie, comportare mecanică și proiectare sunt dezvoltate prin exemple și probleme specifice. Laboratorul este orientat spre activități practice de formare prin contact, compresiune, vid, injecție de rășină și VARTM, precum și spre încercări mecanice și control nedistructiv. Rezultatele sunt analizate și discutate pentru corelarea tehnologiei cu proprietățile și defectele materialului.</w:t>
      </w:r>
    </w:p>
    <w:p w14:paraId="0144D978" w14:textId="77777777" w:rsidR="00692B27" w:rsidRPr="007A1D35" w:rsidRDefault="00692B27" w:rsidP="00A946AE">
      <w:pPr>
        <w:spacing w:after="0" w:line="240" w:lineRule="auto"/>
        <w:ind w:right="566"/>
        <w:jc w:val="both"/>
        <w:rPr>
          <w:rFonts w:ascii="Times New Roman" w:hAnsi="Times New Roman"/>
          <w:color w:val="0070C0"/>
          <w:sz w:val="24"/>
          <w:szCs w:val="24"/>
        </w:rPr>
      </w:pPr>
    </w:p>
    <w:p w14:paraId="495785F1" w14:textId="77777777" w:rsidR="00A37EFD" w:rsidRPr="007A1D35" w:rsidRDefault="00A37EFD" w:rsidP="00A946AE">
      <w:pPr>
        <w:spacing w:after="0"/>
        <w:jc w:val="both"/>
        <w:rPr>
          <w:rFonts w:ascii="Times New Roman" w:hAnsi="Times New Roman"/>
          <w:sz w:val="24"/>
          <w:szCs w:val="24"/>
        </w:rPr>
      </w:pPr>
      <w:r w:rsidRPr="007A1D35">
        <w:rPr>
          <w:rFonts w:ascii="Times New Roman" w:hAnsi="Times New Roman"/>
          <w:color w:val="0070C0"/>
          <w:sz w:val="24"/>
          <w:szCs w:val="24"/>
        </w:rPr>
        <w:t>The course uses interactive lectures, explanations, technical images and videos, demonstrations and comparative analysis of design solutions. Concepts of isotropy/anisotropy, mechanical behaviour and design are developed through specific examples and problems. Laboratory work focuses on practical contact, compression, vacuum, resin-injection and VARTM processes, as well as mechanical testing and nondestructive inspection. Results are analysed and discussed to correlate processing with material properties and defects.</w:t>
      </w:r>
    </w:p>
    <w:p w14:paraId="3DBA54FB" w14:textId="77777777" w:rsidR="00A37EFD" w:rsidRPr="007A1D35" w:rsidRDefault="00A37EFD" w:rsidP="00A946AE">
      <w:pPr>
        <w:spacing w:after="0" w:line="240" w:lineRule="auto"/>
        <w:ind w:right="566"/>
        <w:jc w:val="both"/>
        <w:rPr>
          <w:rFonts w:ascii="Times New Roman" w:hAnsi="Times New Roman"/>
          <w:color w:val="548DD4"/>
          <w:sz w:val="24"/>
          <w:szCs w:val="24"/>
        </w:rPr>
      </w:pPr>
    </w:p>
    <w:p w14:paraId="305AEBBD" w14:textId="77777777" w:rsidR="00A37EFD" w:rsidRPr="007A1D35" w:rsidRDefault="00A37EFD" w:rsidP="00A946AE">
      <w:pPr>
        <w:spacing w:after="0" w:line="240" w:lineRule="auto"/>
        <w:ind w:right="476"/>
        <w:jc w:val="both"/>
        <w:rPr>
          <w:rFonts w:ascii="Times New Roman" w:hAnsi="Times New Roman"/>
          <w:color w:val="0070C0"/>
          <w:sz w:val="24"/>
          <w:szCs w:val="24"/>
        </w:rPr>
      </w:pPr>
    </w:p>
    <w:p w14:paraId="509524CB"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24676E6A"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387C98EF"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6F35F24E"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4C02C28F"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0558F3DB"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68F4D708" w14:textId="77777777" w:rsidR="000D7C83" w:rsidRPr="007A1D35" w:rsidRDefault="000D7C83" w:rsidP="00A946AE">
      <w:pPr>
        <w:spacing w:after="0" w:line="240" w:lineRule="auto"/>
        <w:ind w:right="476"/>
        <w:jc w:val="both"/>
        <w:rPr>
          <w:rFonts w:ascii="Times New Roman" w:hAnsi="Times New Roman"/>
          <w:color w:val="0070C0"/>
          <w:sz w:val="24"/>
          <w:szCs w:val="24"/>
        </w:rPr>
      </w:pPr>
    </w:p>
    <w:p w14:paraId="2B12813C" w14:textId="77777777" w:rsidR="00154244" w:rsidRPr="007A1D35" w:rsidRDefault="00154244" w:rsidP="00813BB9">
      <w:pPr>
        <w:spacing w:after="0" w:line="240" w:lineRule="auto"/>
        <w:rPr>
          <w:rFonts w:ascii="Times New Roman" w:hAnsi="Times New Roman"/>
          <w:b/>
          <w:sz w:val="24"/>
          <w:szCs w:val="24"/>
        </w:rPr>
      </w:pPr>
    </w:p>
    <w:p w14:paraId="7FF4B0E3" w14:textId="77777777" w:rsidR="00FD0711" w:rsidRPr="007A1D35" w:rsidRDefault="007927E2" w:rsidP="00813BB9">
      <w:pPr>
        <w:spacing w:after="0" w:line="240" w:lineRule="auto"/>
        <w:rPr>
          <w:rFonts w:ascii="Times New Roman" w:hAnsi="Times New Roman"/>
          <w:b/>
          <w:sz w:val="24"/>
          <w:szCs w:val="24"/>
        </w:rPr>
      </w:pPr>
      <w:r w:rsidRPr="007A1D35">
        <w:rPr>
          <w:rFonts w:ascii="Times New Roman" w:hAnsi="Times New Roman"/>
          <w:b/>
          <w:sz w:val="24"/>
          <w:szCs w:val="24"/>
        </w:rPr>
        <w:lastRenderedPageBreak/>
        <w:t>9</w:t>
      </w:r>
      <w:r w:rsidR="003D0D85" w:rsidRPr="007A1D35">
        <w:rPr>
          <w:rFonts w:ascii="Times New Roman" w:hAnsi="Times New Roman"/>
          <w:b/>
          <w:sz w:val="24"/>
          <w:szCs w:val="24"/>
        </w:rPr>
        <w:t xml:space="preserve">. </w:t>
      </w:r>
      <w:r w:rsidR="00FD0711" w:rsidRPr="007A1D35">
        <w:rPr>
          <w:rFonts w:ascii="Times New Roman" w:hAnsi="Times New Roman"/>
          <w:b/>
          <w:sz w:val="24"/>
          <w:szCs w:val="24"/>
        </w:rPr>
        <w:t>Con</w:t>
      </w:r>
      <w:r w:rsidR="001B1709" w:rsidRPr="007A1D35">
        <w:rPr>
          <w:rFonts w:ascii="Times New Roman" w:hAnsi="Times New Roman"/>
          <w:b/>
          <w:sz w:val="24"/>
          <w:szCs w:val="24"/>
        </w:rPr>
        <w:t>ț</w:t>
      </w:r>
      <w:r w:rsidR="00FD0711" w:rsidRPr="007A1D35">
        <w:rPr>
          <w:rFonts w:ascii="Times New Roman" w:hAnsi="Times New Roman"/>
          <w:b/>
          <w:sz w:val="24"/>
          <w:szCs w:val="24"/>
        </w:rPr>
        <w:t>inuturi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7"/>
        <w:gridCol w:w="7934"/>
        <w:gridCol w:w="1205"/>
      </w:tblGrid>
      <w:tr w:rsidR="00AD6760" w:rsidRPr="007A1D35" w14:paraId="612F0952" w14:textId="77777777" w:rsidTr="00A946AE">
        <w:trPr>
          <w:jc w:val="center"/>
        </w:trPr>
        <w:tc>
          <w:tcPr>
            <w:tcW w:w="10466" w:type="dxa"/>
            <w:gridSpan w:val="3"/>
            <w:vAlign w:val="center"/>
          </w:tcPr>
          <w:p w14:paraId="6932E95A" w14:textId="77777777" w:rsidR="007909EB" w:rsidRPr="007A1D35" w:rsidRDefault="000172EE">
            <w:pPr>
              <w:spacing w:after="0"/>
              <w:rPr>
                <w:rFonts w:ascii="Times New Roman" w:hAnsi="Times New Roman"/>
                <w:sz w:val="24"/>
                <w:szCs w:val="24"/>
              </w:rPr>
            </w:pPr>
            <w:r w:rsidRPr="007A1D35">
              <w:rPr>
                <w:rFonts w:ascii="Times New Roman" w:hAnsi="Times New Roman"/>
                <w:b/>
                <w:sz w:val="24"/>
                <w:szCs w:val="24"/>
              </w:rPr>
              <w:t>CURS</w:t>
            </w:r>
          </w:p>
        </w:tc>
      </w:tr>
      <w:tr w:rsidR="00AD6760" w:rsidRPr="007A1D35" w14:paraId="301E9471" w14:textId="77777777" w:rsidTr="00A946AE">
        <w:trPr>
          <w:jc w:val="center"/>
        </w:trPr>
        <w:tc>
          <w:tcPr>
            <w:tcW w:w="1327" w:type="dxa"/>
            <w:vAlign w:val="center"/>
          </w:tcPr>
          <w:p w14:paraId="648570A5" w14:textId="77777777" w:rsidR="00AD6760" w:rsidRPr="007A1D35" w:rsidRDefault="00AD6760" w:rsidP="00813BB9">
            <w:pPr>
              <w:spacing w:after="0" w:line="240" w:lineRule="auto"/>
              <w:rPr>
                <w:rFonts w:ascii="Times New Roman" w:hAnsi="Times New Roman"/>
                <w:b/>
                <w:bCs/>
                <w:sz w:val="24"/>
                <w:szCs w:val="24"/>
              </w:rPr>
            </w:pPr>
            <w:r w:rsidRPr="007A1D35">
              <w:rPr>
                <w:rFonts w:ascii="Times New Roman" w:hAnsi="Times New Roman"/>
                <w:b/>
                <w:bCs/>
                <w:sz w:val="24"/>
                <w:szCs w:val="24"/>
              </w:rPr>
              <w:t>Capitolul</w:t>
            </w:r>
          </w:p>
        </w:tc>
        <w:tc>
          <w:tcPr>
            <w:tcW w:w="7934" w:type="dxa"/>
            <w:vAlign w:val="center"/>
          </w:tcPr>
          <w:p w14:paraId="6E3F4C52" w14:textId="77777777" w:rsidR="00AD6760" w:rsidRPr="007A1D35" w:rsidRDefault="00AD6760" w:rsidP="00813BB9">
            <w:pPr>
              <w:spacing w:after="0" w:line="240" w:lineRule="auto"/>
              <w:rPr>
                <w:rFonts w:ascii="Times New Roman" w:hAnsi="Times New Roman"/>
                <w:b/>
                <w:bCs/>
                <w:sz w:val="24"/>
                <w:szCs w:val="24"/>
              </w:rPr>
            </w:pPr>
            <w:r w:rsidRPr="007A1D35">
              <w:rPr>
                <w:rFonts w:ascii="Times New Roman" w:hAnsi="Times New Roman"/>
                <w:b/>
                <w:bCs/>
                <w:sz w:val="24"/>
                <w:szCs w:val="24"/>
              </w:rPr>
              <w:t>Con</w:t>
            </w:r>
            <w:r w:rsidR="001B1709" w:rsidRPr="007A1D35">
              <w:rPr>
                <w:rFonts w:ascii="Times New Roman" w:hAnsi="Times New Roman"/>
                <w:b/>
                <w:bCs/>
                <w:sz w:val="24"/>
                <w:szCs w:val="24"/>
              </w:rPr>
              <w:t>ț</w:t>
            </w:r>
            <w:r w:rsidRPr="007A1D35">
              <w:rPr>
                <w:rFonts w:ascii="Times New Roman" w:hAnsi="Times New Roman"/>
                <w:b/>
                <w:bCs/>
                <w:sz w:val="24"/>
                <w:szCs w:val="24"/>
              </w:rPr>
              <w:t>inutul</w:t>
            </w:r>
          </w:p>
        </w:tc>
        <w:tc>
          <w:tcPr>
            <w:tcW w:w="1205" w:type="dxa"/>
            <w:vAlign w:val="center"/>
          </w:tcPr>
          <w:p w14:paraId="0D5FD297" w14:textId="77777777" w:rsidR="00AD6760" w:rsidRPr="007A1D35" w:rsidRDefault="00AD6760" w:rsidP="00813BB9">
            <w:pPr>
              <w:spacing w:after="0" w:line="240" w:lineRule="auto"/>
              <w:rPr>
                <w:rFonts w:ascii="Times New Roman" w:hAnsi="Times New Roman"/>
                <w:b/>
                <w:bCs/>
                <w:sz w:val="24"/>
                <w:szCs w:val="24"/>
              </w:rPr>
            </w:pPr>
            <w:r w:rsidRPr="007A1D35">
              <w:rPr>
                <w:rFonts w:ascii="Times New Roman" w:hAnsi="Times New Roman"/>
                <w:b/>
                <w:bCs/>
                <w:sz w:val="24"/>
                <w:szCs w:val="24"/>
              </w:rPr>
              <w:t>Nr. ore</w:t>
            </w:r>
          </w:p>
        </w:tc>
      </w:tr>
      <w:tr w:rsidR="00042F43" w:rsidRPr="007A1D35" w14:paraId="3D38B863" w14:textId="77777777" w:rsidTr="00A946AE">
        <w:trPr>
          <w:jc w:val="center"/>
        </w:trPr>
        <w:tc>
          <w:tcPr>
            <w:tcW w:w="1327" w:type="dxa"/>
            <w:vAlign w:val="center"/>
          </w:tcPr>
          <w:p w14:paraId="203185A0" w14:textId="77777777" w:rsidR="007909EB" w:rsidRPr="007A1D35" w:rsidRDefault="000172EE">
            <w:pPr>
              <w:rPr>
                <w:rFonts w:ascii="Times New Roman" w:hAnsi="Times New Roman"/>
                <w:sz w:val="24"/>
                <w:szCs w:val="24"/>
              </w:rPr>
            </w:pPr>
            <w:r w:rsidRPr="007A1D35">
              <w:rPr>
                <w:rFonts w:ascii="Times New Roman" w:hAnsi="Times New Roman"/>
                <w:sz w:val="24"/>
                <w:szCs w:val="24"/>
              </w:rPr>
              <w:t>I</w:t>
            </w:r>
          </w:p>
        </w:tc>
        <w:tc>
          <w:tcPr>
            <w:tcW w:w="7934" w:type="dxa"/>
          </w:tcPr>
          <w:p w14:paraId="26E0050C" w14:textId="77777777" w:rsidR="007909EB" w:rsidRPr="007A1D35" w:rsidRDefault="000172EE">
            <w:pPr>
              <w:rPr>
                <w:rFonts w:ascii="Times New Roman" w:hAnsi="Times New Roman"/>
                <w:sz w:val="24"/>
                <w:szCs w:val="24"/>
              </w:rPr>
            </w:pPr>
            <w:r w:rsidRPr="007A1D35">
              <w:rPr>
                <w:rFonts w:ascii="Times New Roman" w:hAnsi="Times New Roman"/>
                <w:sz w:val="24"/>
                <w:szCs w:val="24"/>
              </w:rPr>
              <w:t>Introducere. Materiale compozite: definiții, clasificare și domenii de utilizare.</w:t>
            </w:r>
            <w:r w:rsidRPr="007A1D35">
              <w:rPr>
                <w:rFonts w:ascii="Times New Roman" w:hAnsi="Times New Roman"/>
                <w:sz w:val="24"/>
                <w:szCs w:val="24"/>
              </w:rPr>
              <w:br/>
            </w:r>
            <w:r w:rsidRPr="007A1D35">
              <w:rPr>
                <w:rFonts w:ascii="Times New Roman" w:hAnsi="Times New Roman"/>
                <w:color w:val="0070C0"/>
                <w:sz w:val="24"/>
                <w:szCs w:val="24"/>
              </w:rPr>
              <w:t>Introduction. Composite materials: definitions, classification and fields of application.</w:t>
            </w:r>
          </w:p>
        </w:tc>
        <w:tc>
          <w:tcPr>
            <w:tcW w:w="1205" w:type="dxa"/>
            <w:vAlign w:val="center"/>
          </w:tcPr>
          <w:p w14:paraId="7B2E607E"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50D6E2C5" w14:textId="77777777" w:rsidTr="00A946AE">
        <w:trPr>
          <w:jc w:val="center"/>
        </w:trPr>
        <w:tc>
          <w:tcPr>
            <w:tcW w:w="1327" w:type="dxa"/>
            <w:vAlign w:val="center"/>
          </w:tcPr>
          <w:p w14:paraId="4406761F" w14:textId="77777777" w:rsidR="007909EB" w:rsidRPr="007A1D35" w:rsidRDefault="000172EE">
            <w:pPr>
              <w:rPr>
                <w:rFonts w:ascii="Times New Roman" w:hAnsi="Times New Roman"/>
                <w:sz w:val="24"/>
                <w:szCs w:val="24"/>
              </w:rPr>
            </w:pPr>
            <w:r w:rsidRPr="007A1D35">
              <w:rPr>
                <w:rFonts w:ascii="Times New Roman" w:hAnsi="Times New Roman"/>
                <w:sz w:val="24"/>
                <w:szCs w:val="24"/>
              </w:rPr>
              <w:t>II</w:t>
            </w:r>
          </w:p>
        </w:tc>
        <w:tc>
          <w:tcPr>
            <w:tcW w:w="7934" w:type="dxa"/>
          </w:tcPr>
          <w:p w14:paraId="46EE5A07" w14:textId="77777777" w:rsidR="007909EB" w:rsidRPr="007A1D35" w:rsidRDefault="000172EE">
            <w:pPr>
              <w:rPr>
                <w:rFonts w:ascii="Times New Roman" w:hAnsi="Times New Roman"/>
                <w:sz w:val="24"/>
                <w:szCs w:val="24"/>
              </w:rPr>
            </w:pPr>
            <w:r w:rsidRPr="007A1D35">
              <w:rPr>
                <w:rFonts w:ascii="Times New Roman" w:hAnsi="Times New Roman"/>
                <w:sz w:val="24"/>
                <w:szCs w:val="24"/>
              </w:rPr>
              <w:t>Fibre și matrice. Rolul componentelor și tipuri de materiale pentru matrice.</w:t>
            </w:r>
            <w:r w:rsidRPr="007A1D35">
              <w:rPr>
                <w:rFonts w:ascii="Times New Roman" w:hAnsi="Times New Roman"/>
                <w:sz w:val="24"/>
                <w:szCs w:val="24"/>
              </w:rPr>
              <w:br/>
            </w:r>
            <w:r w:rsidRPr="007A1D35">
              <w:rPr>
                <w:rFonts w:ascii="Times New Roman" w:hAnsi="Times New Roman"/>
                <w:color w:val="0070C0"/>
                <w:sz w:val="24"/>
                <w:szCs w:val="24"/>
              </w:rPr>
              <w:t>Fibres and matrix. Role of constituents and types of matrix materials.</w:t>
            </w:r>
          </w:p>
        </w:tc>
        <w:tc>
          <w:tcPr>
            <w:tcW w:w="1205" w:type="dxa"/>
          </w:tcPr>
          <w:p w14:paraId="4100A56B"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154244" w:rsidRPr="007A1D35" w14:paraId="24EE7974" w14:textId="77777777" w:rsidTr="00A946AE">
        <w:trPr>
          <w:jc w:val="center"/>
        </w:trPr>
        <w:tc>
          <w:tcPr>
            <w:tcW w:w="1327" w:type="dxa"/>
            <w:vAlign w:val="center"/>
          </w:tcPr>
          <w:p w14:paraId="5EC684CB" w14:textId="77777777" w:rsidR="007909EB" w:rsidRPr="007A1D35" w:rsidRDefault="000172EE">
            <w:pPr>
              <w:rPr>
                <w:rFonts w:ascii="Times New Roman" w:hAnsi="Times New Roman"/>
                <w:sz w:val="24"/>
                <w:szCs w:val="24"/>
              </w:rPr>
            </w:pPr>
            <w:r w:rsidRPr="007A1D35">
              <w:rPr>
                <w:rFonts w:ascii="Times New Roman" w:hAnsi="Times New Roman"/>
                <w:sz w:val="24"/>
                <w:szCs w:val="24"/>
              </w:rPr>
              <w:t>III</w:t>
            </w:r>
          </w:p>
        </w:tc>
        <w:tc>
          <w:tcPr>
            <w:tcW w:w="7934" w:type="dxa"/>
          </w:tcPr>
          <w:p w14:paraId="00E148CD" w14:textId="77777777" w:rsidR="007909EB" w:rsidRPr="007A1D35" w:rsidRDefault="000172EE">
            <w:pPr>
              <w:rPr>
                <w:rFonts w:ascii="Times New Roman" w:hAnsi="Times New Roman"/>
                <w:sz w:val="24"/>
                <w:szCs w:val="24"/>
              </w:rPr>
            </w:pPr>
            <w:r w:rsidRPr="007A1D35">
              <w:rPr>
                <w:rFonts w:ascii="Times New Roman" w:hAnsi="Times New Roman"/>
                <w:sz w:val="24"/>
                <w:szCs w:val="24"/>
              </w:rPr>
              <w:t>Produse și structuri realizabile din materiale compozite. Exemple de înlocuire a soluțiilor convenționale.</w:t>
            </w:r>
            <w:r w:rsidRPr="007A1D35">
              <w:rPr>
                <w:rFonts w:ascii="Times New Roman" w:hAnsi="Times New Roman"/>
                <w:sz w:val="24"/>
                <w:szCs w:val="24"/>
              </w:rPr>
              <w:br/>
            </w:r>
            <w:r w:rsidRPr="007A1D35">
              <w:rPr>
                <w:rFonts w:ascii="Times New Roman" w:hAnsi="Times New Roman"/>
                <w:color w:val="0070C0"/>
                <w:sz w:val="24"/>
                <w:szCs w:val="24"/>
              </w:rPr>
              <w:t>Products and structures made from composite materials. Examples of replacing conventional solutions.</w:t>
            </w:r>
          </w:p>
        </w:tc>
        <w:tc>
          <w:tcPr>
            <w:tcW w:w="1205" w:type="dxa"/>
          </w:tcPr>
          <w:p w14:paraId="5DB286E9"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154244" w:rsidRPr="007A1D35" w14:paraId="459CB625" w14:textId="77777777" w:rsidTr="00A946AE">
        <w:trPr>
          <w:jc w:val="center"/>
        </w:trPr>
        <w:tc>
          <w:tcPr>
            <w:tcW w:w="1327" w:type="dxa"/>
            <w:vAlign w:val="center"/>
          </w:tcPr>
          <w:p w14:paraId="6BB63027" w14:textId="77777777" w:rsidR="007909EB" w:rsidRPr="007A1D35" w:rsidRDefault="000172EE">
            <w:pPr>
              <w:rPr>
                <w:rFonts w:ascii="Times New Roman" w:hAnsi="Times New Roman"/>
                <w:sz w:val="24"/>
                <w:szCs w:val="24"/>
              </w:rPr>
            </w:pPr>
            <w:r w:rsidRPr="007A1D35">
              <w:rPr>
                <w:rFonts w:ascii="Times New Roman" w:hAnsi="Times New Roman"/>
                <w:sz w:val="24"/>
                <w:szCs w:val="24"/>
              </w:rPr>
              <w:t>IV</w:t>
            </w:r>
          </w:p>
        </w:tc>
        <w:tc>
          <w:tcPr>
            <w:tcW w:w="7934" w:type="dxa"/>
          </w:tcPr>
          <w:p w14:paraId="47624047" w14:textId="77777777" w:rsidR="007909EB" w:rsidRPr="007A1D35" w:rsidRDefault="000172EE">
            <w:pPr>
              <w:rPr>
                <w:rFonts w:ascii="Times New Roman" w:hAnsi="Times New Roman"/>
                <w:sz w:val="24"/>
                <w:szCs w:val="24"/>
              </w:rPr>
            </w:pPr>
            <w:r w:rsidRPr="007A1D35">
              <w:rPr>
                <w:rFonts w:ascii="Times New Roman" w:hAnsi="Times New Roman"/>
                <w:sz w:val="24"/>
                <w:szCs w:val="24"/>
              </w:rPr>
              <w:t>Principalele proprietăți fizice ale materialelor compozite.</w:t>
            </w:r>
            <w:r w:rsidRPr="007A1D35">
              <w:rPr>
                <w:rFonts w:ascii="Times New Roman" w:hAnsi="Times New Roman"/>
                <w:sz w:val="24"/>
                <w:szCs w:val="24"/>
              </w:rPr>
              <w:br/>
            </w:r>
            <w:r w:rsidRPr="007A1D35">
              <w:rPr>
                <w:rFonts w:ascii="Times New Roman" w:hAnsi="Times New Roman"/>
                <w:color w:val="0070C0"/>
                <w:sz w:val="24"/>
                <w:szCs w:val="24"/>
              </w:rPr>
              <w:t>Principal physical properties of composite materials.</w:t>
            </w:r>
          </w:p>
        </w:tc>
        <w:tc>
          <w:tcPr>
            <w:tcW w:w="1205" w:type="dxa"/>
          </w:tcPr>
          <w:p w14:paraId="1F48C43A"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28397BC0" w14:textId="77777777" w:rsidTr="00A946AE">
        <w:trPr>
          <w:jc w:val="center"/>
        </w:trPr>
        <w:tc>
          <w:tcPr>
            <w:tcW w:w="1327" w:type="dxa"/>
            <w:vAlign w:val="center"/>
          </w:tcPr>
          <w:p w14:paraId="28047173" w14:textId="77777777" w:rsidR="007909EB" w:rsidRPr="007A1D35" w:rsidRDefault="000172EE">
            <w:pPr>
              <w:rPr>
                <w:rFonts w:ascii="Times New Roman" w:hAnsi="Times New Roman"/>
                <w:sz w:val="24"/>
                <w:szCs w:val="24"/>
              </w:rPr>
            </w:pPr>
            <w:r w:rsidRPr="007A1D35">
              <w:rPr>
                <w:rFonts w:ascii="Times New Roman" w:hAnsi="Times New Roman"/>
                <w:sz w:val="24"/>
                <w:szCs w:val="24"/>
              </w:rPr>
              <w:t>V</w:t>
            </w:r>
          </w:p>
        </w:tc>
        <w:tc>
          <w:tcPr>
            <w:tcW w:w="7934" w:type="dxa"/>
          </w:tcPr>
          <w:p w14:paraId="4D81119B" w14:textId="77777777" w:rsidR="007909EB" w:rsidRPr="007A1D35" w:rsidRDefault="000172EE">
            <w:pPr>
              <w:rPr>
                <w:rFonts w:ascii="Times New Roman" w:hAnsi="Times New Roman"/>
                <w:sz w:val="24"/>
                <w:szCs w:val="24"/>
              </w:rPr>
            </w:pPr>
            <w:r w:rsidRPr="007A1D35">
              <w:rPr>
                <w:rFonts w:ascii="Times New Roman" w:hAnsi="Times New Roman"/>
                <w:sz w:val="24"/>
                <w:szCs w:val="24"/>
              </w:rPr>
              <w:t>Tehnologii de formare I: laminare prin contact și formare prin compresiune.</w:t>
            </w:r>
            <w:r w:rsidRPr="007A1D35">
              <w:rPr>
                <w:rFonts w:ascii="Times New Roman" w:hAnsi="Times New Roman"/>
                <w:sz w:val="24"/>
                <w:szCs w:val="24"/>
              </w:rPr>
              <w:br/>
            </w:r>
            <w:r w:rsidRPr="007A1D35">
              <w:rPr>
                <w:rFonts w:ascii="Times New Roman" w:hAnsi="Times New Roman"/>
                <w:color w:val="0070C0"/>
                <w:sz w:val="24"/>
                <w:szCs w:val="24"/>
              </w:rPr>
              <w:t>Manufacturing technologies I: contact moulding and compression moulding.</w:t>
            </w:r>
          </w:p>
        </w:tc>
        <w:tc>
          <w:tcPr>
            <w:tcW w:w="1205" w:type="dxa"/>
          </w:tcPr>
          <w:p w14:paraId="6B8D566D"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154244" w:rsidRPr="007A1D35" w14:paraId="6A3F66B0" w14:textId="77777777" w:rsidTr="00A946AE">
        <w:trPr>
          <w:jc w:val="center"/>
        </w:trPr>
        <w:tc>
          <w:tcPr>
            <w:tcW w:w="1327" w:type="dxa"/>
            <w:vAlign w:val="center"/>
          </w:tcPr>
          <w:p w14:paraId="404D3AA9" w14:textId="77777777" w:rsidR="007909EB" w:rsidRPr="007A1D35" w:rsidRDefault="000172EE">
            <w:pPr>
              <w:rPr>
                <w:rFonts w:ascii="Times New Roman" w:hAnsi="Times New Roman"/>
                <w:sz w:val="24"/>
                <w:szCs w:val="24"/>
              </w:rPr>
            </w:pPr>
            <w:r w:rsidRPr="007A1D35">
              <w:rPr>
                <w:rFonts w:ascii="Times New Roman" w:hAnsi="Times New Roman"/>
                <w:sz w:val="24"/>
                <w:szCs w:val="24"/>
              </w:rPr>
              <w:t>VI</w:t>
            </w:r>
          </w:p>
        </w:tc>
        <w:tc>
          <w:tcPr>
            <w:tcW w:w="7934" w:type="dxa"/>
          </w:tcPr>
          <w:p w14:paraId="6DD02AED" w14:textId="77777777" w:rsidR="007909EB" w:rsidRPr="007A1D35" w:rsidRDefault="000172EE">
            <w:pPr>
              <w:rPr>
                <w:rFonts w:ascii="Times New Roman" w:hAnsi="Times New Roman"/>
                <w:sz w:val="24"/>
                <w:szCs w:val="24"/>
              </w:rPr>
            </w:pPr>
            <w:r w:rsidRPr="007A1D35">
              <w:rPr>
                <w:rFonts w:ascii="Times New Roman" w:hAnsi="Times New Roman"/>
                <w:sz w:val="24"/>
                <w:szCs w:val="24"/>
              </w:rPr>
              <w:t>Tehnologii de formare II: formare sub vid și injecție de rășină.</w:t>
            </w:r>
            <w:r w:rsidRPr="007A1D35">
              <w:rPr>
                <w:rFonts w:ascii="Times New Roman" w:hAnsi="Times New Roman"/>
                <w:sz w:val="24"/>
                <w:szCs w:val="24"/>
              </w:rPr>
              <w:br/>
            </w:r>
            <w:r w:rsidRPr="007A1D35">
              <w:rPr>
                <w:rFonts w:ascii="Times New Roman" w:hAnsi="Times New Roman"/>
                <w:color w:val="0070C0"/>
                <w:sz w:val="24"/>
                <w:szCs w:val="24"/>
              </w:rPr>
              <w:t>Manufacturing technologies II: vacuum moulding and resin injection moulding.</w:t>
            </w:r>
          </w:p>
        </w:tc>
        <w:tc>
          <w:tcPr>
            <w:tcW w:w="1205" w:type="dxa"/>
          </w:tcPr>
          <w:p w14:paraId="660BB584"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154244" w:rsidRPr="007A1D35" w14:paraId="7E5F629D" w14:textId="77777777" w:rsidTr="00A946AE">
        <w:trPr>
          <w:jc w:val="center"/>
        </w:trPr>
        <w:tc>
          <w:tcPr>
            <w:tcW w:w="1327" w:type="dxa"/>
            <w:vAlign w:val="center"/>
          </w:tcPr>
          <w:p w14:paraId="1D5350B2" w14:textId="77777777" w:rsidR="007909EB" w:rsidRPr="007A1D35" w:rsidRDefault="000172EE">
            <w:pPr>
              <w:rPr>
                <w:rFonts w:ascii="Times New Roman" w:hAnsi="Times New Roman"/>
                <w:sz w:val="24"/>
                <w:szCs w:val="24"/>
              </w:rPr>
            </w:pPr>
            <w:r w:rsidRPr="007A1D35">
              <w:rPr>
                <w:rFonts w:ascii="Times New Roman" w:hAnsi="Times New Roman"/>
                <w:sz w:val="24"/>
                <w:szCs w:val="24"/>
              </w:rPr>
              <w:t>VII</w:t>
            </w:r>
          </w:p>
        </w:tc>
        <w:tc>
          <w:tcPr>
            <w:tcW w:w="7934" w:type="dxa"/>
          </w:tcPr>
          <w:p w14:paraId="204B7F94" w14:textId="77777777" w:rsidR="007909EB" w:rsidRPr="007A1D35" w:rsidRDefault="000172EE">
            <w:pPr>
              <w:rPr>
                <w:rFonts w:ascii="Times New Roman" w:hAnsi="Times New Roman"/>
                <w:sz w:val="24"/>
                <w:szCs w:val="24"/>
              </w:rPr>
            </w:pPr>
            <w:r w:rsidRPr="007A1D35">
              <w:rPr>
                <w:rFonts w:ascii="Times New Roman" w:hAnsi="Times New Roman"/>
                <w:sz w:val="24"/>
                <w:szCs w:val="24"/>
              </w:rPr>
              <w:t>Tehnologii de formare III: VARTM, injecția amestecurilor preformate, injecția spumei, componente de revoluție și alte procedee.</w:t>
            </w:r>
            <w:r w:rsidRPr="007A1D35">
              <w:rPr>
                <w:rFonts w:ascii="Times New Roman" w:hAnsi="Times New Roman"/>
                <w:sz w:val="24"/>
                <w:szCs w:val="24"/>
              </w:rPr>
              <w:br/>
            </w:r>
            <w:r w:rsidRPr="007A1D35">
              <w:rPr>
                <w:rFonts w:ascii="Times New Roman" w:hAnsi="Times New Roman"/>
                <w:color w:val="0070C0"/>
                <w:sz w:val="24"/>
                <w:szCs w:val="24"/>
              </w:rPr>
              <w:t>Manufacturing technologies III: VARTM, premixed injection moulding, foam injection, components of revolution and other forming processes.</w:t>
            </w:r>
          </w:p>
        </w:tc>
        <w:tc>
          <w:tcPr>
            <w:tcW w:w="1205" w:type="dxa"/>
          </w:tcPr>
          <w:p w14:paraId="0B6A0C1D"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1BB4DB95" w14:textId="77777777" w:rsidTr="00A946AE">
        <w:trPr>
          <w:jc w:val="center"/>
        </w:trPr>
        <w:tc>
          <w:tcPr>
            <w:tcW w:w="1327" w:type="dxa"/>
            <w:vAlign w:val="center"/>
          </w:tcPr>
          <w:p w14:paraId="2C571613" w14:textId="77777777" w:rsidR="007909EB" w:rsidRPr="007A1D35" w:rsidRDefault="000172EE">
            <w:pPr>
              <w:rPr>
                <w:rFonts w:ascii="Times New Roman" w:hAnsi="Times New Roman"/>
                <w:sz w:val="24"/>
                <w:szCs w:val="24"/>
              </w:rPr>
            </w:pPr>
            <w:r w:rsidRPr="007A1D35">
              <w:rPr>
                <w:rFonts w:ascii="Times New Roman" w:hAnsi="Times New Roman"/>
                <w:sz w:val="24"/>
                <w:szCs w:val="24"/>
              </w:rPr>
              <w:t>VIII</w:t>
            </w:r>
          </w:p>
        </w:tc>
        <w:tc>
          <w:tcPr>
            <w:tcW w:w="7934" w:type="dxa"/>
          </w:tcPr>
          <w:p w14:paraId="23F6A61B" w14:textId="77777777" w:rsidR="007909EB" w:rsidRPr="007A1D35" w:rsidRDefault="000172EE">
            <w:pPr>
              <w:rPr>
                <w:rFonts w:ascii="Times New Roman" w:hAnsi="Times New Roman"/>
                <w:sz w:val="24"/>
                <w:szCs w:val="24"/>
              </w:rPr>
            </w:pPr>
            <w:r w:rsidRPr="007A1D35">
              <w:rPr>
                <w:rFonts w:ascii="Times New Roman" w:hAnsi="Times New Roman"/>
                <w:sz w:val="24"/>
                <w:szCs w:val="24"/>
              </w:rPr>
              <w:t>Aspecte practice ale proceselor de fabricație. Defecte și condiții tehnologice.</w:t>
            </w:r>
            <w:r w:rsidRPr="007A1D35">
              <w:rPr>
                <w:rFonts w:ascii="Times New Roman" w:hAnsi="Times New Roman"/>
                <w:sz w:val="24"/>
                <w:szCs w:val="24"/>
              </w:rPr>
              <w:br/>
            </w:r>
            <w:r w:rsidRPr="007A1D35">
              <w:rPr>
                <w:rFonts w:ascii="Times New Roman" w:hAnsi="Times New Roman"/>
                <w:color w:val="0070C0"/>
                <w:sz w:val="24"/>
                <w:szCs w:val="24"/>
              </w:rPr>
              <w:t>Practical aspects of manufacturing processes. Defects and technological conditions.</w:t>
            </w:r>
          </w:p>
        </w:tc>
        <w:tc>
          <w:tcPr>
            <w:tcW w:w="1205" w:type="dxa"/>
          </w:tcPr>
          <w:p w14:paraId="484F0D0F"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13B814DF" w14:textId="77777777" w:rsidTr="00A946AE">
        <w:trPr>
          <w:jc w:val="center"/>
        </w:trPr>
        <w:tc>
          <w:tcPr>
            <w:tcW w:w="1327" w:type="dxa"/>
            <w:vAlign w:val="center"/>
          </w:tcPr>
          <w:p w14:paraId="0458A286" w14:textId="77777777" w:rsidR="007909EB" w:rsidRPr="007A1D35" w:rsidRDefault="000172EE">
            <w:pPr>
              <w:rPr>
                <w:rFonts w:ascii="Times New Roman" w:hAnsi="Times New Roman"/>
                <w:sz w:val="24"/>
                <w:szCs w:val="24"/>
              </w:rPr>
            </w:pPr>
            <w:r w:rsidRPr="007A1D35">
              <w:rPr>
                <w:rFonts w:ascii="Times New Roman" w:hAnsi="Times New Roman"/>
                <w:sz w:val="24"/>
                <w:szCs w:val="24"/>
              </w:rPr>
              <w:t>IX</w:t>
            </w:r>
          </w:p>
        </w:tc>
        <w:tc>
          <w:tcPr>
            <w:tcW w:w="7934" w:type="dxa"/>
          </w:tcPr>
          <w:p w14:paraId="575F956B" w14:textId="77777777" w:rsidR="007909EB" w:rsidRPr="007A1D35" w:rsidRDefault="000172EE">
            <w:pPr>
              <w:rPr>
                <w:rFonts w:ascii="Times New Roman" w:hAnsi="Times New Roman"/>
                <w:sz w:val="24"/>
                <w:szCs w:val="24"/>
              </w:rPr>
            </w:pPr>
            <w:r w:rsidRPr="007A1D35">
              <w:rPr>
                <w:rFonts w:ascii="Times New Roman" w:hAnsi="Times New Roman"/>
                <w:sz w:val="24"/>
                <w:szCs w:val="24"/>
              </w:rPr>
              <w:t>Izotropie și anizotropie. Ecuații fizice. Caracteristicile amestecului armătură–matrice.</w:t>
            </w:r>
            <w:r w:rsidRPr="007A1D35">
              <w:rPr>
                <w:rFonts w:ascii="Times New Roman" w:hAnsi="Times New Roman"/>
                <w:sz w:val="24"/>
                <w:szCs w:val="24"/>
              </w:rPr>
              <w:br/>
            </w:r>
            <w:r w:rsidRPr="007A1D35">
              <w:rPr>
                <w:rFonts w:ascii="Times New Roman" w:hAnsi="Times New Roman"/>
                <w:color w:val="0070C0"/>
                <w:sz w:val="24"/>
                <w:szCs w:val="24"/>
              </w:rPr>
              <w:t>Isotropy and anisotropy. Physical equations. Characteristics of the reinforcement–matrix mixture.</w:t>
            </w:r>
          </w:p>
        </w:tc>
        <w:tc>
          <w:tcPr>
            <w:tcW w:w="1205" w:type="dxa"/>
          </w:tcPr>
          <w:p w14:paraId="08F40031"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4AEAC3E5" w14:textId="77777777" w:rsidTr="00A946AE">
        <w:trPr>
          <w:jc w:val="center"/>
        </w:trPr>
        <w:tc>
          <w:tcPr>
            <w:tcW w:w="1327" w:type="dxa"/>
            <w:vAlign w:val="center"/>
          </w:tcPr>
          <w:p w14:paraId="180563EA" w14:textId="77777777" w:rsidR="007909EB" w:rsidRPr="007A1D35" w:rsidRDefault="000172EE">
            <w:pPr>
              <w:rPr>
                <w:rFonts w:ascii="Times New Roman" w:hAnsi="Times New Roman"/>
                <w:sz w:val="24"/>
                <w:szCs w:val="24"/>
              </w:rPr>
            </w:pPr>
            <w:r w:rsidRPr="007A1D35">
              <w:rPr>
                <w:rFonts w:ascii="Times New Roman" w:hAnsi="Times New Roman"/>
                <w:sz w:val="24"/>
                <w:szCs w:val="24"/>
              </w:rPr>
              <w:t>X</w:t>
            </w:r>
          </w:p>
        </w:tc>
        <w:tc>
          <w:tcPr>
            <w:tcW w:w="7934" w:type="dxa"/>
          </w:tcPr>
          <w:p w14:paraId="21D6C4A1" w14:textId="77777777" w:rsidR="007909EB" w:rsidRPr="007A1D35" w:rsidRDefault="000172EE">
            <w:pPr>
              <w:rPr>
                <w:rFonts w:ascii="Times New Roman" w:hAnsi="Times New Roman"/>
                <w:sz w:val="24"/>
                <w:szCs w:val="24"/>
              </w:rPr>
            </w:pPr>
            <w:r w:rsidRPr="007A1D35">
              <w:rPr>
                <w:rFonts w:ascii="Times New Roman" w:hAnsi="Times New Roman"/>
                <w:sz w:val="24"/>
                <w:szCs w:val="24"/>
              </w:rPr>
              <w:t>Caracteristici mecanice ale lamelei unidirecționale și ale țesăturilor.</w:t>
            </w:r>
            <w:r w:rsidRPr="007A1D35">
              <w:rPr>
                <w:rFonts w:ascii="Times New Roman" w:hAnsi="Times New Roman"/>
                <w:sz w:val="24"/>
                <w:szCs w:val="24"/>
              </w:rPr>
              <w:br/>
            </w:r>
            <w:r w:rsidRPr="007A1D35">
              <w:rPr>
                <w:rFonts w:ascii="Times New Roman" w:hAnsi="Times New Roman"/>
                <w:color w:val="0070C0"/>
                <w:sz w:val="24"/>
                <w:szCs w:val="24"/>
              </w:rPr>
              <w:t>Mechanical characteristics of the unidirectional lamina and woven fabrics.</w:t>
            </w:r>
          </w:p>
        </w:tc>
        <w:tc>
          <w:tcPr>
            <w:tcW w:w="1205" w:type="dxa"/>
          </w:tcPr>
          <w:p w14:paraId="474205F1"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516FAA33" w14:textId="77777777" w:rsidTr="00A946AE">
        <w:trPr>
          <w:jc w:val="center"/>
        </w:trPr>
        <w:tc>
          <w:tcPr>
            <w:tcW w:w="1327" w:type="dxa"/>
            <w:vAlign w:val="center"/>
          </w:tcPr>
          <w:p w14:paraId="2B69FDC3" w14:textId="77777777" w:rsidR="007909EB" w:rsidRPr="007A1D35" w:rsidRDefault="000172EE">
            <w:pPr>
              <w:rPr>
                <w:rFonts w:ascii="Times New Roman" w:hAnsi="Times New Roman"/>
                <w:sz w:val="24"/>
                <w:szCs w:val="24"/>
              </w:rPr>
            </w:pPr>
            <w:r w:rsidRPr="007A1D35">
              <w:rPr>
                <w:rFonts w:ascii="Times New Roman" w:hAnsi="Times New Roman"/>
                <w:sz w:val="24"/>
                <w:szCs w:val="24"/>
              </w:rPr>
              <w:t>XI</w:t>
            </w:r>
          </w:p>
        </w:tc>
        <w:tc>
          <w:tcPr>
            <w:tcW w:w="7934" w:type="dxa"/>
          </w:tcPr>
          <w:p w14:paraId="1C38E5F4" w14:textId="77777777" w:rsidR="007909EB" w:rsidRPr="007A1D35" w:rsidRDefault="000172EE">
            <w:pPr>
              <w:rPr>
                <w:rFonts w:ascii="Times New Roman" w:hAnsi="Times New Roman"/>
                <w:sz w:val="24"/>
                <w:szCs w:val="24"/>
              </w:rPr>
            </w:pPr>
            <w:r w:rsidRPr="007A1D35">
              <w:rPr>
                <w:rFonts w:ascii="Times New Roman" w:hAnsi="Times New Roman"/>
                <w:sz w:val="24"/>
                <w:szCs w:val="24"/>
              </w:rPr>
              <w:t>Caracteristici mecanice ale mat-urilor, matricelor armate și țesăturilor multidimensionale. Compozite cu matrice metalică.</w:t>
            </w:r>
            <w:r w:rsidRPr="007A1D35">
              <w:rPr>
                <w:rFonts w:ascii="Times New Roman" w:hAnsi="Times New Roman"/>
                <w:sz w:val="24"/>
                <w:szCs w:val="24"/>
              </w:rPr>
              <w:br/>
            </w:r>
            <w:r w:rsidRPr="007A1D35">
              <w:rPr>
                <w:rFonts w:ascii="Times New Roman" w:hAnsi="Times New Roman"/>
                <w:color w:val="0070C0"/>
                <w:sz w:val="24"/>
                <w:szCs w:val="24"/>
              </w:rPr>
              <w:t>Mechanical characteristics of mats, reinforced matrices and multidimensional fabrics. Metal-matrix composites.</w:t>
            </w:r>
          </w:p>
        </w:tc>
        <w:tc>
          <w:tcPr>
            <w:tcW w:w="1205" w:type="dxa"/>
          </w:tcPr>
          <w:p w14:paraId="4DDA7963"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35C54F72" w14:textId="77777777" w:rsidTr="00A946AE">
        <w:trPr>
          <w:jc w:val="center"/>
        </w:trPr>
        <w:tc>
          <w:tcPr>
            <w:tcW w:w="1327" w:type="dxa"/>
            <w:vAlign w:val="center"/>
          </w:tcPr>
          <w:p w14:paraId="43E13B32" w14:textId="77777777" w:rsidR="007909EB" w:rsidRPr="007A1D35" w:rsidRDefault="000172EE">
            <w:pPr>
              <w:rPr>
                <w:rFonts w:ascii="Times New Roman" w:hAnsi="Times New Roman"/>
                <w:sz w:val="24"/>
                <w:szCs w:val="24"/>
              </w:rPr>
            </w:pPr>
            <w:r w:rsidRPr="007A1D35">
              <w:rPr>
                <w:rFonts w:ascii="Times New Roman" w:hAnsi="Times New Roman"/>
                <w:sz w:val="24"/>
                <w:szCs w:val="24"/>
              </w:rPr>
              <w:lastRenderedPageBreak/>
              <w:t>XII</w:t>
            </w:r>
          </w:p>
        </w:tc>
        <w:tc>
          <w:tcPr>
            <w:tcW w:w="7934" w:type="dxa"/>
          </w:tcPr>
          <w:p w14:paraId="32A8D0BF" w14:textId="77777777" w:rsidR="007909EB" w:rsidRPr="007A1D35" w:rsidRDefault="000172EE">
            <w:pPr>
              <w:rPr>
                <w:rFonts w:ascii="Times New Roman" w:hAnsi="Times New Roman"/>
                <w:sz w:val="24"/>
                <w:szCs w:val="24"/>
              </w:rPr>
            </w:pPr>
            <w:r w:rsidRPr="007A1D35">
              <w:rPr>
                <w:rFonts w:ascii="Times New Roman" w:hAnsi="Times New Roman"/>
                <w:sz w:val="24"/>
                <w:szCs w:val="24"/>
              </w:rPr>
              <w:t>Încercări mecanice pentru materiale compozite.</w:t>
            </w:r>
            <w:r w:rsidRPr="007A1D35">
              <w:rPr>
                <w:rFonts w:ascii="Times New Roman" w:hAnsi="Times New Roman"/>
                <w:sz w:val="24"/>
                <w:szCs w:val="24"/>
              </w:rPr>
              <w:br/>
            </w:r>
            <w:r w:rsidRPr="007A1D35">
              <w:rPr>
                <w:rFonts w:ascii="Times New Roman" w:hAnsi="Times New Roman"/>
                <w:color w:val="0070C0"/>
                <w:sz w:val="24"/>
                <w:szCs w:val="24"/>
              </w:rPr>
              <w:t>Mechanical testing of composite materials.</w:t>
            </w:r>
          </w:p>
        </w:tc>
        <w:tc>
          <w:tcPr>
            <w:tcW w:w="1205" w:type="dxa"/>
          </w:tcPr>
          <w:p w14:paraId="115CF23A"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7010BB4A" w14:textId="77777777" w:rsidTr="00A946AE">
        <w:trPr>
          <w:jc w:val="center"/>
        </w:trPr>
        <w:tc>
          <w:tcPr>
            <w:tcW w:w="1327" w:type="dxa"/>
            <w:vAlign w:val="center"/>
          </w:tcPr>
          <w:p w14:paraId="6D85A0FA" w14:textId="77777777" w:rsidR="007909EB" w:rsidRPr="007A1D35" w:rsidRDefault="000172EE">
            <w:pPr>
              <w:rPr>
                <w:rFonts w:ascii="Times New Roman" w:hAnsi="Times New Roman"/>
                <w:sz w:val="24"/>
                <w:szCs w:val="24"/>
              </w:rPr>
            </w:pPr>
            <w:r w:rsidRPr="007A1D35">
              <w:rPr>
                <w:rFonts w:ascii="Times New Roman" w:hAnsi="Times New Roman"/>
                <w:sz w:val="24"/>
                <w:szCs w:val="24"/>
              </w:rPr>
              <w:t>XIII</w:t>
            </w:r>
          </w:p>
        </w:tc>
        <w:tc>
          <w:tcPr>
            <w:tcW w:w="7934" w:type="dxa"/>
          </w:tcPr>
          <w:p w14:paraId="3A7D8B7C" w14:textId="77777777" w:rsidR="007909EB" w:rsidRPr="007A1D35" w:rsidRDefault="000172EE">
            <w:pPr>
              <w:rPr>
                <w:rFonts w:ascii="Times New Roman" w:hAnsi="Times New Roman"/>
                <w:sz w:val="24"/>
                <w:szCs w:val="24"/>
              </w:rPr>
            </w:pPr>
            <w:r w:rsidRPr="007A1D35">
              <w:rPr>
                <w:rFonts w:ascii="Times New Roman" w:hAnsi="Times New Roman"/>
                <w:sz w:val="24"/>
                <w:szCs w:val="24"/>
              </w:rPr>
              <w:t>Structuri sandwich: tehnologie, proiectare, calcul și mentenanță.</w:t>
            </w:r>
            <w:r w:rsidRPr="007A1D35">
              <w:rPr>
                <w:rFonts w:ascii="Times New Roman" w:hAnsi="Times New Roman"/>
                <w:sz w:val="24"/>
                <w:szCs w:val="24"/>
              </w:rPr>
              <w:br/>
            </w:r>
            <w:r w:rsidRPr="007A1D35">
              <w:rPr>
                <w:rFonts w:ascii="Times New Roman" w:hAnsi="Times New Roman"/>
                <w:color w:val="0070C0"/>
                <w:sz w:val="24"/>
                <w:szCs w:val="24"/>
              </w:rPr>
              <w:t>Sandwich structures: technology, design, calculation and maintenance.</w:t>
            </w:r>
          </w:p>
        </w:tc>
        <w:tc>
          <w:tcPr>
            <w:tcW w:w="1205" w:type="dxa"/>
          </w:tcPr>
          <w:p w14:paraId="7D5CE6D7"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154244" w:rsidRPr="007A1D35" w14:paraId="571ABCD7" w14:textId="77777777" w:rsidTr="00A946AE">
        <w:trPr>
          <w:jc w:val="center"/>
        </w:trPr>
        <w:tc>
          <w:tcPr>
            <w:tcW w:w="1327" w:type="dxa"/>
            <w:vAlign w:val="center"/>
          </w:tcPr>
          <w:p w14:paraId="4CEE0962" w14:textId="77777777" w:rsidR="007909EB" w:rsidRPr="007A1D35" w:rsidRDefault="000172EE">
            <w:pPr>
              <w:rPr>
                <w:rFonts w:ascii="Times New Roman" w:hAnsi="Times New Roman"/>
                <w:sz w:val="24"/>
                <w:szCs w:val="24"/>
              </w:rPr>
            </w:pPr>
            <w:r w:rsidRPr="007A1D35">
              <w:rPr>
                <w:rFonts w:ascii="Times New Roman" w:hAnsi="Times New Roman"/>
                <w:sz w:val="24"/>
                <w:szCs w:val="24"/>
              </w:rPr>
              <w:t>XIV</w:t>
            </w:r>
          </w:p>
        </w:tc>
        <w:tc>
          <w:tcPr>
            <w:tcW w:w="7934" w:type="dxa"/>
          </w:tcPr>
          <w:p w14:paraId="62EAC60C" w14:textId="77777777" w:rsidR="007909EB" w:rsidRPr="007A1D35" w:rsidRDefault="000172EE">
            <w:pPr>
              <w:rPr>
                <w:rFonts w:ascii="Times New Roman" w:hAnsi="Times New Roman"/>
                <w:sz w:val="24"/>
                <w:szCs w:val="24"/>
              </w:rPr>
            </w:pPr>
            <w:r w:rsidRPr="007A1D35">
              <w:rPr>
                <w:rFonts w:ascii="Times New Roman" w:hAnsi="Times New Roman"/>
                <w:sz w:val="24"/>
                <w:szCs w:val="24"/>
              </w:rPr>
              <w:t>Control nedistructiv al calității. Concepția și proiectarea structurilor din materiale compozite.</w:t>
            </w:r>
            <w:r w:rsidRPr="007A1D35">
              <w:rPr>
                <w:rFonts w:ascii="Times New Roman" w:hAnsi="Times New Roman"/>
                <w:sz w:val="24"/>
                <w:szCs w:val="24"/>
              </w:rPr>
              <w:br/>
            </w:r>
            <w:r w:rsidRPr="007A1D35">
              <w:rPr>
                <w:rFonts w:ascii="Times New Roman" w:hAnsi="Times New Roman"/>
                <w:color w:val="0070C0"/>
                <w:sz w:val="24"/>
                <w:szCs w:val="24"/>
              </w:rPr>
              <w:t>Nondestructive quality control. Conception and design of composite structures.</w:t>
            </w:r>
          </w:p>
        </w:tc>
        <w:tc>
          <w:tcPr>
            <w:tcW w:w="1205" w:type="dxa"/>
          </w:tcPr>
          <w:p w14:paraId="63BCA535"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972C4" w:rsidRPr="007A1D35" w14:paraId="101DEFFC" w14:textId="77777777" w:rsidTr="00A946AE">
        <w:trPr>
          <w:jc w:val="center"/>
        </w:trPr>
        <w:tc>
          <w:tcPr>
            <w:tcW w:w="1327" w:type="dxa"/>
          </w:tcPr>
          <w:p w14:paraId="37CB7519" w14:textId="77777777" w:rsidR="00F972C4" w:rsidRPr="007A1D35" w:rsidRDefault="00F972C4" w:rsidP="00813BB9">
            <w:pPr>
              <w:spacing w:after="0" w:line="240" w:lineRule="auto"/>
              <w:rPr>
                <w:rFonts w:ascii="Times New Roman" w:hAnsi="Times New Roman"/>
                <w:sz w:val="24"/>
                <w:szCs w:val="24"/>
              </w:rPr>
            </w:pPr>
          </w:p>
        </w:tc>
        <w:tc>
          <w:tcPr>
            <w:tcW w:w="7934" w:type="dxa"/>
          </w:tcPr>
          <w:p w14:paraId="135816A1" w14:textId="77777777" w:rsidR="007909EB" w:rsidRPr="007A1D35" w:rsidRDefault="000172EE">
            <w:pPr>
              <w:rPr>
                <w:rFonts w:ascii="Times New Roman" w:hAnsi="Times New Roman"/>
                <w:sz w:val="24"/>
                <w:szCs w:val="24"/>
              </w:rPr>
            </w:pPr>
            <w:r w:rsidRPr="007A1D35">
              <w:rPr>
                <w:rFonts w:ascii="Times New Roman" w:hAnsi="Times New Roman"/>
                <w:sz w:val="24"/>
                <w:szCs w:val="24"/>
              </w:rPr>
              <w:t>Total:</w:t>
            </w:r>
          </w:p>
        </w:tc>
        <w:tc>
          <w:tcPr>
            <w:tcW w:w="1205" w:type="dxa"/>
          </w:tcPr>
          <w:p w14:paraId="3568CA19" w14:textId="77777777" w:rsidR="007909EB" w:rsidRPr="007A1D35" w:rsidRDefault="000172EE">
            <w:pPr>
              <w:rPr>
                <w:rFonts w:ascii="Times New Roman" w:hAnsi="Times New Roman"/>
                <w:sz w:val="24"/>
                <w:szCs w:val="24"/>
              </w:rPr>
            </w:pPr>
            <w:r w:rsidRPr="007A1D35">
              <w:rPr>
                <w:rFonts w:ascii="Times New Roman" w:hAnsi="Times New Roman"/>
                <w:sz w:val="24"/>
                <w:szCs w:val="24"/>
              </w:rPr>
              <w:t>28</w:t>
            </w:r>
          </w:p>
        </w:tc>
      </w:tr>
      <w:tr w:rsidR="00144C38" w:rsidRPr="007A1D35" w14:paraId="0D8A6823" w14:textId="77777777" w:rsidTr="00A946AE">
        <w:trPr>
          <w:jc w:val="center"/>
        </w:trPr>
        <w:tc>
          <w:tcPr>
            <w:tcW w:w="10466" w:type="dxa"/>
            <w:gridSpan w:val="3"/>
            <w:vAlign w:val="center"/>
          </w:tcPr>
          <w:p w14:paraId="678C5449" w14:textId="77777777" w:rsidR="007909EB" w:rsidRPr="007A1D35" w:rsidRDefault="000172EE">
            <w:pPr>
              <w:rPr>
                <w:rFonts w:ascii="Times New Roman" w:hAnsi="Times New Roman"/>
                <w:sz w:val="24"/>
                <w:szCs w:val="24"/>
              </w:rPr>
            </w:pPr>
            <w:r w:rsidRPr="007A1D35">
              <w:rPr>
                <w:rFonts w:ascii="Times New Roman" w:hAnsi="Times New Roman"/>
                <w:sz w:val="24"/>
                <w:szCs w:val="24"/>
              </w:rPr>
              <w:t>Bibliografie:</w:t>
            </w:r>
            <w:r w:rsidRPr="007A1D35">
              <w:rPr>
                <w:rFonts w:ascii="Times New Roman" w:hAnsi="Times New Roman"/>
                <w:sz w:val="24"/>
                <w:szCs w:val="24"/>
              </w:rPr>
              <w:br/>
              <w:t>Gay, D., Hoa, S. V., Tsai, S. W. (2003). Composite Materials: Design and Applications. CRC Press, Boca Raton–London–New York–Washington, D.C.</w:t>
            </w:r>
          </w:p>
        </w:tc>
      </w:tr>
    </w:tbl>
    <w:p w14:paraId="11C9C49C" w14:textId="77777777" w:rsidR="002A2A27" w:rsidRPr="007A1D35" w:rsidRDefault="002A2A27" w:rsidP="00813BB9">
      <w:pPr>
        <w:spacing w:after="0" w:line="240" w:lineRule="auto"/>
        <w:rPr>
          <w:rFonts w:ascii="Times New Roman" w:hAnsi="Times New Roman"/>
          <w:b/>
          <w:sz w:val="24"/>
          <w:szCs w:val="24"/>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
        <w:gridCol w:w="8481"/>
        <w:gridCol w:w="1220"/>
      </w:tblGrid>
      <w:tr w:rsidR="00AD6760" w:rsidRPr="007A1D35" w14:paraId="7B786925" w14:textId="77777777" w:rsidTr="00A946AE">
        <w:trPr>
          <w:trHeight w:val="310"/>
          <w:jc w:val="center"/>
        </w:trPr>
        <w:tc>
          <w:tcPr>
            <w:tcW w:w="10466" w:type="dxa"/>
            <w:gridSpan w:val="3"/>
            <w:vAlign w:val="center"/>
          </w:tcPr>
          <w:p w14:paraId="04884980" w14:textId="77777777" w:rsidR="007909EB" w:rsidRPr="007A1D35" w:rsidRDefault="000172EE">
            <w:pPr>
              <w:spacing w:after="0"/>
              <w:rPr>
                <w:rFonts w:ascii="Times New Roman" w:hAnsi="Times New Roman"/>
                <w:sz w:val="24"/>
                <w:szCs w:val="24"/>
              </w:rPr>
            </w:pPr>
            <w:r w:rsidRPr="007A1D35">
              <w:rPr>
                <w:rFonts w:ascii="Times New Roman" w:hAnsi="Times New Roman"/>
                <w:b/>
                <w:sz w:val="24"/>
                <w:szCs w:val="24"/>
              </w:rPr>
              <w:t>LABORATOR</w:t>
            </w:r>
          </w:p>
        </w:tc>
      </w:tr>
      <w:tr w:rsidR="00AD6760" w:rsidRPr="007A1D35" w14:paraId="59CDC664" w14:textId="77777777" w:rsidTr="00A946AE">
        <w:trPr>
          <w:trHeight w:val="310"/>
          <w:jc w:val="center"/>
        </w:trPr>
        <w:tc>
          <w:tcPr>
            <w:tcW w:w="765" w:type="dxa"/>
            <w:vAlign w:val="center"/>
          </w:tcPr>
          <w:p w14:paraId="5566B2BE" w14:textId="77777777" w:rsidR="00AD6760" w:rsidRPr="007A1D35" w:rsidRDefault="00AD6760" w:rsidP="00813BB9">
            <w:pPr>
              <w:spacing w:after="0" w:line="240" w:lineRule="auto"/>
              <w:rPr>
                <w:rFonts w:ascii="Times New Roman" w:hAnsi="Times New Roman"/>
                <w:b/>
                <w:bCs/>
                <w:sz w:val="24"/>
                <w:szCs w:val="24"/>
              </w:rPr>
            </w:pPr>
            <w:r w:rsidRPr="007A1D35">
              <w:rPr>
                <w:rFonts w:ascii="Times New Roman" w:hAnsi="Times New Roman"/>
                <w:b/>
                <w:bCs/>
                <w:sz w:val="24"/>
                <w:szCs w:val="24"/>
              </w:rPr>
              <w:t xml:space="preserve">Nr. crt. </w:t>
            </w:r>
          </w:p>
        </w:tc>
        <w:tc>
          <w:tcPr>
            <w:tcW w:w="8481" w:type="dxa"/>
            <w:vAlign w:val="center"/>
          </w:tcPr>
          <w:p w14:paraId="5FE3F811" w14:textId="77777777" w:rsidR="00AD6760" w:rsidRPr="007A1D35" w:rsidRDefault="00AD6760" w:rsidP="00813BB9">
            <w:pPr>
              <w:spacing w:after="0" w:line="240" w:lineRule="auto"/>
              <w:rPr>
                <w:rFonts w:ascii="Times New Roman" w:hAnsi="Times New Roman"/>
                <w:b/>
                <w:bCs/>
                <w:sz w:val="24"/>
                <w:szCs w:val="24"/>
              </w:rPr>
            </w:pPr>
            <w:r w:rsidRPr="007A1D35">
              <w:rPr>
                <w:rFonts w:ascii="Times New Roman" w:hAnsi="Times New Roman"/>
                <w:b/>
                <w:bCs/>
                <w:sz w:val="24"/>
                <w:szCs w:val="24"/>
              </w:rPr>
              <w:t>Con</w:t>
            </w:r>
            <w:r w:rsidR="001B1709" w:rsidRPr="007A1D35">
              <w:rPr>
                <w:rFonts w:ascii="Times New Roman" w:hAnsi="Times New Roman"/>
                <w:b/>
                <w:bCs/>
                <w:sz w:val="24"/>
                <w:szCs w:val="24"/>
              </w:rPr>
              <w:t>ț</w:t>
            </w:r>
            <w:r w:rsidRPr="007A1D35">
              <w:rPr>
                <w:rFonts w:ascii="Times New Roman" w:hAnsi="Times New Roman"/>
                <w:b/>
                <w:bCs/>
                <w:sz w:val="24"/>
                <w:szCs w:val="24"/>
              </w:rPr>
              <w:t>inutul</w:t>
            </w:r>
          </w:p>
        </w:tc>
        <w:tc>
          <w:tcPr>
            <w:tcW w:w="1220" w:type="dxa"/>
            <w:vAlign w:val="center"/>
          </w:tcPr>
          <w:p w14:paraId="47B0843C" w14:textId="77777777" w:rsidR="00AD6760" w:rsidRPr="007A1D35" w:rsidRDefault="00AD6760" w:rsidP="00813BB9">
            <w:pPr>
              <w:spacing w:after="0" w:line="240" w:lineRule="auto"/>
              <w:rPr>
                <w:rFonts w:ascii="Times New Roman" w:hAnsi="Times New Roman"/>
                <w:b/>
                <w:bCs/>
                <w:sz w:val="24"/>
                <w:szCs w:val="24"/>
              </w:rPr>
            </w:pPr>
            <w:r w:rsidRPr="007A1D35">
              <w:rPr>
                <w:rFonts w:ascii="Times New Roman" w:hAnsi="Times New Roman"/>
                <w:b/>
                <w:bCs/>
                <w:sz w:val="24"/>
                <w:szCs w:val="24"/>
              </w:rPr>
              <w:t>Nr. ore</w:t>
            </w:r>
          </w:p>
        </w:tc>
      </w:tr>
      <w:tr w:rsidR="00FB27BC" w:rsidRPr="007A1D35" w14:paraId="7C2B3FF0" w14:textId="77777777" w:rsidTr="00A946AE">
        <w:trPr>
          <w:trHeight w:val="310"/>
          <w:jc w:val="center"/>
        </w:trPr>
        <w:tc>
          <w:tcPr>
            <w:tcW w:w="765" w:type="dxa"/>
          </w:tcPr>
          <w:p w14:paraId="4640C6F0" w14:textId="77777777" w:rsidR="007909EB" w:rsidRPr="007A1D35" w:rsidRDefault="000172EE">
            <w:pPr>
              <w:rPr>
                <w:rFonts w:ascii="Times New Roman" w:hAnsi="Times New Roman"/>
                <w:sz w:val="24"/>
                <w:szCs w:val="24"/>
              </w:rPr>
            </w:pPr>
            <w:r w:rsidRPr="007A1D35">
              <w:rPr>
                <w:rFonts w:ascii="Times New Roman" w:hAnsi="Times New Roman"/>
                <w:sz w:val="24"/>
                <w:szCs w:val="24"/>
              </w:rPr>
              <w:t>1.</w:t>
            </w:r>
          </w:p>
        </w:tc>
        <w:tc>
          <w:tcPr>
            <w:tcW w:w="8481" w:type="dxa"/>
          </w:tcPr>
          <w:p w14:paraId="3E1CD282"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1. Laminare prin contact: materiale, pregătirea matriței și reguli de securitate.</w:t>
            </w:r>
            <w:r w:rsidRPr="007A1D35">
              <w:rPr>
                <w:rFonts w:ascii="Times New Roman" w:hAnsi="Times New Roman"/>
                <w:sz w:val="24"/>
                <w:szCs w:val="24"/>
              </w:rPr>
              <w:br/>
            </w:r>
            <w:r w:rsidRPr="007A1D35">
              <w:rPr>
                <w:rFonts w:ascii="Times New Roman" w:hAnsi="Times New Roman"/>
                <w:color w:val="0070C0"/>
                <w:sz w:val="24"/>
                <w:szCs w:val="24"/>
              </w:rPr>
              <w:t>Laboratory 1. Contact moulding: materials, mould preparation and safety rules.</w:t>
            </w:r>
          </w:p>
        </w:tc>
        <w:tc>
          <w:tcPr>
            <w:tcW w:w="1220" w:type="dxa"/>
          </w:tcPr>
          <w:p w14:paraId="72C49F96"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FB27BC" w:rsidRPr="007A1D35" w14:paraId="5D20422E" w14:textId="77777777" w:rsidTr="00A946AE">
        <w:trPr>
          <w:trHeight w:val="310"/>
          <w:jc w:val="center"/>
        </w:trPr>
        <w:tc>
          <w:tcPr>
            <w:tcW w:w="765" w:type="dxa"/>
          </w:tcPr>
          <w:p w14:paraId="2240E388"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c>
          <w:tcPr>
            <w:tcW w:w="8481" w:type="dxa"/>
          </w:tcPr>
          <w:p w14:paraId="2E65B04C"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2. Laminare prin contact: realizarea epruvetei/piesei și evaluarea calității.</w:t>
            </w:r>
            <w:r w:rsidRPr="007A1D35">
              <w:rPr>
                <w:rFonts w:ascii="Times New Roman" w:hAnsi="Times New Roman"/>
                <w:sz w:val="24"/>
                <w:szCs w:val="24"/>
              </w:rPr>
              <w:br/>
            </w:r>
            <w:r w:rsidRPr="007A1D35">
              <w:rPr>
                <w:rFonts w:ascii="Times New Roman" w:hAnsi="Times New Roman"/>
                <w:color w:val="0070C0"/>
                <w:sz w:val="24"/>
                <w:szCs w:val="24"/>
              </w:rPr>
              <w:t>Laboratory 2. Contact moulding: manufacturing the specimen/component and assessing quality.</w:t>
            </w:r>
          </w:p>
        </w:tc>
        <w:tc>
          <w:tcPr>
            <w:tcW w:w="1220" w:type="dxa"/>
          </w:tcPr>
          <w:p w14:paraId="0E292FED"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23341C62" w14:textId="77777777" w:rsidTr="00A946AE">
        <w:trPr>
          <w:trHeight w:val="310"/>
          <w:jc w:val="center"/>
        </w:trPr>
        <w:tc>
          <w:tcPr>
            <w:tcW w:w="765" w:type="dxa"/>
          </w:tcPr>
          <w:p w14:paraId="3997C98F" w14:textId="77777777" w:rsidR="007909EB" w:rsidRPr="007A1D35" w:rsidRDefault="000172EE">
            <w:pPr>
              <w:rPr>
                <w:rFonts w:ascii="Times New Roman" w:hAnsi="Times New Roman"/>
                <w:sz w:val="24"/>
                <w:szCs w:val="24"/>
              </w:rPr>
            </w:pPr>
            <w:r w:rsidRPr="007A1D35">
              <w:rPr>
                <w:rFonts w:ascii="Times New Roman" w:hAnsi="Times New Roman"/>
                <w:sz w:val="24"/>
                <w:szCs w:val="24"/>
              </w:rPr>
              <w:t>3.</w:t>
            </w:r>
          </w:p>
        </w:tc>
        <w:tc>
          <w:tcPr>
            <w:tcW w:w="8481" w:type="dxa"/>
          </w:tcPr>
          <w:p w14:paraId="0F1C4D8A"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3. Formare prin compresiune: pregătirea materialului și stabilirea parametrilor procesului.</w:t>
            </w:r>
            <w:r w:rsidRPr="007A1D35">
              <w:rPr>
                <w:rFonts w:ascii="Times New Roman" w:hAnsi="Times New Roman"/>
                <w:sz w:val="24"/>
                <w:szCs w:val="24"/>
              </w:rPr>
              <w:br/>
            </w:r>
            <w:r w:rsidRPr="007A1D35">
              <w:rPr>
                <w:rFonts w:ascii="Times New Roman" w:hAnsi="Times New Roman"/>
                <w:color w:val="0070C0"/>
                <w:sz w:val="24"/>
                <w:szCs w:val="24"/>
              </w:rPr>
              <w:t>Laboratory 3. Compression moulding: material preparation and definition of process parameters.</w:t>
            </w:r>
          </w:p>
        </w:tc>
        <w:tc>
          <w:tcPr>
            <w:tcW w:w="1220" w:type="dxa"/>
          </w:tcPr>
          <w:p w14:paraId="4BD771C3"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FB27BC" w:rsidRPr="007A1D35" w14:paraId="4FBC2984" w14:textId="77777777" w:rsidTr="00A946AE">
        <w:trPr>
          <w:trHeight w:val="310"/>
          <w:jc w:val="center"/>
        </w:trPr>
        <w:tc>
          <w:tcPr>
            <w:tcW w:w="765" w:type="dxa"/>
          </w:tcPr>
          <w:p w14:paraId="2131AD93" w14:textId="77777777" w:rsidR="007909EB" w:rsidRPr="007A1D35" w:rsidRDefault="000172EE">
            <w:pPr>
              <w:rPr>
                <w:rFonts w:ascii="Times New Roman" w:hAnsi="Times New Roman"/>
                <w:sz w:val="24"/>
                <w:szCs w:val="24"/>
              </w:rPr>
            </w:pPr>
            <w:r w:rsidRPr="007A1D35">
              <w:rPr>
                <w:rFonts w:ascii="Times New Roman" w:hAnsi="Times New Roman"/>
                <w:sz w:val="24"/>
                <w:szCs w:val="24"/>
              </w:rPr>
              <w:t>4.</w:t>
            </w:r>
          </w:p>
        </w:tc>
        <w:tc>
          <w:tcPr>
            <w:tcW w:w="8481" w:type="dxa"/>
          </w:tcPr>
          <w:p w14:paraId="09DCAF4E"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4. Formare prin compresiune: realizarea piesei și analiza defectelor.</w:t>
            </w:r>
            <w:r w:rsidRPr="007A1D35">
              <w:rPr>
                <w:rFonts w:ascii="Times New Roman" w:hAnsi="Times New Roman"/>
                <w:sz w:val="24"/>
                <w:szCs w:val="24"/>
              </w:rPr>
              <w:br/>
            </w:r>
            <w:r w:rsidRPr="007A1D35">
              <w:rPr>
                <w:rFonts w:ascii="Times New Roman" w:hAnsi="Times New Roman"/>
                <w:color w:val="0070C0"/>
                <w:sz w:val="24"/>
                <w:szCs w:val="24"/>
              </w:rPr>
              <w:t>Laboratory 4. Compression moulding: manufacturing the component and analysing defects.</w:t>
            </w:r>
          </w:p>
        </w:tc>
        <w:tc>
          <w:tcPr>
            <w:tcW w:w="1220" w:type="dxa"/>
          </w:tcPr>
          <w:p w14:paraId="723E0113" w14:textId="77777777" w:rsidR="007909EB" w:rsidRPr="007A1D35" w:rsidRDefault="000172EE">
            <w:pPr>
              <w:spacing w:after="0"/>
              <w:rPr>
                <w:rFonts w:ascii="Times New Roman" w:hAnsi="Times New Roman"/>
                <w:sz w:val="24"/>
                <w:szCs w:val="24"/>
              </w:rPr>
            </w:pPr>
            <w:r w:rsidRPr="007A1D35">
              <w:rPr>
                <w:rFonts w:ascii="Times New Roman" w:hAnsi="Times New Roman"/>
                <w:sz w:val="24"/>
                <w:szCs w:val="24"/>
              </w:rPr>
              <w:t>2</w:t>
            </w:r>
          </w:p>
        </w:tc>
      </w:tr>
      <w:tr w:rsidR="00FB27BC" w:rsidRPr="007A1D35" w14:paraId="75605D6A" w14:textId="77777777" w:rsidTr="00A946AE">
        <w:trPr>
          <w:trHeight w:val="310"/>
          <w:jc w:val="center"/>
        </w:trPr>
        <w:tc>
          <w:tcPr>
            <w:tcW w:w="765" w:type="dxa"/>
          </w:tcPr>
          <w:p w14:paraId="00919149" w14:textId="77777777" w:rsidR="007909EB" w:rsidRPr="007A1D35" w:rsidRDefault="000172EE">
            <w:pPr>
              <w:rPr>
                <w:rFonts w:ascii="Times New Roman" w:hAnsi="Times New Roman"/>
                <w:sz w:val="24"/>
                <w:szCs w:val="24"/>
              </w:rPr>
            </w:pPr>
            <w:r w:rsidRPr="007A1D35">
              <w:rPr>
                <w:rFonts w:ascii="Times New Roman" w:hAnsi="Times New Roman"/>
                <w:sz w:val="24"/>
                <w:szCs w:val="24"/>
              </w:rPr>
              <w:t>5.</w:t>
            </w:r>
          </w:p>
        </w:tc>
        <w:tc>
          <w:tcPr>
            <w:tcW w:w="8481" w:type="dxa"/>
          </w:tcPr>
          <w:p w14:paraId="6B7F594F"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5. Formare sub vid: realizarea ansamblului de vidare și verificarea etanșeității.</w:t>
            </w:r>
            <w:r w:rsidRPr="007A1D35">
              <w:rPr>
                <w:rFonts w:ascii="Times New Roman" w:hAnsi="Times New Roman"/>
                <w:sz w:val="24"/>
                <w:szCs w:val="24"/>
              </w:rPr>
              <w:br/>
            </w:r>
            <w:r w:rsidRPr="007A1D35">
              <w:rPr>
                <w:rFonts w:ascii="Times New Roman" w:hAnsi="Times New Roman"/>
                <w:color w:val="0070C0"/>
                <w:sz w:val="24"/>
                <w:szCs w:val="24"/>
              </w:rPr>
              <w:t>Laboratory 5. Vacuum moulding: preparation of the vacuum-bag assembly and leak checking.</w:t>
            </w:r>
          </w:p>
        </w:tc>
        <w:tc>
          <w:tcPr>
            <w:tcW w:w="1220" w:type="dxa"/>
          </w:tcPr>
          <w:p w14:paraId="0F9229F5"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39AC29C0" w14:textId="77777777" w:rsidTr="00A946AE">
        <w:trPr>
          <w:trHeight w:val="310"/>
          <w:jc w:val="center"/>
        </w:trPr>
        <w:tc>
          <w:tcPr>
            <w:tcW w:w="765" w:type="dxa"/>
          </w:tcPr>
          <w:p w14:paraId="0CEC9B4E" w14:textId="77777777" w:rsidR="007909EB" w:rsidRPr="007A1D35" w:rsidRDefault="000172EE">
            <w:pPr>
              <w:rPr>
                <w:rFonts w:ascii="Times New Roman" w:hAnsi="Times New Roman"/>
                <w:sz w:val="24"/>
                <w:szCs w:val="24"/>
              </w:rPr>
            </w:pPr>
            <w:r w:rsidRPr="007A1D35">
              <w:rPr>
                <w:rFonts w:ascii="Times New Roman" w:hAnsi="Times New Roman"/>
                <w:sz w:val="24"/>
                <w:szCs w:val="24"/>
              </w:rPr>
              <w:t>6.</w:t>
            </w:r>
          </w:p>
        </w:tc>
        <w:tc>
          <w:tcPr>
            <w:tcW w:w="8481" w:type="dxa"/>
          </w:tcPr>
          <w:p w14:paraId="6C0EB31C"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6. Formare sub vid: realizarea laminatului și evaluarea rezultatului tehnologic.</w:t>
            </w:r>
            <w:r w:rsidRPr="007A1D35">
              <w:rPr>
                <w:rFonts w:ascii="Times New Roman" w:hAnsi="Times New Roman"/>
                <w:sz w:val="24"/>
                <w:szCs w:val="24"/>
              </w:rPr>
              <w:br/>
            </w:r>
            <w:r w:rsidRPr="007A1D35">
              <w:rPr>
                <w:rFonts w:ascii="Times New Roman" w:hAnsi="Times New Roman"/>
                <w:color w:val="0070C0"/>
                <w:sz w:val="24"/>
                <w:szCs w:val="24"/>
              </w:rPr>
              <w:t xml:space="preserve">Laboratory 6. Vacuum moulding: laminate manufacture and assessment of the </w:t>
            </w:r>
            <w:r w:rsidRPr="007A1D35">
              <w:rPr>
                <w:rFonts w:ascii="Times New Roman" w:hAnsi="Times New Roman"/>
                <w:color w:val="0070C0"/>
                <w:sz w:val="24"/>
                <w:szCs w:val="24"/>
              </w:rPr>
              <w:lastRenderedPageBreak/>
              <w:t>technological result.</w:t>
            </w:r>
          </w:p>
        </w:tc>
        <w:tc>
          <w:tcPr>
            <w:tcW w:w="1220" w:type="dxa"/>
          </w:tcPr>
          <w:p w14:paraId="0AFA26B8" w14:textId="77777777" w:rsidR="007909EB" w:rsidRPr="007A1D35" w:rsidRDefault="000172EE">
            <w:pPr>
              <w:rPr>
                <w:rFonts w:ascii="Times New Roman" w:hAnsi="Times New Roman"/>
                <w:sz w:val="24"/>
                <w:szCs w:val="24"/>
              </w:rPr>
            </w:pPr>
            <w:r w:rsidRPr="007A1D35">
              <w:rPr>
                <w:rFonts w:ascii="Times New Roman" w:hAnsi="Times New Roman"/>
                <w:sz w:val="24"/>
                <w:szCs w:val="24"/>
              </w:rPr>
              <w:lastRenderedPageBreak/>
              <w:t>2</w:t>
            </w:r>
          </w:p>
        </w:tc>
      </w:tr>
      <w:tr w:rsidR="00FB27BC" w:rsidRPr="007A1D35" w14:paraId="3CEE7F2D" w14:textId="77777777" w:rsidTr="00A946AE">
        <w:trPr>
          <w:trHeight w:val="310"/>
          <w:jc w:val="center"/>
        </w:trPr>
        <w:tc>
          <w:tcPr>
            <w:tcW w:w="765" w:type="dxa"/>
          </w:tcPr>
          <w:p w14:paraId="1CCA7A7A" w14:textId="77777777" w:rsidR="007909EB" w:rsidRPr="007A1D35" w:rsidRDefault="000172EE">
            <w:pPr>
              <w:rPr>
                <w:rFonts w:ascii="Times New Roman" w:hAnsi="Times New Roman"/>
                <w:sz w:val="24"/>
                <w:szCs w:val="24"/>
              </w:rPr>
            </w:pPr>
            <w:r w:rsidRPr="007A1D35">
              <w:rPr>
                <w:rFonts w:ascii="Times New Roman" w:hAnsi="Times New Roman"/>
                <w:sz w:val="24"/>
                <w:szCs w:val="24"/>
              </w:rPr>
              <w:t>7.</w:t>
            </w:r>
          </w:p>
        </w:tc>
        <w:tc>
          <w:tcPr>
            <w:tcW w:w="8481" w:type="dxa"/>
          </w:tcPr>
          <w:p w14:paraId="1EC957FD"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7. Injecție de rășină: pregătirea armăturii, matriței și circuitului de injecție.</w:t>
            </w:r>
            <w:r w:rsidRPr="007A1D35">
              <w:rPr>
                <w:rFonts w:ascii="Times New Roman" w:hAnsi="Times New Roman"/>
                <w:sz w:val="24"/>
                <w:szCs w:val="24"/>
              </w:rPr>
              <w:br/>
            </w:r>
            <w:r w:rsidRPr="007A1D35">
              <w:rPr>
                <w:rFonts w:ascii="Times New Roman" w:hAnsi="Times New Roman"/>
                <w:color w:val="0070C0"/>
                <w:sz w:val="24"/>
                <w:szCs w:val="24"/>
              </w:rPr>
              <w:t>Laboratory 7. Resin injection moulding: preparation of reinforcement, mould and injection circuit.</w:t>
            </w:r>
          </w:p>
        </w:tc>
        <w:tc>
          <w:tcPr>
            <w:tcW w:w="1220" w:type="dxa"/>
          </w:tcPr>
          <w:p w14:paraId="2D414B32"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1AB3762D" w14:textId="77777777" w:rsidTr="00A946AE">
        <w:trPr>
          <w:trHeight w:val="310"/>
          <w:jc w:val="center"/>
        </w:trPr>
        <w:tc>
          <w:tcPr>
            <w:tcW w:w="765" w:type="dxa"/>
          </w:tcPr>
          <w:p w14:paraId="2491BC2A" w14:textId="77777777" w:rsidR="007909EB" w:rsidRPr="007A1D35" w:rsidRDefault="000172EE">
            <w:pPr>
              <w:rPr>
                <w:rFonts w:ascii="Times New Roman" w:hAnsi="Times New Roman"/>
                <w:sz w:val="24"/>
                <w:szCs w:val="24"/>
              </w:rPr>
            </w:pPr>
            <w:r w:rsidRPr="007A1D35">
              <w:rPr>
                <w:rFonts w:ascii="Times New Roman" w:hAnsi="Times New Roman"/>
                <w:sz w:val="24"/>
                <w:szCs w:val="24"/>
              </w:rPr>
              <w:t>8.</w:t>
            </w:r>
          </w:p>
        </w:tc>
        <w:tc>
          <w:tcPr>
            <w:tcW w:w="8481" w:type="dxa"/>
          </w:tcPr>
          <w:p w14:paraId="05EC506F"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8. Injecție de rășină: efectuarea procesului și evaluarea impregnării.</w:t>
            </w:r>
            <w:r w:rsidRPr="007A1D35">
              <w:rPr>
                <w:rFonts w:ascii="Times New Roman" w:hAnsi="Times New Roman"/>
                <w:sz w:val="24"/>
                <w:szCs w:val="24"/>
              </w:rPr>
              <w:br/>
            </w:r>
            <w:r w:rsidRPr="007A1D35">
              <w:rPr>
                <w:rFonts w:ascii="Times New Roman" w:hAnsi="Times New Roman"/>
                <w:color w:val="0070C0"/>
                <w:sz w:val="24"/>
                <w:szCs w:val="24"/>
              </w:rPr>
              <w:t>Laboratory 8. Resin injection moulding: process execution and assessment of impregnation.</w:t>
            </w:r>
          </w:p>
        </w:tc>
        <w:tc>
          <w:tcPr>
            <w:tcW w:w="1220" w:type="dxa"/>
          </w:tcPr>
          <w:p w14:paraId="55D65624"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6A770036" w14:textId="77777777" w:rsidTr="00A946AE">
        <w:trPr>
          <w:trHeight w:val="310"/>
          <w:jc w:val="center"/>
        </w:trPr>
        <w:tc>
          <w:tcPr>
            <w:tcW w:w="765" w:type="dxa"/>
          </w:tcPr>
          <w:p w14:paraId="71C960AE" w14:textId="77777777" w:rsidR="007909EB" w:rsidRPr="007A1D35" w:rsidRDefault="000172EE">
            <w:pPr>
              <w:rPr>
                <w:rFonts w:ascii="Times New Roman" w:hAnsi="Times New Roman"/>
                <w:sz w:val="24"/>
                <w:szCs w:val="24"/>
              </w:rPr>
            </w:pPr>
            <w:r w:rsidRPr="007A1D35">
              <w:rPr>
                <w:rFonts w:ascii="Times New Roman" w:hAnsi="Times New Roman"/>
                <w:sz w:val="24"/>
                <w:szCs w:val="24"/>
              </w:rPr>
              <w:t>9.</w:t>
            </w:r>
          </w:p>
        </w:tc>
        <w:tc>
          <w:tcPr>
            <w:tcW w:w="8481" w:type="dxa"/>
          </w:tcPr>
          <w:p w14:paraId="558EE63A"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9. VARTM: pregătirea preformei, materialelor auxiliare și circuitului de vid.</w:t>
            </w:r>
            <w:r w:rsidRPr="007A1D35">
              <w:rPr>
                <w:rFonts w:ascii="Times New Roman" w:hAnsi="Times New Roman"/>
                <w:sz w:val="24"/>
                <w:szCs w:val="24"/>
              </w:rPr>
              <w:br/>
            </w:r>
            <w:r w:rsidRPr="007A1D35">
              <w:rPr>
                <w:rFonts w:ascii="Times New Roman" w:hAnsi="Times New Roman"/>
                <w:color w:val="0070C0"/>
                <w:sz w:val="24"/>
                <w:szCs w:val="24"/>
              </w:rPr>
              <w:t>Laboratory 9. VARTM: preparation of the preform, auxiliary materials and vacuum circuit.</w:t>
            </w:r>
          </w:p>
        </w:tc>
        <w:tc>
          <w:tcPr>
            <w:tcW w:w="1220" w:type="dxa"/>
          </w:tcPr>
          <w:p w14:paraId="66231204"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44C31552" w14:textId="77777777" w:rsidTr="00A946AE">
        <w:trPr>
          <w:trHeight w:val="310"/>
          <w:jc w:val="center"/>
        </w:trPr>
        <w:tc>
          <w:tcPr>
            <w:tcW w:w="765" w:type="dxa"/>
          </w:tcPr>
          <w:p w14:paraId="725012DF" w14:textId="77777777" w:rsidR="007909EB" w:rsidRPr="007A1D35" w:rsidRDefault="000172EE">
            <w:pPr>
              <w:rPr>
                <w:rFonts w:ascii="Times New Roman" w:hAnsi="Times New Roman"/>
                <w:sz w:val="24"/>
                <w:szCs w:val="24"/>
              </w:rPr>
            </w:pPr>
            <w:r w:rsidRPr="007A1D35">
              <w:rPr>
                <w:rFonts w:ascii="Times New Roman" w:hAnsi="Times New Roman"/>
                <w:sz w:val="24"/>
                <w:szCs w:val="24"/>
              </w:rPr>
              <w:t>10.</w:t>
            </w:r>
          </w:p>
        </w:tc>
        <w:tc>
          <w:tcPr>
            <w:tcW w:w="8481" w:type="dxa"/>
          </w:tcPr>
          <w:p w14:paraId="04F0ED80"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10. VARTM: realizarea procesului și analiza calității laminatului.</w:t>
            </w:r>
            <w:r w:rsidRPr="007A1D35">
              <w:rPr>
                <w:rFonts w:ascii="Times New Roman" w:hAnsi="Times New Roman"/>
                <w:sz w:val="24"/>
                <w:szCs w:val="24"/>
              </w:rPr>
              <w:br/>
            </w:r>
            <w:r w:rsidRPr="007A1D35">
              <w:rPr>
                <w:rFonts w:ascii="Times New Roman" w:hAnsi="Times New Roman"/>
                <w:color w:val="0070C0"/>
                <w:sz w:val="24"/>
                <w:szCs w:val="24"/>
              </w:rPr>
              <w:t>Laboratory 10. VARTM: process execution and analysis of laminate quality.</w:t>
            </w:r>
          </w:p>
        </w:tc>
        <w:tc>
          <w:tcPr>
            <w:tcW w:w="1220" w:type="dxa"/>
          </w:tcPr>
          <w:p w14:paraId="29D3FDF9"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22D15AB6" w14:textId="77777777" w:rsidTr="00A946AE">
        <w:trPr>
          <w:trHeight w:val="310"/>
          <w:jc w:val="center"/>
        </w:trPr>
        <w:tc>
          <w:tcPr>
            <w:tcW w:w="765" w:type="dxa"/>
          </w:tcPr>
          <w:p w14:paraId="0B15B8CB" w14:textId="77777777" w:rsidR="007909EB" w:rsidRPr="007A1D35" w:rsidRDefault="000172EE">
            <w:pPr>
              <w:rPr>
                <w:rFonts w:ascii="Times New Roman" w:hAnsi="Times New Roman"/>
                <w:sz w:val="24"/>
                <w:szCs w:val="24"/>
              </w:rPr>
            </w:pPr>
            <w:r w:rsidRPr="007A1D35">
              <w:rPr>
                <w:rFonts w:ascii="Times New Roman" w:hAnsi="Times New Roman"/>
                <w:sz w:val="24"/>
                <w:szCs w:val="24"/>
              </w:rPr>
              <w:t>11.</w:t>
            </w:r>
          </w:p>
        </w:tc>
        <w:tc>
          <w:tcPr>
            <w:tcW w:w="8481" w:type="dxa"/>
          </w:tcPr>
          <w:p w14:paraId="5B5EFA98"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11. Încercări mecanice ale compozitelor: pregătirea epruvetelor și metodologia de încercare.</w:t>
            </w:r>
            <w:r w:rsidRPr="007A1D35">
              <w:rPr>
                <w:rFonts w:ascii="Times New Roman" w:hAnsi="Times New Roman"/>
                <w:sz w:val="24"/>
                <w:szCs w:val="24"/>
              </w:rPr>
              <w:br/>
            </w:r>
            <w:r w:rsidRPr="007A1D35">
              <w:rPr>
                <w:rFonts w:ascii="Times New Roman" w:hAnsi="Times New Roman"/>
                <w:color w:val="0070C0"/>
                <w:sz w:val="24"/>
                <w:szCs w:val="24"/>
              </w:rPr>
              <w:t>Laboratory 11. Mechanical testing of composites: specimen preparation and test methodology.</w:t>
            </w:r>
          </w:p>
        </w:tc>
        <w:tc>
          <w:tcPr>
            <w:tcW w:w="1220" w:type="dxa"/>
          </w:tcPr>
          <w:p w14:paraId="65C0718F"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403A43D6" w14:textId="77777777" w:rsidTr="00A946AE">
        <w:trPr>
          <w:trHeight w:val="310"/>
          <w:jc w:val="center"/>
        </w:trPr>
        <w:tc>
          <w:tcPr>
            <w:tcW w:w="765" w:type="dxa"/>
          </w:tcPr>
          <w:p w14:paraId="5491B0D6" w14:textId="77777777" w:rsidR="007909EB" w:rsidRPr="007A1D35" w:rsidRDefault="000172EE">
            <w:pPr>
              <w:rPr>
                <w:rFonts w:ascii="Times New Roman" w:hAnsi="Times New Roman"/>
                <w:sz w:val="24"/>
                <w:szCs w:val="24"/>
              </w:rPr>
            </w:pPr>
            <w:r w:rsidRPr="007A1D35">
              <w:rPr>
                <w:rFonts w:ascii="Times New Roman" w:hAnsi="Times New Roman"/>
                <w:sz w:val="24"/>
                <w:szCs w:val="24"/>
              </w:rPr>
              <w:t>12.</w:t>
            </w:r>
          </w:p>
        </w:tc>
        <w:tc>
          <w:tcPr>
            <w:tcW w:w="8481" w:type="dxa"/>
          </w:tcPr>
          <w:p w14:paraId="7439EED6"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12. Încercări mecanice ale compozitelor: efectuarea încercărilor și interpretarea rezultatelor.</w:t>
            </w:r>
            <w:r w:rsidRPr="007A1D35">
              <w:rPr>
                <w:rFonts w:ascii="Times New Roman" w:hAnsi="Times New Roman"/>
                <w:sz w:val="24"/>
                <w:szCs w:val="24"/>
              </w:rPr>
              <w:br/>
            </w:r>
            <w:r w:rsidRPr="007A1D35">
              <w:rPr>
                <w:rFonts w:ascii="Times New Roman" w:hAnsi="Times New Roman"/>
                <w:color w:val="0070C0"/>
                <w:sz w:val="24"/>
                <w:szCs w:val="24"/>
              </w:rPr>
              <w:t>Laboratory 12. Mechanical testing of composites: test execution and interpretation of results.</w:t>
            </w:r>
          </w:p>
        </w:tc>
        <w:tc>
          <w:tcPr>
            <w:tcW w:w="1220" w:type="dxa"/>
          </w:tcPr>
          <w:p w14:paraId="6D8C7390"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720D9910" w14:textId="77777777" w:rsidTr="00A946AE">
        <w:trPr>
          <w:trHeight w:val="310"/>
          <w:jc w:val="center"/>
        </w:trPr>
        <w:tc>
          <w:tcPr>
            <w:tcW w:w="765" w:type="dxa"/>
          </w:tcPr>
          <w:p w14:paraId="16495192" w14:textId="77777777" w:rsidR="007909EB" w:rsidRPr="007A1D35" w:rsidRDefault="000172EE">
            <w:pPr>
              <w:rPr>
                <w:rFonts w:ascii="Times New Roman" w:hAnsi="Times New Roman"/>
                <w:sz w:val="24"/>
                <w:szCs w:val="24"/>
              </w:rPr>
            </w:pPr>
            <w:r w:rsidRPr="007A1D35">
              <w:rPr>
                <w:rFonts w:ascii="Times New Roman" w:hAnsi="Times New Roman"/>
                <w:sz w:val="24"/>
                <w:szCs w:val="24"/>
              </w:rPr>
              <w:t>13.</w:t>
            </w:r>
          </w:p>
        </w:tc>
        <w:tc>
          <w:tcPr>
            <w:tcW w:w="8481" w:type="dxa"/>
          </w:tcPr>
          <w:p w14:paraId="15CB05F0"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13. Control nedistructiv al compozitelor: metode, echipamente și calibrare.</w:t>
            </w:r>
            <w:r w:rsidRPr="007A1D35">
              <w:rPr>
                <w:rFonts w:ascii="Times New Roman" w:hAnsi="Times New Roman"/>
                <w:sz w:val="24"/>
                <w:szCs w:val="24"/>
              </w:rPr>
              <w:br/>
            </w:r>
            <w:r w:rsidRPr="007A1D35">
              <w:rPr>
                <w:rFonts w:ascii="Times New Roman" w:hAnsi="Times New Roman"/>
                <w:color w:val="0070C0"/>
                <w:sz w:val="24"/>
                <w:szCs w:val="24"/>
              </w:rPr>
              <w:t>Laboratory 13. Nondestructive testing of composites: methods, equipment and calibration.</w:t>
            </w:r>
          </w:p>
        </w:tc>
        <w:tc>
          <w:tcPr>
            <w:tcW w:w="1220" w:type="dxa"/>
          </w:tcPr>
          <w:p w14:paraId="28AF8EFF"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FB27BC" w:rsidRPr="007A1D35" w14:paraId="03842125" w14:textId="77777777" w:rsidTr="00A946AE">
        <w:trPr>
          <w:trHeight w:val="310"/>
          <w:jc w:val="center"/>
        </w:trPr>
        <w:tc>
          <w:tcPr>
            <w:tcW w:w="765" w:type="dxa"/>
          </w:tcPr>
          <w:p w14:paraId="0EB5DF25" w14:textId="77777777" w:rsidR="007909EB" w:rsidRPr="007A1D35" w:rsidRDefault="000172EE">
            <w:pPr>
              <w:rPr>
                <w:rFonts w:ascii="Times New Roman" w:hAnsi="Times New Roman"/>
                <w:sz w:val="24"/>
                <w:szCs w:val="24"/>
              </w:rPr>
            </w:pPr>
            <w:r w:rsidRPr="007A1D35">
              <w:rPr>
                <w:rFonts w:ascii="Times New Roman" w:hAnsi="Times New Roman"/>
                <w:sz w:val="24"/>
                <w:szCs w:val="24"/>
              </w:rPr>
              <w:t>14.</w:t>
            </w:r>
          </w:p>
        </w:tc>
        <w:tc>
          <w:tcPr>
            <w:tcW w:w="8481" w:type="dxa"/>
          </w:tcPr>
          <w:p w14:paraId="723E4A4E" w14:textId="77777777" w:rsidR="007909EB" w:rsidRPr="007A1D35" w:rsidRDefault="000172EE">
            <w:pPr>
              <w:rPr>
                <w:rFonts w:ascii="Times New Roman" w:hAnsi="Times New Roman"/>
                <w:sz w:val="24"/>
                <w:szCs w:val="24"/>
              </w:rPr>
            </w:pPr>
            <w:r w:rsidRPr="007A1D35">
              <w:rPr>
                <w:rFonts w:ascii="Times New Roman" w:hAnsi="Times New Roman"/>
                <w:sz w:val="24"/>
                <w:szCs w:val="24"/>
              </w:rPr>
              <w:t>Laborator 14. Control nedistructiv al compozitelor: examinarea probelor, identificarea defectelor și interpretarea rezultatelor.</w:t>
            </w:r>
            <w:r w:rsidRPr="007A1D35">
              <w:rPr>
                <w:rFonts w:ascii="Times New Roman" w:hAnsi="Times New Roman"/>
                <w:sz w:val="24"/>
                <w:szCs w:val="24"/>
              </w:rPr>
              <w:br/>
            </w:r>
            <w:r w:rsidRPr="007A1D35">
              <w:rPr>
                <w:rFonts w:ascii="Times New Roman" w:hAnsi="Times New Roman"/>
                <w:color w:val="0070C0"/>
                <w:sz w:val="24"/>
                <w:szCs w:val="24"/>
              </w:rPr>
              <w:t>Laboratory 14. Nondestructive testing of composites: specimen examination, defect identification and interpretation of results.</w:t>
            </w:r>
          </w:p>
        </w:tc>
        <w:tc>
          <w:tcPr>
            <w:tcW w:w="1220" w:type="dxa"/>
          </w:tcPr>
          <w:p w14:paraId="5AB5978F" w14:textId="77777777" w:rsidR="007909EB" w:rsidRPr="007A1D35" w:rsidRDefault="000172EE">
            <w:pPr>
              <w:rPr>
                <w:rFonts w:ascii="Times New Roman" w:hAnsi="Times New Roman"/>
                <w:sz w:val="24"/>
                <w:szCs w:val="24"/>
              </w:rPr>
            </w:pPr>
            <w:r w:rsidRPr="007A1D35">
              <w:rPr>
                <w:rFonts w:ascii="Times New Roman" w:hAnsi="Times New Roman"/>
                <w:sz w:val="24"/>
                <w:szCs w:val="24"/>
              </w:rPr>
              <w:t>2</w:t>
            </w:r>
          </w:p>
        </w:tc>
      </w:tr>
      <w:tr w:rsidR="00AD6760" w:rsidRPr="007A1D35" w14:paraId="45A4595D" w14:textId="77777777" w:rsidTr="00A946AE">
        <w:trPr>
          <w:jc w:val="center"/>
        </w:trPr>
        <w:tc>
          <w:tcPr>
            <w:tcW w:w="765" w:type="dxa"/>
          </w:tcPr>
          <w:p w14:paraId="7EF833E5" w14:textId="77777777" w:rsidR="00AD6760" w:rsidRPr="007A1D35" w:rsidRDefault="00AD6760" w:rsidP="00813BB9">
            <w:pPr>
              <w:spacing w:after="0" w:line="240" w:lineRule="auto"/>
              <w:rPr>
                <w:rFonts w:ascii="Times New Roman" w:hAnsi="Times New Roman"/>
                <w:sz w:val="24"/>
                <w:szCs w:val="24"/>
              </w:rPr>
            </w:pPr>
          </w:p>
        </w:tc>
        <w:tc>
          <w:tcPr>
            <w:tcW w:w="8481" w:type="dxa"/>
          </w:tcPr>
          <w:p w14:paraId="12EBE5E2" w14:textId="77777777" w:rsidR="007909EB" w:rsidRPr="007A1D35" w:rsidRDefault="000172EE">
            <w:pPr>
              <w:rPr>
                <w:rFonts w:ascii="Times New Roman" w:hAnsi="Times New Roman"/>
                <w:sz w:val="24"/>
                <w:szCs w:val="24"/>
              </w:rPr>
            </w:pPr>
            <w:r w:rsidRPr="007A1D35">
              <w:rPr>
                <w:rFonts w:ascii="Times New Roman" w:hAnsi="Times New Roman"/>
                <w:sz w:val="24"/>
                <w:szCs w:val="24"/>
              </w:rPr>
              <w:t>Total:</w:t>
            </w:r>
          </w:p>
        </w:tc>
        <w:tc>
          <w:tcPr>
            <w:tcW w:w="1220" w:type="dxa"/>
          </w:tcPr>
          <w:p w14:paraId="7EDED528" w14:textId="77777777" w:rsidR="007909EB" w:rsidRPr="007A1D35" w:rsidRDefault="000172EE">
            <w:pPr>
              <w:rPr>
                <w:rFonts w:ascii="Times New Roman" w:hAnsi="Times New Roman"/>
                <w:sz w:val="24"/>
                <w:szCs w:val="24"/>
              </w:rPr>
            </w:pPr>
            <w:r w:rsidRPr="007A1D35">
              <w:rPr>
                <w:rFonts w:ascii="Times New Roman" w:hAnsi="Times New Roman"/>
                <w:sz w:val="24"/>
                <w:szCs w:val="24"/>
              </w:rPr>
              <w:t>28</w:t>
            </w:r>
          </w:p>
        </w:tc>
      </w:tr>
      <w:tr w:rsidR="00144C38" w:rsidRPr="007A1D35" w14:paraId="5A745AC7" w14:textId="77777777" w:rsidTr="00A946AE">
        <w:trPr>
          <w:trHeight w:val="980"/>
          <w:jc w:val="center"/>
        </w:trPr>
        <w:tc>
          <w:tcPr>
            <w:tcW w:w="10466" w:type="dxa"/>
            <w:gridSpan w:val="3"/>
            <w:vAlign w:val="center"/>
          </w:tcPr>
          <w:p w14:paraId="4D052BF6" w14:textId="77777777" w:rsidR="007909EB" w:rsidRPr="007A1D35" w:rsidRDefault="000172EE">
            <w:pPr>
              <w:rPr>
                <w:rFonts w:ascii="Times New Roman" w:hAnsi="Times New Roman"/>
                <w:sz w:val="24"/>
                <w:szCs w:val="24"/>
              </w:rPr>
            </w:pPr>
            <w:r w:rsidRPr="007A1D35">
              <w:rPr>
                <w:rFonts w:ascii="Times New Roman" w:hAnsi="Times New Roman"/>
                <w:sz w:val="24"/>
                <w:szCs w:val="24"/>
              </w:rPr>
              <w:t>Bibliografie:</w:t>
            </w:r>
            <w:r w:rsidRPr="007A1D35">
              <w:rPr>
                <w:rFonts w:ascii="Times New Roman" w:hAnsi="Times New Roman"/>
                <w:sz w:val="24"/>
                <w:szCs w:val="24"/>
              </w:rPr>
              <w:br/>
              <w:t>Gay, D., Hoa, S. V., Tsai, S. W. (2003). Composite Materials: Design and Applications. CRC Press, Boca Raton–London–New York–Washington, D.C.</w:t>
            </w:r>
          </w:p>
        </w:tc>
      </w:tr>
    </w:tbl>
    <w:p w14:paraId="3CCB590A" w14:textId="77777777" w:rsidR="008F48E0" w:rsidRPr="007A1D35" w:rsidRDefault="008F48E0" w:rsidP="00813BB9">
      <w:pPr>
        <w:spacing w:after="0" w:line="240" w:lineRule="auto"/>
        <w:rPr>
          <w:rFonts w:ascii="Times New Roman" w:hAnsi="Times New Roman"/>
          <w:b/>
          <w:sz w:val="24"/>
          <w:szCs w:val="24"/>
        </w:rPr>
      </w:pPr>
    </w:p>
    <w:p w14:paraId="602398D1" w14:textId="77777777" w:rsidR="008F48E0" w:rsidRPr="007A1D35" w:rsidRDefault="008F48E0" w:rsidP="00813BB9">
      <w:pPr>
        <w:spacing w:after="0" w:line="240" w:lineRule="auto"/>
        <w:rPr>
          <w:rFonts w:ascii="Times New Roman" w:hAnsi="Times New Roman"/>
          <w:b/>
          <w:sz w:val="24"/>
          <w:szCs w:val="24"/>
        </w:rPr>
      </w:pPr>
    </w:p>
    <w:p w14:paraId="50AA6F01" w14:textId="77777777" w:rsidR="00FD0711" w:rsidRPr="007A1D35" w:rsidRDefault="5C9719EC" w:rsidP="00813BB9">
      <w:pPr>
        <w:spacing w:after="0" w:line="240" w:lineRule="auto"/>
        <w:rPr>
          <w:rFonts w:ascii="Times New Roman" w:hAnsi="Times New Roman"/>
          <w:b/>
          <w:sz w:val="24"/>
          <w:szCs w:val="24"/>
        </w:rPr>
      </w:pPr>
      <w:r w:rsidRPr="007A1D35">
        <w:rPr>
          <w:rFonts w:ascii="Times New Roman" w:hAnsi="Times New Roman"/>
          <w:b/>
          <w:bCs/>
          <w:sz w:val="24"/>
          <w:szCs w:val="24"/>
        </w:rPr>
        <w:t>10. Evaluare</w:t>
      </w:r>
    </w:p>
    <w:tbl>
      <w:tblPr>
        <w:tblStyle w:val="TableGrid"/>
        <w:tblW w:w="10466" w:type="dxa"/>
        <w:tblInd w:w="5" w:type="dxa"/>
        <w:tblLayout w:type="fixed"/>
        <w:tblCellMar>
          <w:top w:w="48" w:type="dxa"/>
          <w:left w:w="2" w:type="dxa"/>
          <w:right w:w="53" w:type="dxa"/>
        </w:tblCellMar>
        <w:tblLook w:val="04A0" w:firstRow="1" w:lastRow="0" w:firstColumn="1" w:lastColumn="0" w:noHBand="0" w:noVBand="1"/>
      </w:tblPr>
      <w:tblGrid>
        <w:gridCol w:w="2739"/>
        <w:gridCol w:w="3187"/>
        <w:gridCol w:w="2424"/>
        <w:gridCol w:w="2116"/>
      </w:tblGrid>
      <w:tr w:rsidR="00792D1C" w:rsidRPr="007A1D35" w14:paraId="2B81756D" w14:textId="77777777">
        <w:trPr>
          <w:trHeight w:val="591"/>
        </w:trPr>
        <w:tc>
          <w:tcPr>
            <w:tcW w:w="2739" w:type="dxa"/>
            <w:tcBorders>
              <w:top w:val="single" w:sz="4" w:space="0" w:color="000000"/>
              <w:left w:val="single" w:sz="4" w:space="0" w:color="000000"/>
              <w:bottom w:val="single" w:sz="4" w:space="0" w:color="000000"/>
              <w:right w:val="single" w:sz="4" w:space="0" w:color="000000"/>
            </w:tcBorders>
          </w:tcPr>
          <w:p w14:paraId="3571547A"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lastRenderedPageBreak/>
              <w:t xml:space="preserve">Tip de activitate </w:t>
            </w:r>
          </w:p>
        </w:tc>
        <w:tc>
          <w:tcPr>
            <w:tcW w:w="3187" w:type="dxa"/>
            <w:tcBorders>
              <w:top w:val="single" w:sz="4" w:space="0" w:color="000000"/>
              <w:left w:val="single" w:sz="4" w:space="0" w:color="000000"/>
              <w:bottom w:val="single" w:sz="4" w:space="0" w:color="000000"/>
              <w:right w:val="single" w:sz="4" w:space="0" w:color="000000"/>
            </w:tcBorders>
          </w:tcPr>
          <w:p w14:paraId="57C2A15D"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10.1 Criterii de evaluare </w:t>
            </w:r>
          </w:p>
        </w:tc>
        <w:tc>
          <w:tcPr>
            <w:tcW w:w="2424" w:type="dxa"/>
            <w:tcBorders>
              <w:top w:val="single" w:sz="4" w:space="0" w:color="000000"/>
              <w:left w:val="single" w:sz="4" w:space="0" w:color="000000"/>
              <w:bottom w:val="single" w:sz="4" w:space="0" w:color="000000"/>
              <w:right w:val="single" w:sz="4" w:space="0" w:color="000000"/>
            </w:tcBorders>
          </w:tcPr>
          <w:p w14:paraId="60B54CD7" w14:textId="77777777" w:rsidR="00921ED2" w:rsidRPr="007A1D35" w:rsidRDefault="000172EE" w:rsidP="000D7C83">
            <w:pPr>
              <w:ind w:left="106"/>
              <w:rPr>
                <w:rFonts w:ascii="Times New Roman" w:hAnsi="Times New Roman"/>
                <w:sz w:val="24"/>
                <w:szCs w:val="24"/>
              </w:rPr>
            </w:pPr>
            <w:r w:rsidRPr="007A1D35">
              <w:rPr>
                <w:rFonts w:ascii="Times New Roman" w:hAnsi="Times New Roman"/>
                <w:sz w:val="24"/>
                <w:szCs w:val="24"/>
              </w:rPr>
              <w:t xml:space="preserve">10.2 Metode de evaluare </w:t>
            </w:r>
          </w:p>
        </w:tc>
        <w:tc>
          <w:tcPr>
            <w:tcW w:w="2116" w:type="dxa"/>
            <w:tcBorders>
              <w:top w:val="single" w:sz="4" w:space="0" w:color="000000"/>
              <w:left w:val="single" w:sz="4" w:space="0" w:color="000000"/>
              <w:bottom w:val="single" w:sz="4" w:space="0" w:color="000000"/>
              <w:right w:val="single" w:sz="4" w:space="0" w:color="000000"/>
            </w:tcBorders>
          </w:tcPr>
          <w:p w14:paraId="2651CF11" w14:textId="77777777" w:rsidR="00921ED2" w:rsidRPr="007A1D35" w:rsidRDefault="000172EE" w:rsidP="000D7C83">
            <w:pPr>
              <w:ind w:left="106"/>
              <w:rPr>
                <w:rFonts w:ascii="Times New Roman" w:hAnsi="Times New Roman"/>
                <w:sz w:val="24"/>
                <w:szCs w:val="24"/>
              </w:rPr>
            </w:pPr>
            <w:r w:rsidRPr="007A1D35">
              <w:rPr>
                <w:rFonts w:ascii="Times New Roman" w:hAnsi="Times New Roman"/>
                <w:sz w:val="24"/>
                <w:szCs w:val="24"/>
              </w:rPr>
              <w:t xml:space="preserve">10.3 Pondere din nota finala </w:t>
            </w:r>
          </w:p>
        </w:tc>
      </w:tr>
      <w:tr w:rsidR="00792D1C" w:rsidRPr="007A1D35" w14:paraId="49B6FC35" w14:textId="77777777">
        <w:trPr>
          <w:trHeight w:val="2278"/>
        </w:trPr>
        <w:tc>
          <w:tcPr>
            <w:tcW w:w="2739" w:type="dxa"/>
            <w:tcBorders>
              <w:top w:val="single" w:sz="4" w:space="0" w:color="000000"/>
              <w:left w:val="single" w:sz="4" w:space="0" w:color="000000"/>
              <w:bottom w:val="single" w:sz="4" w:space="0" w:color="000000"/>
              <w:right w:val="single" w:sz="4" w:space="0" w:color="000000"/>
            </w:tcBorders>
          </w:tcPr>
          <w:p w14:paraId="20829D8F"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10.4 Curs </w:t>
            </w:r>
          </w:p>
        </w:tc>
        <w:tc>
          <w:tcPr>
            <w:tcW w:w="3187" w:type="dxa"/>
            <w:tcBorders>
              <w:top w:val="single" w:sz="4" w:space="0" w:color="000000"/>
              <w:left w:val="single" w:sz="4" w:space="0" w:color="000000"/>
              <w:bottom w:val="single" w:sz="4" w:space="0" w:color="000000"/>
              <w:right w:val="single" w:sz="4" w:space="0" w:color="000000"/>
            </w:tcBorders>
          </w:tcPr>
          <w:p w14:paraId="4DE32AF3"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Însuşirea noţiunilor teoretice si tehnologice, utilizarea corectă a termenilor şi a noţiunilor specifice cursului </w:t>
            </w:r>
          </w:p>
          <w:p w14:paraId="1EF3885E"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Aplicarea corectă a metodelor specifice de fabricare, calcul, proiectare şi control pentru compozite </w:t>
            </w:r>
          </w:p>
        </w:tc>
        <w:tc>
          <w:tcPr>
            <w:tcW w:w="2424" w:type="dxa"/>
            <w:tcBorders>
              <w:top w:val="single" w:sz="4" w:space="0" w:color="000000"/>
              <w:left w:val="single" w:sz="4" w:space="0" w:color="000000"/>
              <w:bottom w:val="single" w:sz="4" w:space="0" w:color="000000"/>
              <w:right w:val="single" w:sz="4" w:space="0" w:color="000000"/>
            </w:tcBorders>
            <w:vAlign w:val="center"/>
          </w:tcPr>
          <w:p w14:paraId="7FC33AB0"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Rezolvarea diferitelor probleme specifice cursului </w:t>
            </w:r>
          </w:p>
        </w:tc>
        <w:tc>
          <w:tcPr>
            <w:tcW w:w="2116" w:type="dxa"/>
            <w:tcBorders>
              <w:top w:val="single" w:sz="4" w:space="0" w:color="000000"/>
              <w:left w:val="single" w:sz="4" w:space="0" w:color="000000"/>
              <w:bottom w:val="single" w:sz="4" w:space="0" w:color="000000"/>
              <w:right w:val="single" w:sz="4" w:space="0" w:color="000000"/>
            </w:tcBorders>
            <w:vAlign w:val="center"/>
          </w:tcPr>
          <w:p w14:paraId="7FAF6925"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60% </w:t>
            </w:r>
          </w:p>
          <w:p w14:paraId="0761B059"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 </w:t>
            </w:r>
          </w:p>
        </w:tc>
      </w:tr>
      <w:tr w:rsidR="00792D1C" w:rsidRPr="007A1D35" w14:paraId="16FC6F64" w14:textId="77777777">
        <w:trPr>
          <w:trHeight w:val="1743"/>
        </w:trPr>
        <w:tc>
          <w:tcPr>
            <w:tcW w:w="2739" w:type="dxa"/>
            <w:tcBorders>
              <w:top w:val="single" w:sz="4" w:space="0" w:color="000000"/>
              <w:left w:val="single" w:sz="4" w:space="0" w:color="000000"/>
              <w:bottom w:val="single" w:sz="4" w:space="0" w:color="000000"/>
              <w:right w:val="single" w:sz="4" w:space="0" w:color="000000"/>
            </w:tcBorders>
          </w:tcPr>
          <w:p w14:paraId="0BF647BC" w14:textId="44BBFB31"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10.5 </w:t>
            </w:r>
            <w:r w:rsidR="00AE0E68">
              <w:rPr>
                <w:rFonts w:ascii="Times New Roman" w:hAnsi="Times New Roman"/>
                <w:sz w:val="24"/>
                <w:szCs w:val="24"/>
              </w:rPr>
              <w:t>L</w:t>
            </w:r>
            <w:r w:rsidRPr="007A1D35">
              <w:rPr>
                <w:rFonts w:ascii="Times New Roman" w:hAnsi="Times New Roman"/>
                <w:sz w:val="24"/>
                <w:szCs w:val="24"/>
              </w:rPr>
              <w:t>aborator</w:t>
            </w:r>
          </w:p>
        </w:tc>
        <w:tc>
          <w:tcPr>
            <w:tcW w:w="3187" w:type="dxa"/>
            <w:tcBorders>
              <w:top w:val="single" w:sz="4" w:space="0" w:color="000000"/>
              <w:left w:val="single" w:sz="4" w:space="0" w:color="000000"/>
              <w:bottom w:val="single" w:sz="4" w:space="0" w:color="000000"/>
              <w:right w:val="single" w:sz="4" w:space="0" w:color="000000"/>
            </w:tcBorders>
          </w:tcPr>
          <w:p w14:paraId="022ABFE8"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Activitatea desfăşurată în cadrul orelor de laborator. </w:t>
            </w:r>
          </w:p>
          <w:p w14:paraId="3D10DB22" w14:textId="77777777" w:rsidR="00921ED2" w:rsidRPr="007A1D35" w:rsidRDefault="000172EE" w:rsidP="000D7C83">
            <w:pPr>
              <w:ind w:right="53"/>
              <w:rPr>
                <w:rFonts w:ascii="Times New Roman" w:hAnsi="Times New Roman"/>
                <w:sz w:val="24"/>
                <w:szCs w:val="24"/>
              </w:rPr>
            </w:pPr>
            <w:r w:rsidRPr="007A1D35">
              <w:rPr>
                <w:rFonts w:ascii="Times New Roman" w:hAnsi="Times New Roman"/>
                <w:sz w:val="24"/>
                <w:szCs w:val="24"/>
              </w:rPr>
              <w:t xml:space="preserve">Aplicarea corectă a metodelor specifice de fabricare, calcul, proiectare şi control pentru compozite </w:t>
            </w:r>
          </w:p>
        </w:tc>
        <w:tc>
          <w:tcPr>
            <w:tcW w:w="2424" w:type="dxa"/>
            <w:tcBorders>
              <w:top w:val="single" w:sz="4" w:space="0" w:color="000000"/>
              <w:left w:val="single" w:sz="4" w:space="0" w:color="000000"/>
              <w:bottom w:val="single" w:sz="4" w:space="0" w:color="000000"/>
              <w:right w:val="single" w:sz="4" w:space="0" w:color="000000"/>
            </w:tcBorders>
            <w:vAlign w:val="center"/>
          </w:tcPr>
          <w:p w14:paraId="4AB37581"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Cuantificarea activităţilor desfăşurate pentru fabricarea, proiectarea şi calculul compozitelor.   </w:t>
            </w:r>
          </w:p>
        </w:tc>
        <w:tc>
          <w:tcPr>
            <w:tcW w:w="2116" w:type="dxa"/>
            <w:tcBorders>
              <w:top w:val="single" w:sz="4" w:space="0" w:color="000000"/>
              <w:left w:val="single" w:sz="4" w:space="0" w:color="000000"/>
              <w:bottom w:val="single" w:sz="4" w:space="0" w:color="000000"/>
              <w:right w:val="single" w:sz="4" w:space="0" w:color="000000"/>
            </w:tcBorders>
            <w:vAlign w:val="center"/>
          </w:tcPr>
          <w:p w14:paraId="61AFB1A6"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30% (laborator) </w:t>
            </w:r>
          </w:p>
          <w:p w14:paraId="2C3F1AB4"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  </w:t>
            </w:r>
          </w:p>
          <w:p w14:paraId="0BF0265D" w14:textId="77777777" w:rsidR="00921ED2" w:rsidRPr="007A1D35" w:rsidRDefault="00A034F5" w:rsidP="000D7C83">
            <w:pPr>
              <w:rPr>
                <w:rFonts w:ascii="Times New Roman" w:hAnsi="Times New Roman"/>
                <w:sz w:val="24"/>
                <w:szCs w:val="24"/>
              </w:rPr>
            </w:pPr>
            <w:r w:rsidRPr="007A1D35">
              <w:rPr>
                <w:rFonts w:ascii="Times New Roman" w:hAnsi="Times New Roman"/>
                <w:sz w:val="24"/>
                <w:szCs w:val="24"/>
              </w:rPr>
              <w:t>10% (participare activa</w:t>
            </w:r>
            <w:r w:rsidR="000172EE" w:rsidRPr="007A1D35">
              <w:rPr>
                <w:rFonts w:ascii="Times New Roman" w:hAnsi="Times New Roman"/>
                <w:sz w:val="24"/>
                <w:szCs w:val="24"/>
              </w:rPr>
              <w:t xml:space="preserve">) </w:t>
            </w:r>
          </w:p>
        </w:tc>
      </w:tr>
      <w:tr w:rsidR="00792D1C" w:rsidRPr="007A1D35" w14:paraId="4CC49A36" w14:textId="77777777">
        <w:trPr>
          <w:trHeight w:val="360"/>
        </w:trPr>
        <w:tc>
          <w:tcPr>
            <w:tcW w:w="10466" w:type="dxa"/>
            <w:gridSpan w:val="4"/>
            <w:tcBorders>
              <w:top w:val="single" w:sz="4" w:space="0" w:color="000000"/>
              <w:left w:val="single" w:sz="4" w:space="0" w:color="000000"/>
              <w:bottom w:val="single" w:sz="4" w:space="0" w:color="000000"/>
              <w:right w:val="single" w:sz="4" w:space="0" w:color="000000"/>
            </w:tcBorders>
          </w:tcPr>
          <w:p w14:paraId="6D4A0C3E"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10.6 Standard minim de performanta </w:t>
            </w:r>
          </w:p>
        </w:tc>
      </w:tr>
      <w:tr w:rsidR="00792D1C" w:rsidRPr="007A1D35" w14:paraId="6229B32C" w14:textId="77777777">
        <w:trPr>
          <w:trHeight w:val="360"/>
        </w:trPr>
        <w:tc>
          <w:tcPr>
            <w:tcW w:w="10466" w:type="dxa"/>
            <w:gridSpan w:val="4"/>
            <w:tcBorders>
              <w:top w:val="single" w:sz="4" w:space="0" w:color="000000"/>
              <w:left w:val="single" w:sz="4" w:space="0" w:color="000000"/>
              <w:bottom w:val="single" w:sz="4" w:space="0" w:color="000000"/>
              <w:right w:val="single" w:sz="4" w:space="0" w:color="000000"/>
            </w:tcBorders>
          </w:tcPr>
          <w:p w14:paraId="2D5CF4D7" w14:textId="77777777" w:rsidR="00921ED2" w:rsidRPr="007A1D35" w:rsidRDefault="000172EE" w:rsidP="000D7C83">
            <w:pPr>
              <w:rPr>
                <w:rFonts w:ascii="Times New Roman" w:hAnsi="Times New Roman"/>
                <w:sz w:val="24"/>
                <w:szCs w:val="24"/>
              </w:rPr>
            </w:pPr>
            <w:r w:rsidRPr="007A1D35">
              <w:rPr>
                <w:rFonts w:ascii="Times New Roman" w:hAnsi="Times New Roman"/>
                <w:sz w:val="24"/>
                <w:szCs w:val="24"/>
              </w:rPr>
              <w:t xml:space="preserve">Punctajul final se face prin adunarea punctajelor din evaluări. Condiția de promovare este de minim 50 de puncte. </w:t>
            </w:r>
          </w:p>
        </w:tc>
      </w:tr>
    </w:tbl>
    <w:p w14:paraId="74CB7B5E" w14:textId="77777777" w:rsidR="004671D0" w:rsidRPr="007A1D35" w:rsidRDefault="00EF61F2" w:rsidP="00813BB9">
      <w:pPr>
        <w:spacing w:after="0" w:line="240" w:lineRule="auto"/>
        <w:rPr>
          <w:rFonts w:ascii="Times New Roman" w:hAnsi="Times New Roman"/>
          <w:sz w:val="24"/>
          <w:szCs w:val="24"/>
        </w:rPr>
      </w:pPr>
      <w:r w:rsidRPr="007A1D35">
        <w:rPr>
          <w:rFonts w:ascii="Times New Roman" w:hAnsi="Times New Roman"/>
          <w:sz w:val="24"/>
          <w:szCs w:val="24"/>
        </w:rPr>
        <w:t xml:space="preserve"> </w:t>
      </w:r>
    </w:p>
    <w:p w14:paraId="3D48C3ED" w14:textId="77777777" w:rsidR="00DC450D" w:rsidRPr="007A1D35" w:rsidRDefault="00DC450D" w:rsidP="00813BB9">
      <w:pPr>
        <w:spacing w:after="0" w:line="240" w:lineRule="auto"/>
        <w:rPr>
          <w:rFonts w:ascii="Times New Roman" w:hAnsi="Times New Roman"/>
          <w:b/>
          <w:bCs/>
          <w:sz w:val="24"/>
          <w:szCs w:val="24"/>
        </w:rPr>
      </w:pPr>
    </w:p>
    <w:tbl>
      <w:tblPr>
        <w:tblW w:w="10490" w:type="dxa"/>
        <w:tblInd w:w="108" w:type="dxa"/>
        <w:tblLayout w:type="fixed"/>
        <w:tblLook w:val="04A0" w:firstRow="1" w:lastRow="0" w:firstColumn="1" w:lastColumn="0" w:noHBand="0" w:noVBand="1"/>
      </w:tblPr>
      <w:tblGrid>
        <w:gridCol w:w="2172"/>
        <w:gridCol w:w="4441"/>
        <w:gridCol w:w="3877"/>
      </w:tblGrid>
      <w:tr w:rsidR="00072B00" w:rsidRPr="007A1D35" w14:paraId="3A74A73D" w14:textId="77777777" w:rsidTr="000D7C83">
        <w:tc>
          <w:tcPr>
            <w:tcW w:w="2172" w:type="dxa"/>
          </w:tcPr>
          <w:p w14:paraId="2B9141D3" w14:textId="77777777" w:rsidR="00072B00" w:rsidRPr="007A1D35" w:rsidRDefault="00072B00" w:rsidP="00813BB9">
            <w:pPr>
              <w:spacing w:after="0" w:line="240" w:lineRule="auto"/>
              <w:rPr>
                <w:rFonts w:ascii="Times New Roman" w:hAnsi="Times New Roman"/>
                <w:sz w:val="24"/>
                <w:szCs w:val="24"/>
              </w:rPr>
            </w:pPr>
            <w:r w:rsidRPr="007A1D35">
              <w:rPr>
                <w:rFonts w:ascii="Times New Roman" w:hAnsi="Times New Roman"/>
                <w:sz w:val="24"/>
                <w:szCs w:val="24"/>
              </w:rPr>
              <w:t>Data completării</w:t>
            </w:r>
            <w:r w:rsidR="00536B72" w:rsidRPr="007A1D35">
              <w:rPr>
                <w:rFonts w:ascii="Times New Roman" w:hAnsi="Times New Roman"/>
                <w:sz w:val="24"/>
                <w:szCs w:val="24"/>
              </w:rPr>
              <w:t xml:space="preserve"> </w:t>
            </w:r>
          </w:p>
        </w:tc>
        <w:tc>
          <w:tcPr>
            <w:tcW w:w="4441" w:type="dxa"/>
          </w:tcPr>
          <w:p w14:paraId="7E97169D" w14:textId="77777777" w:rsidR="003C6DC8" w:rsidRPr="007A1D35" w:rsidRDefault="00D7553A" w:rsidP="00813BB9">
            <w:pPr>
              <w:spacing w:after="0" w:line="240" w:lineRule="auto"/>
              <w:rPr>
                <w:rFonts w:ascii="Times New Roman" w:hAnsi="Times New Roman"/>
                <w:sz w:val="24"/>
                <w:szCs w:val="24"/>
              </w:rPr>
            </w:pPr>
            <w:r w:rsidRPr="007A1D35">
              <w:rPr>
                <w:rFonts w:ascii="Times New Roman" w:hAnsi="Times New Roman"/>
                <w:sz w:val="24"/>
                <w:szCs w:val="24"/>
              </w:rPr>
              <w:t>Titular curs</w:t>
            </w:r>
          </w:p>
        </w:tc>
        <w:tc>
          <w:tcPr>
            <w:tcW w:w="3877" w:type="dxa"/>
          </w:tcPr>
          <w:p w14:paraId="054B7282" w14:textId="77777777" w:rsidR="003C6DC8" w:rsidRPr="007A1D35" w:rsidRDefault="00072B00" w:rsidP="00813BB9">
            <w:pPr>
              <w:spacing w:after="0" w:line="240" w:lineRule="auto"/>
              <w:rPr>
                <w:rFonts w:ascii="Times New Roman" w:hAnsi="Times New Roman"/>
                <w:sz w:val="24"/>
                <w:szCs w:val="24"/>
              </w:rPr>
            </w:pPr>
            <w:r w:rsidRPr="007A1D35">
              <w:rPr>
                <w:rFonts w:ascii="Times New Roman" w:hAnsi="Times New Roman"/>
                <w:sz w:val="24"/>
                <w:szCs w:val="24"/>
              </w:rPr>
              <w:t>Titular</w:t>
            </w:r>
            <w:r w:rsidR="003075CA" w:rsidRPr="007A1D35">
              <w:rPr>
                <w:rFonts w:ascii="Times New Roman" w:hAnsi="Times New Roman"/>
                <w:sz w:val="24"/>
                <w:szCs w:val="24"/>
              </w:rPr>
              <w:t>(i</w:t>
            </w:r>
            <w:r w:rsidR="00856791" w:rsidRPr="007A1D35">
              <w:rPr>
                <w:rFonts w:ascii="Times New Roman" w:hAnsi="Times New Roman"/>
                <w:sz w:val="24"/>
                <w:szCs w:val="24"/>
              </w:rPr>
              <w:t>i</w:t>
            </w:r>
            <w:r w:rsidR="003075CA" w:rsidRPr="007A1D35">
              <w:rPr>
                <w:rFonts w:ascii="Times New Roman" w:hAnsi="Times New Roman"/>
                <w:sz w:val="24"/>
                <w:szCs w:val="24"/>
              </w:rPr>
              <w:t>)</w:t>
            </w:r>
            <w:r w:rsidRPr="007A1D35">
              <w:rPr>
                <w:rFonts w:ascii="Times New Roman" w:hAnsi="Times New Roman"/>
                <w:sz w:val="24"/>
                <w:szCs w:val="24"/>
              </w:rPr>
              <w:t xml:space="preserve"> de </w:t>
            </w:r>
            <w:r w:rsidR="003075CA" w:rsidRPr="007A1D35">
              <w:rPr>
                <w:rFonts w:ascii="Times New Roman" w:hAnsi="Times New Roman"/>
                <w:sz w:val="24"/>
                <w:szCs w:val="24"/>
              </w:rPr>
              <w:t>aplicații</w:t>
            </w:r>
          </w:p>
        </w:tc>
      </w:tr>
      <w:tr w:rsidR="00072B00" w:rsidRPr="007A1D35" w14:paraId="19589B3D" w14:textId="77777777" w:rsidTr="000D7C83">
        <w:tc>
          <w:tcPr>
            <w:tcW w:w="2172" w:type="dxa"/>
          </w:tcPr>
          <w:p w14:paraId="2840A9FA" w14:textId="77777777" w:rsidR="00072B00" w:rsidRPr="007A1D35" w:rsidRDefault="00072B00" w:rsidP="00813BB9">
            <w:pPr>
              <w:spacing w:after="0" w:line="240" w:lineRule="auto"/>
              <w:rPr>
                <w:rFonts w:ascii="Times New Roman" w:hAnsi="Times New Roman"/>
                <w:sz w:val="24"/>
                <w:szCs w:val="24"/>
              </w:rPr>
            </w:pPr>
            <w:r w:rsidRPr="007A1D35">
              <w:rPr>
                <w:rFonts w:ascii="Times New Roman" w:hAnsi="Times New Roman"/>
                <w:sz w:val="24"/>
                <w:szCs w:val="24"/>
              </w:rPr>
              <w:t>25.09.2025</w:t>
            </w:r>
          </w:p>
        </w:tc>
        <w:tc>
          <w:tcPr>
            <w:tcW w:w="4441" w:type="dxa"/>
          </w:tcPr>
          <w:p w14:paraId="53C594FD" w14:textId="60908CDE" w:rsidR="00072B00" w:rsidRPr="007A1D35" w:rsidRDefault="00187BF7" w:rsidP="00BE7710">
            <w:pPr>
              <w:spacing w:after="0" w:line="240" w:lineRule="auto"/>
              <w:jc w:val="both"/>
              <w:rPr>
                <w:rFonts w:ascii="Times New Roman" w:hAnsi="Times New Roman"/>
                <w:sz w:val="24"/>
                <w:szCs w:val="24"/>
              </w:rPr>
            </w:pPr>
            <w:r>
              <w:rPr>
                <w:rFonts w:ascii="Times New Roman" w:hAnsi="Times New Roman"/>
                <w:sz w:val="24"/>
                <w:szCs w:val="24"/>
              </w:rPr>
              <w:t>Dr</w:t>
            </w:r>
            <w:r w:rsidR="00A034F5" w:rsidRPr="007A1D35">
              <w:rPr>
                <w:rFonts w:ascii="Times New Roman" w:hAnsi="Times New Roman"/>
                <w:sz w:val="24"/>
                <w:szCs w:val="24"/>
              </w:rPr>
              <w:t>. ing. Ion FUIOREA</w:t>
            </w:r>
          </w:p>
        </w:tc>
        <w:tc>
          <w:tcPr>
            <w:tcW w:w="3877" w:type="dxa"/>
          </w:tcPr>
          <w:p w14:paraId="5DF19E73" w14:textId="00823C36" w:rsidR="00072B00" w:rsidRPr="007A1D35" w:rsidRDefault="00187BF7" w:rsidP="00BE7710">
            <w:pPr>
              <w:spacing w:after="0" w:line="240" w:lineRule="auto"/>
              <w:rPr>
                <w:rFonts w:ascii="Times New Roman" w:hAnsi="Times New Roman"/>
                <w:sz w:val="24"/>
                <w:szCs w:val="24"/>
              </w:rPr>
            </w:pPr>
            <w:r>
              <w:rPr>
                <w:rFonts w:ascii="Times New Roman" w:hAnsi="Times New Roman"/>
                <w:sz w:val="24"/>
                <w:szCs w:val="24"/>
              </w:rPr>
              <w:t>Dr</w:t>
            </w:r>
            <w:r w:rsidR="00A034F5" w:rsidRPr="007A1D35">
              <w:rPr>
                <w:rFonts w:ascii="Times New Roman" w:hAnsi="Times New Roman"/>
                <w:sz w:val="24"/>
                <w:szCs w:val="24"/>
              </w:rPr>
              <w:t>. ing. Ion FUIOREA</w:t>
            </w:r>
          </w:p>
        </w:tc>
      </w:tr>
      <w:tr w:rsidR="00072B00" w:rsidRPr="007A1D35" w14:paraId="6B33B246" w14:textId="77777777" w:rsidTr="000D7C83">
        <w:tc>
          <w:tcPr>
            <w:tcW w:w="2172" w:type="dxa"/>
          </w:tcPr>
          <w:p w14:paraId="7748377E" w14:textId="77777777" w:rsidR="00072B00" w:rsidRPr="007A1D35" w:rsidRDefault="00072B00" w:rsidP="00813BB9">
            <w:pPr>
              <w:spacing w:after="0" w:line="240" w:lineRule="auto"/>
              <w:rPr>
                <w:rFonts w:ascii="Times New Roman" w:hAnsi="Times New Roman"/>
                <w:sz w:val="24"/>
                <w:szCs w:val="24"/>
              </w:rPr>
            </w:pPr>
          </w:p>
        </w:tc>
        <w:tc>
          <w:tcPr>
            <w:tcW w:w="4441" w:type="dxa"/>
          </w:tcPr>
          <w:p w14:paraId="2885CFCA" w14:textId="77777777" w:rsidR="00072B00" w:rsidRPr="007A1D35" w:rsidRDefault="00072B00" w:rsidP="00813BB9">
            <w:pPr>
              <w:spacing w:after="0" w:line="240" w:lineRule="auto"/>
              <w:rPr>
                <w:rFonts w:ascii="Times New Roman" w:hAnsi="Times New Roman"/>
                <w:sz w:val="24"/>
                <w:szCs w:val="24"/>
              </w:rPr>
            </w:pPr>
          </w:p>
        </w:tc>
        <w:tc>
          <w:tcPr>
            <w:tcW w:w="3877" w:type="dxa"/>
          </w:tcPr>
          <w:p w14:paraId="30814B54" w14:textId="77777777" w:rsidR="00072B00" w:rsidRPr="007A1D35" w:rsidRDefault="00072B00" w:rsidP="00813BB9">
            <w:pPr>
              <w:spacing w:after="0" w:line="240" w:lineRule="auto"/>
              <w:rPr>
                <w:rFonts w:ascii="Times New Roman" w:hAnsi="Times New Roman"/>
                <w:sz w:val="24"/>
                <w:szCs w:val="24"/>
              </w:rPr>
            </w:pPr>
          </w:p>
        </w:tc>
      </w:tr>
      <w:tr w:rsidR="00072B00" w:rsidRPr="007A1D35" w14:paraId="076A3588" w14:textId="77777777" w:rsidTr="000D7C83">
        <w:tc>
          <w:tcPr>
            <w:tcW w:w="2172" w:type="dxa"/>
          </w:tcPr>
          <w:p w14:paraId="394B22B0" w14:textId="77777777" w:rsidR="00072B00" w:rsidRPr="007A1D35" w:rsidRDefault="00072B00" w:rsidP="00813BB9">
            <w:pPr>
              <w:spacing w:after="0" w:line="240" w:lineRule="auto"/>
              <w:rPr>
                <w:rFonts w:ascii="Times New Roman" w:hAnsi="Times New Roman"/>
                <w:sz w:val="24"/>
                <w:szCs w:val="24"/>
              </w:rPr>
            </w:pPr>
            <w:r w:rsidRPr="007A1D35">
              <w:rPr>
                <w:rFonts w:ascii="Times New Roman" w:hAnsi="Times New Roman"/>
                <w:sz w:val="24"/>
                <w:szCs w:val="24"/>
              </w:rPr>
              <w:t>Data avizării în departament</w:t>
            </w:r>
            <w:r w:rsidR="00B4650B" w:rsidRPr="007A1D35">
              <w:rPr>
                <w:rFonts w:ascii="Times New Roman" w:hAnsi="Times New Roman"/>
                <w:sz w:val="24"/>
                <w:szCs w:val="24"/>
              </w:rPr>
              <w:t xml:space="preserve"> </w:t>
            </w:r>
          </w:p>
        </w:tc>
        <w:tc>
          <w:tcPr>
            <w:tcW w:w="8318" w:type="dxa"/>
            <w:gridSpan w:val="2"/>
          </w:tcPr>
          <w:p w14:paraId="66B6A1CD" w14:textId="7A7AD56F" w:rsidR="00FB6888" w:rsidRPr="007A1D35" w:rsidRDefault="00DE7C88" w:rsidP="00813BB9">
            <w:pPr>
              <w:spacing w:after="0" w:line="240" w:lineRule="auto"/>
              <w:rPr>
                <w:rFonts w:ascii="Times New Roman" w:hAnsi="Times New Roman"/>
                <w:color w:val="9BBB59"/>
                <w:sz w:val="24"/>
                <w:szCs w:val="24"/>
              </w:rPr>
            </w:pPr>
            <w:r w:rsidRPr="007A1D35">
              <w:rPr>
                <w:rFonts w:ascii="Times New Roman" w:hAnsi="Times New Roman"/>
                <w:sz w:val="24"/>
                <w:szCs w:val="24"/>
              </w:rPr>
              <w:t>Pentru director de departament</w:t>
            </w:r>
            <w:r w:rsidRPr="007A1D35">
              <w:rPr>
                <w:rFonts w:ascii="Times New Roman" w:hAnsi="Times New Roman"/>
                <w:sz w:val="24"/>
                <w:szCs w:val="24"/>
              </w:rPr>
              <w:br/>
              <w:t>Conf. dr. ing. Laurențiu</w:t>
            </w:r>
            <w:r w:rsidR="007A1D35">
              <w:rPr>
                <w:rFonts w:ascii="Times New Roman" w:hAnsi="Times New Roman"/>
                <w:sz w:val="24"/>
                <w:szCs w:val="24"/>
              </w:rPr>
              <w:t>-</w:t>
            </w:r>
            <w:r w:rsidRPr="007A1D35">
              <w:rPr>
                <w:rFonts w:ascii="Times New Roman" w:hAnsi="Times New Roman"/>
                <w:sz w:val="24"/>
                <w:szCs w:val="24"/>
              </w:rPr>
              <w:t>Eugen MORARU</w:t>
            </w:r>
          </w:p>
        </w:tc>
      </w:tr>
      <w:tr w:rsidR="00072B00" w:rsidRPr="007A1D35" w14:paraId="069ECC03" w14:textId="77777777" w:rsidTr="000D7C83">
        <w:tc>
          <w:tcPr>
            <w:tcW w:w="2172" w:type="dxa"/>
          </w:tcPr>
          <w:p w14:paraId="109456C9" w14:textId="77777777" w:rsidR="00072B00" w:rsidRPr="007A1D35" w:rsidRDefault="00072B00" w:rsidP="00813BB9">
            <w:pPr>
              <w:spacing w:after="0" w:line="240" w:lineRule="auto"/>
              <w:rPr>
                <w:rFonts w:ascii="Times New Roman" w:hAnsi="Times New Roman"/>
                <w:sz w:val="24"/>
                <w:szCs w:val="24"/>
              </w:rPr>
            </w:pPr>
          </w:p>
        </w:tc>
        <w:tc>
          <w:tcPr>
            <w:tcW w:w="8318" w:type="dxa"/>
            <w:gridSpan w:val="2"/>
          </w:tcPr>
          <w:p w14:paraId="25D20F39" w14:textId="77777777" w:rsidR="00072B00" w:rsidRPr="007A1D35" w:rsidRDefault="00072B00" w:rsidP="00813BB9">
            <w:pPr>
              <w:spacing w:after="0" w:line="240" w:lineRule="auto"/>
              <w:rPr>
                <w:rFonts w:ascii="Times New Roman" w:hAnsi="Times New Roman"/>
                <w:sz w:val="24"/>
                <w:szCs w:val="24"/>
              </w:rPr>
            </w:pPr>
          </w:p>
        </w:tc>
      </w:tr>
      <w:tr w:rsidR="003075CA" w:rsidRPr="007A1D35" w14:paraId="24581206" w14:textId="77777777" w:rsidTr="000D7C83">
        <w:tc>
          <w:tcPr>
            <w:tcW w:w="2172" w:type="dxa"/>
          </w:tcPr>
          <w:p w14:paraId="15053B73" w14:textId="77777777" w:rsidR="00B4650B" w:rsidRPr="007A1D35" w:rsidRDefault="003075CA" w:rsidP="00813BB9">
            <w:pPr>
              <w:spacing w:after="0" w:line="240" w:lineRule="auto"/>
              <w:rPr>
                <w:rFonts w:ascii="Times New Roman" w:hAnsi="Times New Roman"/>
                <w:sz w:val="24"/>
                <w:szCs w:val="24"/>
              </w:rPr>
            </w:pPr>
            <w:r w:rsidRPr="007A1D35">
              <w:rPr>
                <w:rFonts w:ascii="Times New Roman" w:hAnsi="Times New Roman"/>
                <w:sz w:val="24"/>
                <w:szCs w:val="24"/>
              </w:rPr>
              <w:t>Data aprobării în Consiliul Facultății</w:t>
            </w:r>
          </w:p>
          <w:p w14:paraId="04C672A3" w14:textId="77777777" w:rsidR="003075CA" w:rsidRPr="007A1D35" w:rsidRDefault="003075CA" w:rsidP="00813BB9">
            <w:pPr>
              <w:spacing w:after="0" w:line="240" w:lineRule="auto"/>
              <w:rPr>
                <w:rFonts w:ascii="Times New Roman" w:hAnsi="Times New Roman"/>
                <w:sz w:val="24"/>
                <w:szCs w:val="24"/>
              </w:rPr>
            </w:pPr>
          </w:p>
        </w:tc>
        <w:tc>
          <w:tcPr>
            <w:tcW w:w="8318" w:type="dxa"/>
            <w:gridSpan w:val="2"/>
          </w:tcPr>
          <w:p w14:paraId="4C28921C" w14:textId="77777777" w:rsidR="003075CA" w:rsidRPr="007A1D35" w:rsidRDefault="003075CA" w:rsidP="00813BB9">
            <w:pPr>
              <w:spacing w:after="0" w:line="240" w:lineRule="auto"/>
              <w:rPr>
                <w:rFonts w:ascii="Times New Roman" w:hAnsi="Times New Roman"/>
                <w:sz w:val="24"/>
                <w:szCs w:val="24"/>
              </w:rPr>
            </w:pPr>
            <w:r w:rsidRPr="007A1D35">
              <w:rPr>
                <w:rFonts w:ascii="Times New Roman" w:hAnsi="Times New Roman"/>
                <w:sz w:val="24"/>
                <w:szCs w:val="24"/>
              </w:rPr>
              <w:t>Decan</w:t>
            </w:r>
            <w:r w:rsidR="00B4650B" w:rsidRPr="007A1D35">
              <w:rPr>
                <w:rFonts w:ascii="Times New Roman" w:hAnsi="Times New Roman"/>
                <w:sz w:val="24"/>
                <w:szCs w:val="24"/>
              </w:rPr>
              <w:t xml:space="preserve"> </w:t>
            </w:r>
          </w:p>
          <w:p w14:paraId="4B7A0D2B" w14:textId="0F66A02E" w:rsidR="003075CA" w:rsidRPr="007A1D35" w:rsidRDefault="00D7553A" w:rsidP="00813BB9">
            <w:pPr>
              <w:spacing w:after="0" w:line="240" w:lineRule="auto"/>
              <w:rPr>
                <w:rFonts w:ascii="Times New Roman" w:hAnsi="Times New Roman"/>
                <w:sz w:val="24"/>
                <w:szCs w:val="24"/>
              </w:rPr>
            </w:pPr>
            <w:r w:rsidRPr="007A1D35">
              <w:rPr>
                <w:rFonts w:ascii="Times New Roman" w:hAnsi="Times New Roman"/>
                <w:sz w:val="24"/>
                <w:szCs w:val="24"/>
              </w:rPr>
              <w:t>Prof. dr. ing. Daniel</w:t>
            </w:r>
            <w:r w:rsidR="007A1D35">
              <w:rPr>
                <w:rFonts w:ascii="Times New Roman" w:hAnsi="Times New Roman"/>
                <w:sz w:val="24"/>
                <w:szCs w:val="24"/>
              </w:rPr>
              <w:t>-</w:t>
            </w:r>
            <w:r w:rsidRPr="007A1D35">
              <w:rPr>
                <w:rFonts w:ascii="Times New Roman" w:hAnsi="Times New Roman"/>
                <w:sz w:val="24"/>
                <w:szCs w:val="24"/>
              </w:rPr>
              <w:t xml:space="preserve">Eugeniu </w:t>
            </w:r>
            <w:r w:rsidR="007A1D35" w:rsidRPr="007A1D35">
              <w:rPr>
                <w:rFonts w:ascii="Times New Roman" w:hAnsi="Times New Roman"/>
                <w:sz w:val="24"/>
                <w:szCs w:val="24"/>
              </w:rPr>
              <w:t>CRUN</w:t>
            </w:r>
            <w:r w:rsidR="007A1D35">
              <w:rPr>
                <w:rFonts w:ascii="Times New Roman" w:hAnsi="Times New Roman"/>
                <w:sz w:val="24"/>
                <w:szCs w:val="24"/>
              </w:rPr>
              <w:t>Ț</w:t>
            </w:r>
            <w:r w:rsidR="007A1D35" w:rsidRPr="007A1D35">
              <w:rPr>
                <w:rFonts w:ascii="Times New Roman" w:hAnsi="Times New Roman"/>
                <w:sz w:val="24"/>
                <w:szCs w:val="24"/>
              </w:rPr>
              <w:t>EANU</w:t>
            </w:r>
          </w:p>
        </w:tc>
      </w:tr>
    </w:tbl>
    <w:p w14:paraId="61B83D21" w14:textId="77777777" w:rsidR="00FD0711" w:rsidRPr="007A1D35" w:rsidRDefault="00FD0711" w:rsidP="00813BB9">
      <w:pPr>
        <w:spacing w:after="0" w:line="240" w:lineRule="auto"/>
        <w:rPr>
          <w:rFonts w:ascii="Times New Roman" w:hAnsi="Times New Roman"/>
          <w:sz w:val="24"/>
          <w:szCs w:val="24"/>
        </w:rPr>
      </w:pPr>
    </w:p>
    <w:p w14:paraId="740E09BB" w14:textId="77777777" w:rsidR="00D13E52" w:rsidRPr="007A1D35" w:rsidRDefault="00D13E52">
      <w:pPr>
        <w:spacing w:after="0" w:line="240" w:lineRule="auto"/>
        <w:rPr>
          <w:rFonts w:ascii="Times New Roman" w:hAnsi="Times New Roman"/>
          <w:sz w:val="24"/>
          <w:szCs w:val="24"/>
        </w:rPr>
      </w:pPr>
    </w:p>
    <w:sectPr w:rsidR="00D13E52" w:rsidRPr="007A1D35"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ED59" w14:textId="77777777" w:rsidR="00616E56" w:rsidRDefault="00616E56" w:rsidP="006B0230">
      <w:pPr>
        <w:spacing w:after="0" w:line="240" w:lineRule="auto"/>
      </w:pPr>
      <w:r>
        <w:separator/>
      </w:r>
    </w:p>
  </w:endnote>
  <w:endnote w:type="continuationSeparator" w:id="0">
    <w:p w14:paraId="575E97B6" w14:textId="77777777" w:rsidR="00616E56" w:rsidRDefault="00616E5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3BDD7" w14:textId="77777777" w:rsidR="00616E56" w:rsidRDefault="00616E56" w:rsidP="006B0230">
      <w:pPr>
        <w:spacing w:after="0" w:line="240" w:lineRule="auto"/>
      </w:pPr>
      <w:r>
        <w:separator/>
      </w:r>
    </w:p>
  </w:footnote>
  <w:footnote w:type="continuationSeparator" w:id="0">
    <w:p w14:paraId="2B9727FE" w14:textId="77777777" w:rsidR="00616E56" w:rsidRDefault="00616E5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804A6" w14:paraId="5131431A" w14:textId="77777777" w:rsidTr="00A24398">
      <w:trPr>
        <w:trHeight w:val="990"/>
      </w:trPr>
      <w:tc>
        <w:tcPr>
          <w:tcW w:w="1245" w:type="dxa"/>
          <w:tcBorders>
            <w:top w:val="nil"/>
            <w:left w:val="nil"/>
            <w:bottom w:val="nil"/>
            <w:right w:val="nil"/>
          </w:tcBorders>
          <w:tcMar>
            <w:left w:w="105" w:type="dxa"/>
            <w:right w:w="105" w:type="dxa"/>
          </w:tcMar>
          <w:vAlign w:val="center"/>
        </w:tcPr>
        <w:p w14:paraId="70F4D84C" w14:textId="77777777" w:rsidR="00921ED2" w:rsidRDefault="00000000" w:rsidP="00B804A6">
          <w:pPr>
            <w:tabs>
              <w:tab w:val="center" w:pos="4680"/>
              <w:tab w:val="right" w:pos="9360"/>
            </w:tabs>
            <w:spacing w:after="0"/>
            <w:rPr>
              <w:rFonts w:eastAsia="Calibri" w:cs="Calibri"/>
              <w:color w:val="000000" w:themeColor="text1"/>
              <w:lang w:val="en-GB"/>
            </w:rPr>
          </w:pPr>
          <w:r>
            <w:rPr>
              <w:noProof/>
            </w:rPr>
            <w:drawing>
              <wp:inline distT="0" distB="0" distL="0" distR="0" wp14:anchorId="5AF4234D" wp14:editId="62FB24B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C1ADDFB" w14:textId="77777777" w:rsidR="00921ED2" w:rsidRDefault="00921ED2" w:rsidP="00B804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DC2E87C" w14:textId="77777777" w:rsidR="00921ED2"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295DB218" w14:textId="77777777" w:rsidR="00921ED2"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A85FC6B" w14:textId="77777777" w:rsidR="00921ED2" w:rsidRDefault="00000000" w:rsidP="00B804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7BBDE2A" wp14:editId="5D46C3C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9E8190E"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436CC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E6302E"/>
    <w:multiLevelType w:val="hybridMultilevel"/>
    <w:tmpl w:val="3B7A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196178">
    <w:abstractNumId w:val="1"/>
  </w:num>
  <w:num w:numId="2" w16cid:durableId="677584950">
    <w:abstractNumId w:val="17"/>
  </w:num>
  <w:num w:numId="3" w16cid:durableId="1115638711">
    <w:abstractNumId w:val="13"/>
  </w:num>
  <w:num w:numId="4" w16cid:durableId="681857530">
    <w:abstractNumId w:val="23"/>
  </w:num>
  <w:num w:numId="5" w16cid:durableId="1576623941">
    <w:abstractNumId w:val="18"/>
  </w:num>
  <w:num w:numId="6" w16cid:durableId="267389445">
    <w:abstractNumId w:val="2"/>
  </w:num>
  <w:num w:numId="7" w16cid:durableId="1086075296">
    <w:abstractNumId w:val="5"/>
  </w:num>
  <w:num w:numId="8" w16cid:durableId="167988193">
    <w:abstractNumId w:val="14"/>
  </w:num>
  <w:num w:numId="9" w16cid:durableId="1836535085">
    <w:abstractNumId w:val="29"/>
  </w:num>
  <w:num w:numId="10" w16cid:durableId="545414745">
    <w:abstractNumId w:val="15"/>
  </w:num>
  <w:num w:numId="11" w16cid:durableId="1681547819">
    <w:abstractNumId w:val="8"/>
  </w:num>
  <w:num w:numId="12" w16cid:durableId="386030235">
    <w:abstractNumId w:val="25"/>
  </w:num>
  <w:num w:numId="13" w16cid:durableId="1655832884">
    <w:abstractNumId w:val="20"/>
  </w:num>
  <w:num w:numId="14" w16cid:durableId="895967155">
    <w:abstractNumId w:val="22"/>
  </w:num>
  <w:num w:numId="15" w16cid:durableId="2019577870">
    <w:abstractNumId w:val="21"/>
  </w:num>
  <w:num w:numId="16" w16cid:durableId="789591661">
    <w:abstractNumId w:val="11"/>
  </w:num>
  <w:num w:numId="17" w16cid:durableId="2051369436">
    <w:abstractNumId w:val="4"/>
  </w:num>
  <w:num w:numId="18" w16cid:durableId="1294403854">
    <w:abstractNumId w:val="24"/>
  </w:num>
  <w:num w:numId="19" w16cid:durableId="1216310278">
    <w:abstractNumId w:val="12"/>
  </w:num>
  <w:num w:numId="20" w16cid:durableId="358240095">
    <w:abstractNumId w:val="26"/>
  </w:num>
  <w:num w:numId="21" w16cid:durableId="295373147">
    <w:abstractNumId w:val="9"/>
  </w:num>
  <w:num w:numId="22" w16cid:durableId="1542010262">
    <w:abstractNumId w:val="30"/>
  </w:num>
  <w:num w:numId="23" w16cid:durableId="703291906">
    <w:abstractNumId w:val="10"/>
  </w:num>
  <w:num w:numId="24" w16cid:durableId="1248996804">
    <w:abstractNumId w:val="28"/>
  </w:num>
  <w:num w:numId="25" w16cid:durableId="106313823">
    <w:abstractNumId w:val="16"/>
  </w:num>
  <w:num w:numId="26" w16cid:durableId="204105615">
    <w:abstractNumId w:val="3"/>
  </w:num>
  <w:num w:numId="27" w16cid:durableId="192813155">
    <w:abstractNumId w:val="27"/>
  </w:num>
  <w:num w:numId="28" w16cid:durableId="1819416257">
    <w:abstractNumId w:val="6"/>
  </w:num>
  <w:num w:numId="29" w16cid:durableId="50083837">
    <w:abstractNumId w:val="7"/>
  </w:num>
  <w:num w:numId="30" w16cid:durableId="2088764880">
    <w:abstractNumId w:val="0"/>
  </w:num>
  <w:num w:numId="31" w16cid:durableId="3629415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72EE"/>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B6357"/>
    <w:rsid w:val="000C0BBC"/>
    <w:rsid w:val="000C2BD3"/>
    <w:rsid w:val="000D7C8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87BF7"/>
    <w:rsid w:val="0019494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2B6E"/>
    <w:rsid w:val="005E20A7"/>
    <w:rsid w:val="006075EF"/>
    <w:rsid w:val="00616E56"/>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9EB"/>
    <w:rsid w:val="00790D9D"/>
    <w:rsid w:val="007927E2"/>
    <w:rsid w:val="007A0AF3"/>
    <w:rsid w:val="007A1B42"/>
    <w:rsid w:val="007A1D35"/>
    <w:rsid w:val="007A50A0"/>
    <w:rsid w:val="007A6A25"/>
    <w:rsid w:val="007B2369"/>
    <w:rsid w:val="007C374C"/>
    <w:rsid w:val="007C3E40"/>
    <w:rsid w:val="007C6BB6"/>
    <w:rsid w:val="007C6D54"/>
    <w:rsid w:val="007D54AA"/>
    <w:rsid w:val="007D57DE"/>
    <w:rsid w:val="007E6568"/>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42A4F"/>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1ED2"/>
    <w:rsid w:val="00924485"/>
    <w:rsid w:val="009269A4"/>
    <w:rsid w:val="00926C0E"/>
    <w:rsid w:val="00930CE9"/>
    <w:rsid w:val="0093205D"/>
    <w:rsid w:val="0094747F"/>
    <w:rsid w:val="00960470"/>
    <w:rsid w:val="00962A3E"/>
    <w:rsid w:val="0097316C"/>
    <w:rsid w:val="009739F4"/>
    <w:rsid w:val="00975323"/>
    <w:rsid w:val="0097674A"/>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034F5"/>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26C0"/>
    <w:rsid w:val="00AC34CC"/>
    <w:rsid w:val="00AD46A4"/>
    <w:rsid w:val="00AD48B4"/>
    <w:rsid w:val="00AD4F73"/>
    <w:rsid w:val="00AD5531"/>
    <w:rsid w:val="00AD6760"/>
    <w:rsid w:val="00AE0E68"/>
    <w:rsid w:val="00AE0EFD"/>
    <w:rsid w:val="00B13421"/>
    <w:rsid w:val="00B33576"/>
    <w:rsid w:val="00B33D7D"/>
    <w:rsid w:val="00B4650B"/>
    <w:rsid w:val="00B52A11"/>
    <w:rsid w:val="00B53C95"/>
    <w:rsid w:val="00B54B49"/>
    <w:rsid w:val="00B559AB"/>
    <w:rsid w:val="00B609FA"/>
    <w:rsid w:val="00B7109F"/>
    <w:rsid w:val="00B7391E"/>
    <w:rsid w:val="00B81420"/>
    <w:rsid w:val="00B86656"/>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65A0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DF78B0"/>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0F2A"/>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6885"/>
    <w:rsid w:val="00F74C37"/>
    <w:rsid w:val="00F77194"/>
    <w:rsid w:val="00F90C98"/>
    <w:rsid w:val="00F942B1"/>
    <w:rsid w:val="00F9613F"/>
    <w:rsid w:val="00F9647F"/>
    <w:rsid w:val="00F972C4"/>
    <w:rsid w:val="00FA037A"/>
    <w:rsid w:val="00FA0ADD"/>
    <w:rsid w:val="00FA2556"/>
    <w:rsid w:val="00FA41AB"/>
    <w:rsid w:val="00FA52D0"/>
    <w:rsid w:val="00FA53B9"/>
    <w:rsid w:val="00FB27BC"/>
    <w:rsid w:val="00FB4ADB"/>
    <w:rsid w:val="00FB55B0"/>
    <w:rsid w:val="00FB608B"/>
    <w:rsid w:val="00FB6888"/>
    <w:rsid w:val="00FB7977"/>
    <w:rsid w:val="00FC4935"/>
    <w:rsid w:val="00FC63E9"/>
    <w:rsid w:val="00FD0711"/>
    <w:rsid w:val="00FD2CCC"/>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854B17"/>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ListBullet">
    <w:name w:val="List Bullet"/>
    <w:basedOn w:val="Normal"/>
    <w:uiPriority w:val="99"/>
    <w:unhideWhenUsed/>
    <w:rsid w:val="00FD2CCC"/>
    <w:pPr>
      <w:numPr>
        <w:numId w:val="30"/>
      </w:numPr>
      <w:contextualSpacing/>
    </w:pPr>
    <w:rPr>
      <w:rFonts w:ascii="Times New Roman" w:eastAsiaTheme="minorEastAsia" w:hAnsi="Times New Roman" w:cstheme="minorBid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B560763C-D2FC-4DAC-BE69-84D7FA719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CDFBBE49-F0AC-4838-85F2-816AEC19E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2264</Words>
  <Characters>12910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18</cp:revision>
  <dcterms:created xsi:type="dcterms:W3CDTF">2026-07-29T22:16:00Z</dcterms:created>
  <dcterms:modified xsi:type="dcterms:W3CDTF">2026-08-31T14:36:00Z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