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B378F" w14:textId="564337F2" w:rsidR="00B33CA9" w:rsidRDefault="00B33CA9" w:rsidP="2FE025E4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14:paraId="37B31742" w14:textId="77777777" w:rsidR="00B33CA9" w:rsidRDefault="00B33CA9">
      <w:pPr>
        <w:spacing w:after="0" w:line="240" w:lineRule="auto"/>
        <w:jc w:val="center"/>
        <w:rPr>
          <w:rFonts w:ascii="Times New Roman" w:hAnsi="Times New Roman"/>
          <w:b/>
          <w:caps/>
          <w:color w:val="9BBB59"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fișa disciplinei</w:t>
      </w:r>
    </w:p>
    <w:p w14:paraId="6D9B4948" w14:textId="77777777" w:rsidR="00B33CA9" w:rsidRDefault="00B33CA9">
      <w:pPr>
        <w:spacing w:after="0" w:line="240" w:lineRule="auto"/>
        <w:rPr>
          <w:rFonts w:ascii="Times New Roman" w:hAnsi="Times New Roman"/>
          <w:b/>
          <w:color w:val="9BBB59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Date despre program</w:t>
      </w:r>
      <w:r>
        <w:rPr>
          <w:rFonts w:ascii="Times New Roman" w:hAnsi="Times New Roman"/>
          <w:b/>
          <w:color w:val="9BBB59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23"/>
        <w:gridCol w:w="6196"/>
      </w:tblGrid>
      <w:tr w:rsidR="0007444A" w14:paraId="7D3D0AD9" w14:textId="77777777" w:rsidTr="673B3289">
        <w:tc>
          <w:tcPr>
            <w:tcW w:w="3823" w:type="dxa"/>
          </w:tcPr>
          <w:p w14:paraId="0BEE52F9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Instituția de învățământ superior</w:t>
            </w:r>
          </w:p>
        </w:tc>
        <w:tc>
          <w:tcPr>
            <w:tcW w:w="6196" w:type="dxa"/>
          </w:tcPr>
          <w:p w14:paraId="38C4157C" w14:textId="77777777" w:rsidR="00B33CA9" w:rsidRDefault="00B33CA9">
            <w:pPr>
              <w:pStyle w:val="Heading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Universitatea Națională de Știință și Tehnologie POLITEHNICA din București</w:t>
            </w:r>
          </w:p>
        </w:tc>
      </w:tr>
      <w:tr w:rsidR="0007444A" w14:paraId="3E44968F" w14:textId="77777777" w:rsidTr="673B3289">
        <w:tc>
          <w:tcPr>
            <w:tcW w:w="3823" w:type="dxa"/>
          </w:tcPr>
          <w:p w14:paraId="209A9AB7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 Facultatea</w:t>
            </w:r>
          </w:p>
        </w:tc>
        <w:tc>
          <w:tcPr>
            <w:tcW w:w="6196" w:type="dxa"/>
          </w:tcPr>
          <w:p w14:paraId="50460CD6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Inginerie Aerospaţială</w:t>
            </w:r>
          </w:p>
        </w:tc>
      </w:tr>
      <w:tr w:rsidR="0007444A" w14:paraId="55747404" w14:textId="77777777" w:rsidTr="673B3289">
        <w:tc>
          <w:tcPr>
            <w:tcW w:w="3823" w:type="dxa"/>
          </w:tcPr>
          <w:p w14:paraId="280A2049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 Departamentul</w:t>
            </w:r>
          </w:p>
        </w:tc>
        <w:tc>
          <w:tcPr>
            <w:tcW w:w="6196" w:type="dxa"/>
          </w:tcPr>
          <w:p w14:paraId="46640C04" w14:textId="6EE9EFE2" w:rsidR="00B33CA9" w:rsidRPr="00EB06F0" w:rsidRDefault="00A75878" w:rsidP="0CF946A9">
            <w:pPr>
              <w:spacing w:after="0" w:line="240" w:lineRule="auto"/>
              <w:rPr>
                <w:rStyle w:val="normaltextrun"/>
                <w:rFonts w:ascii="Times New Roman" w:hAnsi="Times New Roman"/>
                <w:b/>
                <w:bCs/>
                <w:sz w:val="24"/>
                <w:szCs w:val="24"/>
              </w:rPr>
            </w:pPr>
            <w:r w:rsidRPr="00EB06F0">
              <w:rPr>
                <w:rStyle w:val="normaltextrun"/>
                <w:rFonts w:ascii="Times New Roman" w:hAnsi="Times New Roman"/>
                <w:b/>
                <w:bCs/>
                <w:sz w:val="24"/>
                <w:szCs w:val="24"/>
              </w:rPr>
              <w:t>Ș</w:t>
            </w:r>
            <w:r w:rsidR="00B33CA9" w:rsidRPr="00EB06F0">
              <w:rPr>
                <w:rStyle w:val="normaltextrun"/>
                <w:rFonts w:ascii="Times New Roman" w:hAnsi="Times New Roman"/>
                <w:b/>
                <w:bCs/>
                <w:sz w:val="24"/>
                <w:szCs w:val="24"/>
              </w:rPr>
              <w:t>tiin</w:t>
            </w:r>
            <w:r w:rsidRPr="00EB06F0">
              <w:rPr>
                <w:rStyle w:val="normaltextrun"/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="00B33CA9" w:rsidRPr="00EB06F0">
              <w:rPr>
                <w:rStyle w:val="normaltextrun"/>
                <w:rFonts w:ascii="Times New Roman" w:hAnsi="Times New Roman"/>
                <w:b/>
                <w:bCs/>
                <w:sz w:val="24"/>
                <w:szCs w:val="24"/>
              </w:rPr>
              <w:t xml:space="preserve">e </w:t>
            </w:r>
            <w:r w:rsidR="2B8567D8" w:rsidRPr="00EB06F0">
              <w:rPr>
                <w:rStyle w:val="normaltextrun"/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="00B33CA9" w:rsidRPr="00EB06F0">
              <w:rPr>
                <w:rStyle w:val="normaltextrun"/>
                <w:rFonts w:ascii="Times New Roman" w:hAnsi="Times New Roman"/>
                <w:b/>
                <w:bCs/>
                <w:sz w:val="24"/>
                <w:szCs w:val="24"/>
              </w:rPr>
              <w:t>erospa</w:t>
            </w:r>
            <w:r w:rsidRPr="00EB06F0">
              <w:rPr>
                <w:rStyle w:val="normaltextrun"/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="00B33CA9" w:rsidRPr="00EB06F0">
              <w:rPr>
                <w:rStyle w:val="normaltextrun"/>
                <w:rFonts w:ascii="Times New Roman" w:hAnsi="Times New Roman"/>
                <w:b/>
                <w:bCs/>
                <w:sz w:val="24"/>
                <w:szCs w:val="24"/>
              </w:rPr>
              <w:t xml:space="preserve">iale </w:t>
            </w:r>
            <w:r w:rsidR="2362CB56" w:rsidRPr="00EB06F0">
              <w:rPr>
                <w:rStyle w:val="normaltextrun"/>
                <w:rFonts w:ascii="Times New Roman" w:hAnsi="Times New Roman"/>
                <w:b/>
                <w:bCs/>
                <w:sz w:val="24"/>
                <w:szCs w:val="24"/>
              </w:rPr>
              <w:t>“</w:t>
            </w:r>
            <w:r w:rsidR="00B33CA9" w:rsidRPr="00EB06F0">
              <w:rPr>
                <w:rStyle w:val="normaltextrun"/>
                <w:rFonts w:ascii="Times New Roman" w:hAnsi="Times New Roman"/>
                <w:b/>
                <w:bCs/>
                <w:sz w:val="24"/>
                <w:szCs w:val="24"/>
              </w:rPr>
              <w:t>Elie Carafoli</w:t>
            </w:r>
            <w:r w:rsidR="42EDD670" w:rsidRPr="00EB06F0">
              <w:rPr>
                <w:rStyle w:val="normaltextrun"/>
                <w:rFonts w:ascii="Times New Roman" w:hAnsi="Times New Roman"/>
                <w:b/>
                <w:bCs/>
                <w:sz w:val="24"/>
                <w:szCs w:val="24"/>
              </w:rPr>
              <w:t>”</w:t>
            </w:r>
          </w:p>
        </w:tc>
      </w:tr>
      <w:tr w:rsidR="0007444A" w14:paraId="3A15051E" w14:textId="77777777" w:rsidTr="673B3289">
        <w:tc>
          <w:tcPr>
            <w:tcW w:w="3823" w:type="dxa"/>
          </w:tcPr>
          <w:p w14:paraId="1F20B82A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1.4 Domeniul de studii universitare </w:t>
            </w:r>
          </w:p>
        </w:tc>
        <w:tc>
          <w:tcPr>
            <w:tcW w:w="6196" w:type="dxa"/>
          </w:tcPr>
          <w:p w14:paraId="053FB119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normaltextrun"/>
                <w:rFonts w:ascii="Times New Roman" w:hAnsi="Times New Roman"/>
                <w:sz w:val="24"/>
                <w:szCs w:val="24"/>
              </w:rPr>
              <w:t>Inginerie Aerospațială</w:t>
            </w:r>
            <w:r>
              <w:rPr>
                <w:rStyle w:val="eop"/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7444A" w14:paraId="7C0131D7" w14:textId="77777777" w:rsidTr="673B3289">
        <w:tc>
          <w:tcPr>
            <w:tcW w:w="3823" w:type="dxa"/>
          </w:tcPr>
          <w:p w14:paraId="4769118E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1.5 Programul de studii universitare </w:t>
            </w:r>
          </w:p>
        </w:tc>
        <w:tc>
          <w:tcPr>
            <w:tcW w:w="6196" w:type="dxa"/>
          </w:tcPr>
          <w:p w14:paraId="047C48C6" w14:textId="67020578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Style w:val="normaltextrun"/>
                <w:rFonts w:ascii="Times New Roman" w:hAnsi="Times New Roman"/>
                <w:sz w:val="24"/>
                <w:szCs w:val="24"/>
              </w:rPr>
              <w:t>Construcții Aerospațiale, Sisteme de Propulsie, Echipamente şi Instalaţii de Aviaţie, Inginerie şi Management Aeronautic, Design aeronautic</w:t>
            </w:r>
            <w:r>
              <w:rPr>
                <w:rStyle w:val="eop"/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07444A" w14:paraId="7037C972" w14:textId="77777777" w:rsidTr="673B3289">
        <w:tc>
          <w:tcPr>
            <w:tcW w:w="3823" w:type="dxa"/>
          </w:tcPr>
          <w:p w14:paraId="517A54FF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 Ciclul de studii universitare</w:t>
            </w:r>
          </w:p>
        </w:tc>
        <w:tc>
          <w:tcPr>
            <w:tcW w:w="6196" w:type="dxa"/>
          </w:tcPr>
          <w:p w14:paraId="0D5FE9BD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Licență</w:t>
            </w:r>
          </w:p>
        </w:tc>
      </w:tr>
      <w:tr w:rsidR="0007444A" w14:paraId="44795721" w14:textId="77777777" w:rsidTr="673B3289">
        <w:tc>
          <w:tcPr>
            <w:tcW w:w="3823" w:type="dxa"/>
          </w:tcPr>
          <w:p w14:paraId="3A03ED0C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 Limba de predare</w:t>
            </w:r>
          </w:p>
        </w:tc>
        <w:tc>
          <w:tcPr>
            <w:tcW w:w="6196" w:type="dxa"/>
          </w:tcPr>
          <w:p w14:paraId="76224E22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Română</w:t>
            </w:r>
          </w:p>
        </w:tc>
      </w:tr>
      <w:tr w:rsidR="0007444A" w14:paraId="7E2CAACB" w14:textId="77777777" w:rsidTr="673B3289">
        <w:tc>
          <w:tcPr>
            <w:tcW w:w="3823" w:type="dxa"/>
          </w:tcPr>
          <w:p w14:paraId="270BB21A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1.8 Locația geografică de desfășurare a studiilor </w:t>
            </w:r>
          </w:p>
        </w:tc>
        <w:tc>
          <w:tcPr>
            <w:tcW w:w="6196" w:type="dxa"/>
          </w:tcPr>
          <w:p w14:paraId="4A4C5A5E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București</w:t>
            </w:r>
          </w:p>
        </w:tc>
      </w:tr>
    </w:tbl>
    <w:p w14:paraId="6A05A809" w14:textId="77777777" w:rsidR="00B33CA9" w:rsidRDefault="00B33C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D00938" w14:textId="77777777" w:rsidR="00B33CA9" w:rsidRDefault="00B33CA9">
      <w:pPr>
        <w:spacing w:after="0" w:line="240" w:lineRule="auto"/>
        <w:rPr>
          <w:rFonts w:ascii="Times New Roman" w:hAnsi="Times New Roman"/>
          <w:b/>
          <w:color w:val="9BBB59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Date despre disciplină</w:t>
      </w:r>
      <w:r>
        <w:rPr>
          <w:rFonts w:ascii="Times New Roman" w:hAnsi="Times New Roman"/>
          <w:b/>
          <w:color w:val="9BBB59"/>
          <w:sz w:val="24"/>
          <w:szCs w:val="24"/>
        </w:rPr>
        <w:t xml:space="preserve"> 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56"/>
        <w:gridCol w:w="384"/>
        <w:gridCol w:w="706"/>
        <w:gridCol w:w="1424"/>
        <w:gridCol w:w="179"/>
        <w:gridCol w:w="327"/>
        <w:gridCol w:w="1906"/>
        <w:gridCol w:w="496"/>
        <w:gridCol w:w="2090"/>
        <w:gridCol w:w="737"/>
      </w:tblGrid>
      <w:tr w:rsidR="0007444A" w14:paraId="36D11B9E" w14:textId="77777777" w:rsidTr="673B3289">
        <w:tc>
          <w:tcPr>
            <w:tcW w:w="2846" w:type="dxa"/>
            <w:gridSpan w:val="3"/>
          </w:tcPr>
          <w:p w14:paraId="4D622F04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 Denumirea disciplinei</w:t>
            </w:r>
            <w:r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7159" w:type="dxa"/>
            <w:gridSpan w:val="7"/>
          </w:tcPr>
          <w:p w14:paraId="2865F6C8" w14:textId="77777777" w:rsidR="00B33CA9" w:rsidRDefault="00B33C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Calibri" w:hAnsi="Times New Roman"/>
                <w:b/>
                <w:sz w:val="24"/>
                <w:szCs w:val="24"/>
              </w:rPr>
              <w:t>Bazele propulsiei aerospațiale</w:t>
            </w:r>
          </w:p>
        </w:tc>
      </w:tr>
      <w:tr w:rsidR="0007444A" w14:paraId="7B211B38" w14:textId="77777777" w:rsidTr="673B3289">
        <w:tc>
          <w:tcPr>
            <w:tcW w:w="4449" w:type="dxa"/>
            <w:gridSpan w:val="5"/>
          </w:tcPr>
          <w:p w14:paraId="65E6FE2A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 Titularul</w:t>
            </w:r>
          </w:p>
        </w:tc>
        <w:tc>
          <w:tcPr>
            <w:tcW w:w="5556" w:type="dxa"/>
            <w:gridSpan w:val="5"/>
          </w:tcPr>
          <w:p w14:paraId="028F0830" w14:textId="408C5832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CF946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Prof. </w:t>
            </w:r>
            <w:r w:rsidR="1035FDD1" w:rsidRPr="0CF946A9">
              <w:rPr>
                <w:rFonts w:ascii="Times New Roman" w:hAnsi="Times New Roman"/>
                <w:b/>
                <w:bCs/>
                <w:sz w:val="24"/>
                <w:szCs w:val="24"/>
              </w:rPr>
              <w:t>D</w:t>
            </w:r>
            <w:r w:rsidRPr="0CF946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r. </w:t>
            </w:r>
            <w:r w:rsidR="2D644DFE" w:rsidRPr="0CF946A9"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CF946A9">
              <w:rPr>
                <w:rFonts w:ascii="Times New Roman" w:hAnsi="Times New Roman"/>
                <w:b/>
                <w:bCs/>
                <w:sz w:val="24"/>
                <w:szCs w:val="24"/>
              </w:rPr>
              <w:t>ng. Grigore CICAN</w:t>
            </w:r>
          </w:p>
        </w:tc>
      </w:tr>
      <w:tr w:rsidR="0007444A" w14:paraId="7F32043A" w14:textId="77777777" w:rsidTr="673B3289">
        <w:tc>
          <w:tcPr>
            <w:tcW w:w="4449" w:type="dxa"/>
            <w:gridSpan w:val="5"/>
          </w:tcPr>
          <w:p w14:paraId="4061C2CB" w14:textId="740EF4EB" w:rsidR="00B33CA9" w:rsidRDefault="00B33CA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2.3 Titularul activităților de seminar</w:t>
            </w:r>
          </w:p>
        </w:tc>
        <w:tc>
          <w:tcPr>
            <w:tcW w:w="5556" w:type="dxa"/>
            <w:gridSpan w:val="5"/>
          </w:tcPr>
          <w:p w14:paraId="21C552A5" w14:textId="372FDE36" w:rsidR="00B33CA9" w:rsidRDefault="00B33CA9" w:rsidP="0CF946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673B3289">
              <w:rPr>
                <w:rFonts w:ascii="Times New Roman" w:hAnsi="Times New Roman"/>
                <w:b/>
                <w:bCs/>
                <w:sz w:val="24"/>
                <w:szCs w:val="24"/>
              </w:rPr>
              <w:t>Dr. Ing. Mihnea G</w:t>
            </w:r>
            <w:r w:rsidR="5048CEF1" w:rsidRPr="673B3289">
              <w:rPr>
                <w:rFonts w:ascii="Times New Roman" w:hAnsi="Times New Roman"/>
                <w:b/>
                <w:bCs/>
                <w:sz w:val="24"/>
                <w:szCs w:val="24"/>
              </w:rPr>
              <w:t>ALL</w:t>
            </w:r>
          </w:p>
        </w:tc>
      </w:tr>
      <w:tr w:rsidR="0007444A" w14:paraId="2B93CE2D" w14:textId="77777777" w:rsidTr="000E402C">
        <w:tc>
          <w:tcPr>
            <w:tcW w:w="1756" w:type="dxa"/>
          </w:tcPr>
          <w:p w14:paraId="1BA225A2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 Anul de studiu</w:t>
            </w:r>
          </w:p>
        </w:tc>
        <w:tc>
          <w:tcPr>
            <w:tcW w:w="384" w:type="dxa"/>
          </w:tcPr>
          <w:p w14:paraId="5FCD5EC4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30" w:type="dxa"/>
            <w:gridSpan w:val="2"/>
          </w:tcPr>
          <w:p w14:paraId="7D40B472" w14:textId="124E4696" w:rsidR="00B33CA9" w:rsidRDefault="00B33CA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2.5 Semestrul</w:t>
            </w:r>
            <w:r w:rsidRPr="2FE025E4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506" w:type="dxa"/>
            <w:gridSpan w:val="2"/>
          </w:tcPr>
          <w:p w14:paraId="2906B3E5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906" w:type="dxa"/>
          </w:tcPr>
          <w:p w14:paraId="63B00C2E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2.6. Tipul de evaluare</w:t>
            </w:r>
          </w:p>
        </w:tc>
        <w:tc>
          <w:tcPr>
            <w:tcW w:w="496" w:type="dxa"/>
          </w:tcPr>
          <w:p w14:paraId="65AEDD99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090" w:type="dxa"/>
          </w:tcPr>
          <w:p w14:paraId="456E7B8C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 Statutul disciplinei</w:t>
            </w:r>
          </w:p>
        </w:tc>
        <w:tc>
          <w:tcPr>
            <w:tcW w:w="737" w:type="dxa"/>
          </w:tcPr>
          <w:p w14:paraId="26F7A3D9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</w:t>
            </w:r>
          </w:p>
        </w:tc>
      </w:tr>
      <w:tr w:rsidR="0007444A" w14:paraId="1358512D" w14:textId="77777777" w:rsidTr="000E402C">
        <w:tc>
          <w:tcPr>
            <w:tcW w:w="2140" w:type="dxa"/>
            <w:gridSpan w:val="2"/>
          </w:tcPr>
          <w:p w14:paraId="2305F397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2.8 Categoria formativă</w:t>
            </w:r>
            <w:r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/ </w:t>
            </w:r>
          </w:p>
        </w:tc>
        <w:tc>
          <w:tcPr>
            <w:tcW w:w="2130" w:type="dxa"/>
            <w:gridSpan w:val="2"/>
          </w:tcPr>
          <w:p w14:paraId="7C26806B" w14:textId="461E366B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D</w:t>
            </w:r>
            <w:r w:rsidR="72C4CABA" w:rsidRPr="2FE025E4">
              <w:rPr>
                <w:rFonts w:ascii="Times New Roman" w:hAnsi="Times New Roman"/>
                <w:sz w:val="24"/>
                <w:szCs w:val="24"/>
              </w:rPr>
              <w:t>S</w:t>
            </w:r>
          </w:p>
        </w:tc>
        <w:tc>
          <w:tcPr>
            <w:tcW w:w="2412" w:type="dxa"/>
            <w:gridSpan w:val="3"/>
          </w:tcPr>
          <w:p w14:paraId="36F0BCA9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2.9 Codul disciplinei</w:t>
            </w:r>
            <w:r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3323" w:type="dxa"/>
            <w:gridSpan w:val="3"/>
          </w:tcPr>
          <w:p w14:paraId="4255AD5A" w14:textId="0941B0F8" w:rsidR="00B33CA9" w:rsidRDefault="5D5ADC5E" w:rsidP="69484895">
            <w:pPr>
              <w:spacing w:after="0" w:line="240" w:lineRule="auto"/>
              <w:contextualSpacing/>
              <w:jc w:val="center"/>
            </w:pPr>
            <w:r w:rsidRPr="69484895">
              <w:rPr>
                <w:rFonts w:ascii="Times New Roman" w:eastAsia="Calibri" w:hAnsi="Times New Roman"/>
                <w:sz w:val="24"/>
                <w:szCs w:val="24"/>
              </w:rPr>
              <w:t>B.L.09.IA.</w:t>
            </w:r>
            <w:r w:rsidR="00A75878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Pr="69484895">
              <w:rPr>
                <w:rFonts w:ascii="Times New Roman" w:eastAsia="Calibri" w:hAnsi="Times New Roman"/>
                <w:sz w:val="24"/>
                <w:szCs w:val="24"/>
              </w:rPr>
              <w:t>.V.Ob.4</w:t>
            </w:r>
          </w:p>
        </w:tc>
      </w:tr>
    </w:tbl>
    <w:p w14:paraId="5A39BBE3" w14:textId="77777777" w:rsidR="00B33CA9" w:rsidRDefault="00B33CA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6DF1C62" w14:textId="77777777" w:rsidR="00B33CA9" w:rsidRDefault="00B33CA9">
      <w:pPr>
        <w:spacing w:after="0" w:line="240" w:lineRule="auto"/>
        <w:rPr>
          <w:rFonts w:ascii="Times New Roman" w:hAnsi="Times New Roman"/>
          <w:color w:val="9BBB59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Timpul total </w:t>
      </w:r>
      <w:r>
        <w:rPr>
          <w:rFonts w:ascii="Times New Roman" w:hAnsi="Times New Roman"/>
          <w:sz w:val="24"/>
          <w:szCs w:val="24"/>
        </w:rPr>
        <w:t>(ore pe semestru al activităților didactice)</w:t>
      </w:r>
      <w:r>
        <w:rPr>
          <w:rFonts w:ascii="Times New Roman" w:hAnsi="Times New Roman"/>
          <w:color w:val="9BBB59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0"/>
        <w:gridCol w:w="458"/>
        <w:gridCol w:w="116"/>
        <w:gridCol w:w="964"/>
        <w:gridCol w:w="1138"/>
        <w:gridCol w:w="591"/>
        <w:gridCol w:w="2413"/>
        <w:gridCol w:w="555"/>
      </w:tblGrid>
      <w:tr w:rsidR="0007444A" w14:paraId="0E1D94D5" w14:textId="77777777" w:rsidTr="2FE025E4">
        <w:tc>
          <w:tcPr>
            <w:tcW w:w="3790" w:type="dxa"/>
          </w:tcPr>
          <w:p w14:paraId="31FDEBF6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 Număr de ore pe săptămână</w:t>
            </w:r>
          </w:p>
        </w:tc>
        <w:tc>
          <w:tcPr>
            <w:tcW w:w="574" w:type="dxa"/>
            <w:gridSpan w:val="2"/>
          </w:tcPr>
          <w:p w14:paraId="0B778152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02" w:type="dxa"/>
            <w:gridSpan w:val="2"/>
          </w:tcPr>
          <w:p w14:paraId="152E9B56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Din care: curs</w:t>
            </w:r>
          </w:p>
        </w:tc>
        <w:tc>
          <w:tcPr>
            <w:tcW w:w="591" w:type="dxa"/>
          </w:tcPr>
          <w:p w14:paraId="18F999B5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3" w:type="dxa"/>
          </w:tcPr>
          <w:p w14:paraId="5A7C1463" w14:textId="7E6FD480" w:rsidR="00B33CA9" w:rsidRDefault="08ADA2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S</w:t>
            </w:r>
            <w:r w:rsidR="00B33CA9" w:rsidRPr="2FE025E4">
              <w:rPr>
                <w:rFonts w:ascii="Times New Roman" w:hAnsi="Times New Roman"/>
                <w:sz w:val="24"/>
                <w:szCs w:val="24"/>
              </w:rPr>
              <w:t>eminar</w:t>
            </w:r>
          </w:p>
        </w:tc>
        <w:tc>
          <w:tcPr>
            <w:tcW w:w="555" w:type="dxa"/>
          </w:tcPr>
          <w:p w14:paraId="649841BE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7444A" w14:paraId="4E97EBCE" w14:textId="77777777" w:rsidTr="2FE025E4">
        <w:tc>
          <w:tcPr>
            <w:tcW w:w="3790" w:type="dxa"/>
            <w:shd w:val="clear" w:color="auto" w:fill="D9D9D9" w:themeFill="background1" w:themeFillShade="D9"/>
          </w:tcPr>
          <w:p w14:paraId="34283230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 Total ore din planul de învățământ </w:t>
            </w:r>
          </w:p>
        </w:tc>
        <w:tc>
          <w:tcPr>
            <w:tcW w:w="574" w:type="dxa"/>
            <w:gridSpan w:val="2"/>
            <w:shd w:val="clear" w:color="auto" w:fill="D9D9D9" w:themeFill="background1" w:themeFillShade="D9"/>
          </w:tcPr>
          <w:p w14:paraId="21C9D991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102" w:type="dxa"/>
            <w:gridSpan w:val="2"/>
            <w:shd w:val="clear" w:color="auto" w:fill="D9D9D9" w:themeFill="background1" w:themeFillShade="D9"/>
          </w:tcPr>
          <w:p w14:paraId="7AEDB409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Din care: curs</w:t>
            </w:r>
          </w:p>
        </w:tc>
        <w:tc>
          <w:tcPr>
            <w:tcW w:w="591" w:type="dxa"/>
            <w:shd w:val="clear" w:color="auto" w:fill="D9D9D9" w:themeFill="background1" w:themeFillShade="D9"/>
          </w:tcPr>
          <w:p w14:paraId="57393B24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413" w:type="dxa"/>
            <w:shd w:val="clear" w:color="auto" w:fill="D9D9D9" w:themeFill="background1" w:themeFillShade="D9"/>
          </w:tcPr>
          <w:p w14:paraId="0003135D" w14:textId="1B92822D" w:rsidR="00B33CA9" w:rsidRDefault="67F95B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S</w:t>
            </w:r>
            <w:r w:rsidR="00B33CA9" w:rsidRPr="2FE025E4">
              <w:rPr>
                <w:rFonts w:ascii="Times New Roman" w:hAnsi="Times New Roman"/>
                <w:sz w:val="24"/>
                <w:szCs w:val="24"/>
              </w:rPr>
              <w:t>eminar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14:paraId="4E1E336A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07444A" w14:paraId="4E373DBC" w14:textId="77777777" w:rsidTr="2FE025E4">
        <w:tc>
          <w:tcPr>
            <w:tcW w:w="9470" w:type="dxa"/>
            <w:gridSpan w:val="7"/>
          </w:tcPr>
          <w:p w14:paraId="6DA93D9C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Distribuția fondului de timp:</w:t>
            </w:r>
          </w:p>
        </w:tc>
        <w:tc>
          <w:tcPr>
            <w:tcW w:w="555" w:type="dxa"/>
          </w:tcPr>
          <w:p w14:paraId="08E18879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ore</w:t>
            </w:r>
          </w:p>
        </w:tc>
      </w:tr>
      <w:tr w:rsidR="0007444A" w14:paraId="08388D1D" w14:textId="77777777" w:rsidTr="2FE025E4">
        <w:trPr>
          <w:trHeight w:val="972"/>
        </w:trPr>
        <w:tc>
          <w:tcPr>
            <w:tcW w:w="9470" w:type="dxa"/>
            <w:gridSpan w:val="7"/>
          </w:tcPr>
          <w:p w14:paraId="1E59B4F8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Studiul după manual, suport de curs, bibliografie și notițe</w:t>
            </w:r>
          </w:p>
          <w:p w14:paraId="69E7750F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Documentare suplimentară în bibliotecă, pe platformele electronice de specialitate</w:t>
            </w:r>
          </w:p>
          <w:p w14:paraId="0DC42E97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Pregătire seminarii/ laboratoare/proiecte, teme, referate, portofolii și eseuri</w:t>
            </w:r>
          </w:p>
        </w:tc>
        <w:tc>
          <w:tcPr>
            <w:tcW w:w="555" w:type="dxa"/>
          </w:tcPr>
          <w:p w14:paraId="6F8A58DE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07444A" w14:paraId="3D57B9B4" w14:textId="77777777" w:rsidTr="2FE025E4">
        <w:tc>
          <w:tcPr>
            <w:tcW w:w="9470" w:type="dxa"/>
            <w:gridSpan w:val="7"/>
          </w:tcPr>
          <w:p w14:paraId="5D40721D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Tutorat</w:t>
            </w:r>
          </w:p>
        </w:tc>
        <w:tc>
          <w:tcPr>
            <w:tcW w:w="555" w:type="dxa"/>
          </w:tcPr>
          <w:p w14:paraId="19CFD126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</w:p>
        </w:tc>
      </w:tr>
      <w:tr w:rsidR="0007444A" w14:paraId="1F63ADD0" w14:textId="77777777" w:rsidTr="2FE025E4">
        <w:tc>
          <w:tcPr>
            <w:tcW w:w="9470" w:type="dxa"/>
            <w:gridSpan w:val="7"/>
          </w:tcPr>
          <w:p w14:paraId="68FBC8A4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Examinări</w:t>
            </w:r>
            <w:r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555" w:type="dxa"/>
          </w:tcPr>
          <w:p w14:paraId="5CD7295B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</w:tr>
      <w:tr w:rsidR="0007444A" w14:paraId="3433E335" w14:textId="77777777" w:rsidTr="2FE025E4">
        <w:tc>
          <w:tcPr>
            <w:tcW w:w="9470" w:type="dxa"/>
            <w:gridSpan w:val="7"/>
          </w:tcPr>
          <w:p w14:paraId="229AA90D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Alte activități (dacă există): </w:t>
            </w:r>
          </w:p>
        </w:tc>
        <w:tc>
          <w:tcPr>
            <w:tcW w:w="555" w:type="dxa"/>
          </w:tcPr>
          <w:p w14:paraId="2CDFE3C6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0</w:t>
            </w:r>
          </w:p>
        </w:tc>
      </w:tr>
      <w:tr w:rsidR="0007444A" w14:paraId="0E51A921" w14:textId="77777777" w:rsidTr="2FE025E4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54143ED2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 Total ore studiu individual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60E7A8A8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58</w:t>
            </w:r>
          </w:p>
        </w:tc>
      </w:tr>
      <w:tr w:rsidR="0007444A" w14:paraId="1E292F0B" w14:textId="77777777" w:rsidTr="2FE025E4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521433EE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3.8 Total ore pe semestru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0CCF700D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07444A" w14:paraId="0445FB9C" w14:textId="77777777" w:rsidTr="2FE025E4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0773606A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3.9 Numărul de credite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2598DEE6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14:paraId="41C8F396" w14:textId="77777777" w:rsidR="00B33CA9" w:rsidRDefault="00B33CA9" w:rsidP="673B328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C424BDF" w14:textId="5BB53C26" w:rsidR="673B3289" w:rsidRDefault="673B3289" w:rsidP="673B328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613CA7F" w14:textId="31028C4B" w:rsidR="2FE025E4" w:rsidRDefault="2FE025E4" w:rsidP="2FE025E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730E158" w14:textId="77777777" w:rsidR="00B33CA9" w:rsidRDefault="00B33CA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Precondiții </w:t>
      </w:r>
      <w:r>
        <w:rPr>
          <w:rFonts w:ascii="Times New Roman" w:hAnsi="Times New Roman"/>
          <w:sz w:val="24"/>
          <w:szCs w:val="24"/>
        </w:rPr>
        <w:t>(acolo unde este cazul)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8"/>
        <w:gridCol w:w="5228"/>
      </w:tblGrid>
      <w:tr w:rsidR="0007444A" w14:paraId="45022825" w14:textId="77777777">
        <w:tc>
          <w:tcPr>
            <w:tcW w:w="5228" w:type="dxa"/>
          </w:tcPr>
          <w:p w14:paraId="01F14DE0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4.1 de curriculum</w:t>
            </w:r>
            <w:r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5228" w:type="dxa"/>
          </w:tcPr>
          <w:p w14:paraId="1BB4769B" w14:textId="77777777" w:rsidR="00B33CA9" w:rsidRDefault="00B33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 este cazul</w:t>
            </w:r>
          </w:p>
        </w:tc>
      </w:tr>
      <w:tr w:rsidR="0007444A" w14:paraId="4F2DA827" w14:textId="77777777">
        <w:tc>
          <w:tcPr>
            <w:tcW w:w="5228" w:type="dxa"/>
          </w:tcPr>
          <w:p w14:paraId="1D67612C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 de rezultate ale învățării</w:t>
            </w:r>
            <w:r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5228" w:type="dxa"/>
          </w:tcPr>
          <w:p w14:paraId="0921CDDA" w14:textId="77777777" w:rsidR="00B33CA9" w:rsidRDefault="00B33CA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Nu este cazul</w:t>
            </w:r>
          </w:p>
        </w:tc>
      </w:tr>
    </w:tbl>
    <w:p w14:paraId="72A3D3EC" w14:textId="77777777" w:rsidR="00B33CA9" w:rsidRDefault="00B33C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E6915D" w14:textId="77777777" w:rsidR="00B33CA9" w:rsidRDefault="00B33CA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Condiții necesare pentru desfășurarea optimă a activităților didactice</w:t>
      </w:r>
      <w:r>
        <w:rPr>
          <w:rFonts w:ascii="Times New Roman" w:hAnsi="Times New Roman"/>
          <w:sz w:val="24"/>
          <w:szCs w:val="24"/>
        </w:rPr>
        <w:t xml:space="preserve"> (acolo unde este cazul)</w:t>
      </w:r>
    </w:p>
    <w:p w14:paraId="60061E4C" w14:textId="23385635" w:rsidR="00B33CA9" w:rsidRDefault="00B33CA9" w:rsidP="2FE025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05"/>
        <w:gridCol w:w="8051"/>
      </w:tblGrid>
      <w:tr w:rsidR="0007444A" w14:paraId="60233BA4" w14:textId="77777777" w:rsidTr="2FE025E4">
        <w:tc>
          <w:tcPr>
            <w:tcW w:w="2405" w:type="dxa"/>
          </w:tcPr>
          <w:p w14:paraId="2D773F63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  de desfășurare a cursului</w:t>
            </w:r>
          </w:p>
        </w:tc>
        <w:tc>
          <w:tcPr>
            <w:tcW w:w="8051" w:type="dxa"/>
          </w:tcPr>
          <w:p w14:paraId="3156F381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Prelegere tablă, videoproiector, dialog interactiv</w:t>
            </w:r>
          </w:p>
        </w:tc>
      </w:tr>
      <w:tr w:rsidR="0007444A" w14:paraId="2FA3772E" w14:textId="77777777" w:rsidTr="2FE025E4">
        <w:tc>
          <w:tcPr>
            <w:tcW w:w="2405" w:type="dxa"/>
          </w:tcPr>
          <w:p w14:paraId="70B1683A" w14:textId="470E88D6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5.2  de desfășurare a seminarului</w:t>
            </w:r>
          </w:p>
        </w:tc>
        <w:tc>
          <w:tcPr>
            <w:tcW w:w="8051" w:type="dxa"/>
          </w:tcPr>
          <w:p w14:paraId="29395988" w14:textId="77777777" w:rsidR="00B33CA9" w:rsidRDefault="00B33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Prelegere interactivă la tablă cu prezentarea sintetică a modelelor de analiză ce urmează a fi utilizate la aplicaţii concrete, numerice.</w:t>
            </w:r>
          </w:p>
        </w:tc>
      </w:tr>
    </w:tbl>
    <w:p w14:paraId="64F33D88" w14:textId="77777777" w:rsidR="00B33CA9" w:rsidRDefault="00B33CA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Obiectiv general</w:t>
      </w:r>
      <w:r>
        <w:rPr>
          <w:rFonts w:ascii="Times New Roman" w:eastAsia="Calibri" w:hAnsi="Times New Roman"/>
          <w:sz w:val="24"/>
          <w:szCs w:val="24"/>
        </w:rPr>
        <w:t xml:space="preserve"> </w:t>
      </w:r>
    </w:p>
    <w:p w14:paraId="1546AF0E" w14:textId="77777777" w:rsidR="00B33CA9" w:rsidRDefault="00B33CA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Disciplina se studiază în domeniul „Inginerie aerospațială ” și urmărește formarea unei baze coerente privind principiile, modelele și metodele de analiză ale </w:t>
      </w:r>
      <w:r>
        <w:rPr>
          <w:rFonts w:ascii="Times New Roman" w:eastAsia="Calibri" w:hAnsi="Times New Roman"/>
          <w:b/>
          <w:bCs/>
          <w:sz w:val="24"/>
          <w:szCs w:val="24"/>
        </w:rPr>
        <w:t>sistemelor de propulsie aeroreactoare</w:t>
      </w:r>
      <w:r>
        <w:rPr>
          <w:rFonts w:ascii="Times New Roman" w:eastAsia="Calibri" w:hAnsi="Times New Roman"/>
          <w:sz w:val="24"/>
          <w:szCs w:val="24"/>
        </w:rPr>
        <w:t xml:space="preserve">: turborreactor simplu-flux, turboreactor dublu-flux (separate și amestecate), turbopropulsor, precum și propulsia cu comprimare dinamică (stato- și pulsoreactoare). Cursul integrează deducerea forței de propulsie, ciclurile termodinamice reale, parametrii și coeficienții de performanță, caracteristicile de exploatare, optimizarea (x-optim) și noțiuni de </w:t>
      </w:r>
      <w:r>
        <w:rPr>
          <w:rFonts w:ascii="Times New Roman" w:eastAsia="Calibri" w:hAnsi="Times New Roman"/>
          <w:b/>
          <w:bCs/>
          <w:sz w:val="24"/>
          <w:szCs w:val="24"/>
        </w:rPr>
        <w:t>testare și măsurare</w:t>
      </w:r>
      <w:r>
        <w:rPr>
          <w:rFonts w:ascii="Times New Roman" w:eastAsia="Calibri" w:hAnsi="Times New Roman"/>
          <w:sz w:val="24"/>
          <w:szCs w:val="24"/>
        </w:rPr>
        <w:t>, justificând includerea disciplinei în planul de învățământ ca fundament pentru proiectarea, exploatarea și evaluarea sustenabilă a instalațiilor de propulsie moderne.</w:t>
      </w:r>
    </w:p>
    <w:p w14:paraId="44EAFD9C" w14:textId="77777777" w:rsidR="00B33CA9" w:rsidRDefault="00B33C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264369A" w14:textId="77777777" w:rsidR="00B33CA9" w:rsidRDefault="00B33CA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Rezultatele învățării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"/>
        <w:gridCol w:w="9463"/>
      </w:tblGrid>
      <w:tr w:rsidR="0007444A" w14:paraId="2C3F71E4" w14:textId="77777777" w:rsidTr="2FE025E4">
        <w:trPr>
          <w:cantSplit/>
          <w:trHeight w:val="1975"/>
        </w:trPr>
        <w:tc>
          <w:tcPr>
            <w:tcW w:w="1008" w:type="dxa"/>
            <w:textDirection w:val="btLr"/>
            <w:vAlign w:val="center"/>
          </w:tcPr>
          <w:p w14:paraId="70660F5F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Cunoștințe</w:t>
            </w:r>
          </w:p>
        </w:tc>
        <w:tc>
          <w:tcPr>
            <w:tcW w:w="9674" w:type="dxa"/>
          </w:tcPr>
          <w:p w14:paraId="0F3A28B0" w14:textId="5AF38AF0" w:rsidR="00B33CA9" w:rsidRDefault="4303A0D9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explică rolul sistemelor de propulsie în ansamblul aeronavei și clasificarea acestora;</w:t>
            </w:r>
          </w:p>
          <w:p w14:paraId="32422E03" w14:textId="7463918A" w:rsidR="00B33CA9" w:rsidRDefault="4303A0D9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descrie principalele componente ale sistemelor de propulsie și transformările termodinamice asociate;</w:t>
            </w:r>
          </w:p>
          <w:p w14:paraId="01D99C5A" w14:textId="7F75C453" w:rsidR="00B33CA9" w:rsidRDefault="4303A0D9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cunoaște principiile de deducere a forței de propulsie și semnificația parametrilor și coeficienților turbomotoarelor;</w:t>
            </w:r>
          </w:p>
          <w:p w14:paraId="110B57CD" w14:textId="68E27B46" w:rsidR="00B33CA9" w:rsidRDefault="4303A0D9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explică noțiunile de randament termic, de propulsie și global pentru turbomotoare;</w:t>
            </w:r>
          </w:p>
          <w:p w14:paraId="5BB18D4E" w14:textId="5ED8CF97" w:rsidR="00B33CA9" w:rsidRDefault="4303A0D9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descrie ciclul termodinamic real al motoarelor aeroreactoare;</w:t>
            </w:r>
          </w:p>
          <w:p w14:paraId="41D20C3D" w14:textId="1CDF3323" w:rsidR="00B33CA9" w:rsidRDefault="4303A0D9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explică funcționarea motorului turboreactor simplu flux și condițiile sale de funcționare;</w:t>
            </w:r>
          </w:p>
          <w:p w14:paraId="1B6C33F6" w14:textId="08BF8838" w:rsidR="00B33CA9" w:rsidRDefault="4303A0D9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cunoaște expresia vitezei de evacuare a gazelor și influența acesteia asupra performanțelor;</w:t>
            </w:r>
          </w:p>
          <w:p w14:paraId="76A0442B" w14:textId="73E1B288" w:rsidR="00B33CA9" w:rsidRDefault="4303A0D9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descrie caracteristicile de exploatare ale motoarelor turboreactoare și conceptul de caracteristică universală;</w:t>
            </w:r>
          </w:p>
          <w:p w14:paraId="35C08D1F" w14:textId="7FBD1F2C" w:rsidR="00B33CA9" w:rsidRDefault="4303A0D9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explică influența gradului de comprimare și a temperaturii gazelor asupra forței specifice și consumului specific;</w:t>
            </w:r>
          </w:p>
          <w:p w14:paraId="535834F5" w14:textId="40DC61F5" w:rsidR="00B33CA9" w:rsidRDefault="4303A0D9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descrie structura și funcționarea motorului turboreactor dublu flux cu fluxuri separate și amestecate;</w:t>
            </w:r>
          </w:p>
          <w:p w14:paraId="2FFD28F8" w14:textId="653D83B6" w:rsidR="00B33CA9" w:rsidRDefault="4303A0D9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explică ciclurile termodinamice pentru fluxul primar și secundar și distribuția energiei gazelor de ardere;</w:t>
            </w:r>
          </w:p>
          <w:p w14:paraId="11A4DF25" w14:textId="540D1BF3" w:rsidR="00B33CA9" w:rsidRDefault="4303A0D9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cunoaște noțiunea de factor de dublu flux și influența acestuia asupra performanțelor;</w:t>
            </w:r>
          </w:p>
          <w:p w14:paraId="744B934B" w14:textId="69A92125" w:rsidR="00B33CA9" w:rsidRDefault="4303A0D9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descrie principiile de funcționare ale motorului turbopropulsor;</w:t>
            </w:r>
          </w:p>
          <w:p w14:paraId="3DF9E47A" w14:textId="700D898D" w:rsidR="00B33CA9" w:rsidRDefault="4303A0D9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explică noțiuni privind testarea turbomotoarelor, instrumentarea și celulele de testare;</w:t>
            </w:r>
          </w:p>
          <w:p w14:paraId="73858236" w14:textId="24461EE2" w:rsidR="00B33CA9" w:rsidRDefault="4303A0D9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cunoaște principiile sistemelor de propulsie cu comprimare dinamică (statoreactor, pulsoreactor);</w:t>
            </w:r>
          </w:p>
          <w:p w14:paraId="4B94D5A5" w14:textId="38E23D30" w:rsidR="00B33CA9" w:rsidRDefault="4303A0D9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are o viziune de ansamblu asupra sistemelor de propulsie viitoare și direcțiilor de dezvoltare.</w:t>
            </w:r>
          </w:p>
        </w:tc>
      </w:tr>
      <w:tr w:rsidR="0007444A" w14:paraId="3B016795" w14:textId="77777777" w:rsidTr="2FE025E4">
        <w:trPr>
          <w:cantSplit/>
          <w:trHeight w:val="1775"/>
        </w:trPr>
        <w:tc>
          <w:tcPr>
            <w:tcW w:w="1008" w:type="dxa"/>
            <w:textDirection w:val="btLr"/>
            <w:vAlign w:val="center"/>
          </w:tcPr>
          <w:p w14:paraId="1C9D8C74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Abilități</w:t>
            </w:r>
          </w:p>
        </w:tc>
        <w:tc>
          <w:tcPr>
            <w:tcW w:w="9674" w:type="dxa"/>
          </w:tcPr>
          <w:p w14:paraId="208B978E" w14:textId="49B78D6F" w:rsidR="00B33CA9" w:rsidRDefault="4DF4224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deduce expresia forței de propulsie pentru diferite tipuri de turbomotoare;</w:t>
            </w:r>
          </w:p>
          <w:p w14:paraId="412B5FA6" w14:textId="35B5E2EB" w:rsidR="00B33CA9" w:rsidRDefault="4DF4224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calculează parametrii caracteristici ai turbomotoarelor (forță specifică, consum specific, randamente);</w:t>
            </w:r>
          </w:p>
          <w:p w14:paraId="045DD340" w14:textId="4A65CB57" w:rsidR="00B33CA9" w:rsidRDefault="4DF4224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trasează și interpretează ciclul termodinamic real în diagramele h–s;</w:t>
            </w:r>
          </w:p>
          <w:p w14:paraId="2D565931" w14:textId="5214C8D4" w:rsidR="00B33CA9" w:rsidRDefault="4DF4224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analizează performanțele motorului turboreactor simplu flux la sol și în zbor;</w:t>
            </w:r>
          </w:p>
          <w:p w14:paraId="2689C757" w14:textId="60226832" w:rsidR="00B33CA9" w:rsidRDefault="4DF4224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calculează ciclul real al motoarelor turboreactor dublu flux cu fluxuri separate și amestecate;</w:t>
            </w:r>
          </w:p>
          <w:p w14:paraId="526900E7" w14:textId="417A90AE" w:rsidR="00B33CA9" w:rsidRDefault="4DF4224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determină distribuția energiei între ventilator și ajutajul de reacție;</w:t>
            </w:r>
          </w:p>
          <w:p w14:paraId="439E08B8" w14:textId="01A9A207" w:rsidR="00B33CA9" w:rsidRDefault="4DF4224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identifică valoarea optimă a parametrilor de funcționare (x optim) pentru maximizarea performanțelor;</w:t>
            </w:r>
          </w:p>
          <w:p w14:paraId="1C4B7DC4" w14:textId="64DD72BA" w:rsidR="00B33CA9" w:rsidRDefault="4DF4224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calculează performanțele motorului turbopropulsor (forță specifică, putere efectivă specifică, consum);</w:t>
            </w:r>
          </w:p>
          <w:p w14:paraId="2F866FBF" w14:textId="4A445EFD" w:rsidR="00B33CA9" w:rsidRDefault="4DF4224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interpretează caracteristicile de exploatare ale MTR și MTP;</w:t>
            </w:r>
          </w:p>
          <w:p w14:paraId="229C6AAB" w14:textId="540FB888" w:rsidR="00B33CA9" w:rsidRDefault="4DF4224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analizează influența condițiilor de zbor asupra performanțelor motoarelor;</w:t>
            </w:r>
          </w:p>
          <w:p w14:paraId="1DD2CA0A" w14:textId="130007A3" w:rsidR="00B33CA9" w:rsidRDefault="4DF4224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utilizează date experimentale pentru evaluarea randamentelor compresorului și turbinei;</w:t>
            </w:r>
          </w:p>
          <w:p w14:paraId="328653DF" w14:textId="55FD6B82" w:rsidR="00B33CA9" w:rsidRDefault="4DF4224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compară rezultatele teoretice cu valorile măsurate în cadrul experimentelor;</w:t>
            </w:r>
          </w:p>
          <w:p w14:paraId="3DEEC669" w14:textId="38F143C3" w:rsidR="00B33CA9" w:rsidRDefault="4DF4224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aplică metode de analiză inginerească pentru evaluarea performanțelor globale ale sistemelor de propulsie.</w:t>
            </w:r>
          </w:p>
        </w:tc>
      </w:tr>
      <w:tr w:rsidR="0007444A" w14:paraId="443FAE99" w14:textId="77777777" w:rsidTr="2FE025E4">
        <w:trPr>
          <w:cantSplit/>
          <w:trHeight w:val="1080"/>
        </w:trPr>
        <w:tc>
          <w:tcPr>
            <w:tcW w:w="1008" w:type="dxa"/>
            <w:textDirection w:val="btLr"/>
            <w:vAlign w:val="center"/>
          </w:tcPr>
          <w:p w14:paraId="15CFF4B7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Responsabilitate și autonomie</w:t>
            </w:r>
          </w:p>
        </w:tc>
        <w:tc>
          <w:tcPr>
            <w:tcW w:w="9674" w:type="dxa"/>
          </w:tcPr>
          <w:p w14:paraId="5F269507" w14:textId="586CADE0" w:rsidR="00B33CA9" w:rsidRDefault="0DB1EA7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selectează în mod autonom metodele de analiză adecvate pentru evaluarea performanțelor sistemelor de propulsie;</w:t>
            </w:r>
          </w:p>
          <w:p w14:paraId="096198B5" w14:textId="375A0DC5" w:rsidR="00B33CA9" w:rsidRDefault="0DB1EA7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interpretează critic rezultatele obținute și limitele modelelor teoretice utilizate;</w:t>
            </w:r>
          </w:p>
          <w:p w14:paraId="3745E8E7" w14:textId="1BFC0175" w:rsidR="00B33CA9" w:rsidRDefault="0DB1EA7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integrează cerințe de eficiență energetică, siguranță și fiabilitate în analiza sistemelor de propulsie;</w:t>
            </w:r>
          </w:p>
          <w:p w14:paraId="50D2E2F0" w14:textId="6CDEE450" w:rsidR="00B33CA9" w:rsidRDefault="0DB1EA7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utilizează responsabil date experimentale și rezultate obținute în laborator;</w:t>
            </w:r>
          </w:p>
          <w:p w14:paraId="519E9640" w14:textId="640E1671" w:rsidR="00B33CA9" w:rsidRDefault="0DB1EA7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își organizează activitatea individuală și în echipă în cadrul lucrărilor de seminar;</w:t>
            </w:r>
          </w:p>
          <w:p w14:paraId="6CA19574" w14:textId="416BBFE5" w:rsidR="00B33CA9" w:rsidRDefault="0DB1EA7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manifestă rigoare tehnică în calcule și în interpretarea rezultatelor;</w:t>
            </w:r>
          </w:p>
          <w:p w14:paraId="33C35988" w14:textId="26A3CC2E" w:rsidR="00B33CA9" w:rsidRDefault="0DB1EA7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respectă principiile eticii academice în realizarea aplicațiilor și rapoartelor;</w:t>
            </w:r>
          </w:p>
          <w:p w14:paraId="0F05E641" w14:textId="47C1D74C" w:rsidR="00B33CA9" w:rsidRDefault="0DB1EA7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corelează cunoștințele din domeniul propulsiei cu alte discipline fundamentale și de specialitate;</w:t>
            </w:r>
          </w:p>
          <w:p w14:paraId="4F8E93AA" w14:textId="449FA7DD" w:rsidR="00B33CA9" w:rsidRDefault="0DB1EA7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demonstrează autonomie în aprofundarea unor teme avansate și emergente din domeniul propulsiei aerospațiale;</w:t>
            </w:r>
          </w:p>
          <w:p w14:paraId="3656B9AB" w14:textId="1B2DD4C4" w:rsidR="00B33CA9" w:rsidRDefault="0DB1EA70" w:rsidP="2FE025E4">
            <w:pPr>
              <w:pStyle w:val="ListParagraph"/>
              <w:numPr>
                <w:ilvl w:val="0"/>
                <w:numId w:val="1"/>
              </w:numPr>
              <w:spacing w:before="240" w:after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își asumă responsabilitatea pentru corectitudinea soluțiilor tehnice propuse.</w:t>
            </w:r>
          </w:p>
        </w:tc>
      </w:tr>
    </w:tbl>
    <w:p w14:paraId="45FB0818" w14:textId="77777777" w:rsidR="00B33CA9" w:rsidRDefault="00B33C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D631D1" w14:textId="77777777" w:rsidR="00B33CA9" w:rsidRDefault="00B33CA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8. Metode de predare </w:t>
      </w:r>
    </w:p>
    <w:p w14:paraId="1A34A0FF" w14:textId="7A09A73A" w:rsidR="00B33CA9" w:rsidRDefault="00B33CA9" w:rsidP="2FE025E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2FE025E4">
        <w:rPr>
          <w:rFonts w:ascii="Times New Roman" w:hAnsi="Times New Roman"/>
          <w:sz w:val="24"/>
          <w:szCs w:val="24"/>
        </w:rPr>
        <w:t xml:space="preserve">Predarea este centrată pe student și îmbină prelegeri interactive cu recapitulări, </w:t>
      </w:r>
      <w:r w:rsidRPr="2FE025E4">
        <w:rPr>
          <w:rFonts w:ascii="Times New Roman" w:hAnsi="Times New Roman"/>
          <w:b/>
          <w:bCs/>
          <w:sz w:val="24"/>
          <w:szCs w:val="24"/>
        </w:rPr>
        <w:t>învățare prin probleme</w:t>
      </w:r>
      <w:r w:rsidRPr="2FE025E4">
        <w:rPr>
          <w:rFonts w:ascii="Times New Roman" w:hAnsi="Times New Roman"/>
          <w:sz w:val="24"/>
          <w:szCs w:val="24"/>
        </w:rPr>
        <w:t xml:space="preserve"> pe studii de caz (TR, TR dublu-flux, MTP, x-optim), cu fișe de lucru și seturi de date, precum și </w:t>
      </w:r>
      <w:r w:rsidRPr="2FE025E4">
        <w:rPr>
          <w:rFonts w:ascii="Times New Roman" w:hAnsi="Times New Roman"/>
          <w:b/>
          <w:bCs/>
          <w:sz w:val="24"/>
          <w:szCs w:val="24"/>
        </w:rPr>
        <w:t>evaluare formativă</w:t>
      </w:r>
      <w:r w:rsidRPr="2FE025E4">
        <w:rPr>
          <w:rFonts w:ascii="Times New Roman" w:hAnsi="Times New Roman"/>
          <w:sz w:val="24"/>
          <w:szCs w:val="24"/>
        </w:rPr>
        <w:t xml:space="preserve"> (quizuri scurte, feedback rapid, peer-instruction).  </w:t>
      </w:r>
      <w:r w:rsidR="3B616FB0" w:rsidRPr="2FE025E4">
        <w:rPr>
          <w:rFonts w:ascii="Times New Roman" w:hAnsi="Times New Roman"/>
          <w:sz w:val="24"/>
          <w:szCs w:val="24"/>
        </w:rPr>
        <w:t>P</w:t>
      </w:r>
      <w:r w:rsidRPr="2FE025E4">
        <w:rPr>
          <w:rFonts w:ascii="Times New Roman" w:hAnsi="Times New Roman"/>
          <w:sz w:val="24"/>
          <w:szCs w:val="24"/>
        </w:rPr>
        <w:t>entru recuperare</w:t>
      </w:r>
      <w:r w:rsidR="3F8B3261" w:rsidRPr="2FE025E4">
        <w:rPr>
          <w:rFonts w:ascii="Times New Roman" w:hAnsi="Times New Roman"/>
          <w:sz w:val="24"/>
          <w:szCs w:val="24"/>
        </w:rPr>
        <w:t xml:space="preserve"> și consolidare,</w:t>
      </w:r>
      <w:r w:rsidRPr="2FE025E4">
        <w:rPr>
          <w:rFonts w:ascii="Times New Roman" w:hAnsi="Times New Roman"/>
          <w:sz w:val="24"/>
          <w:szCs w:val="24"/>
        </w:rPr>
        <w:t xml:space="preserve"> sunt oferite consultanț</w:t>
      </w:r>
      <w:r w:rsidR="3EDA3B24" w:rsidRPr="2FE025E4">
        <w:rPr>
          <w:rFonts w:ascii="Times New Roman" w:hAnsi="Times New Roman"/>
          <w:sz w:val="24"/>
          <w:szCs w:val="24"/>
        </w:rPr>
        <w:t>ii</w:t>
      </w:r>
      <w:r w:rsidRPr="2FE025E4">
        <w:rPr>
          <w:rFonts w:ascii="Times New Roman" w:hAnsi="Times New Roman"/>
          <w:sz w:val="24"/>
          <w:szCs w:val="24"/>
        </w:rPr>
        <w:t>, materiale suplimentare și grupuri de sprijin pe platforma cursului.</w:t>
      </w:r>
    </w:p>
    <w:p w14:paraId="53128261" w14:textId="126D6822" w:rsidR="00B33CA9" w:rsidRDefault="00B33CA9" w:rsidP="2FE025E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0BD54FF" w14:textId="77777777" w:rsidR="00B33CA9" w:rsidRDefault="00B33CA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 Conținuturi</w:t>
      </w:r>
    </w:p>
    <w:tbl>
      <w:tblPr>
        <w:tblW w:w="10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8399"/>
        <w:gridCol w:w="857"/>
      </w:tblGrid>
      <w:tr w:rsidR="0007444A" w14:paraId="0094AA13" w14:textId="77777777">
        <w:trPr>
          <w:jc w:val="center"/>
        </w:trPr>
        <w:tc>
          <w:tcPr>
            <w:tcW w:w="10527" w:type="dxa"/>
            <w:gridSpan w:val="3"/>
            <w:vAlign w:val="center"/>
          </w:tcPr>
          <w:p w14:paraId="50B001D5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CURS</w:t>
            </w:r>
          </w:p>
        </w:tc>
      </w:tr>
      <w:tr w:rsidR="0007444A" w14:paraId="6204CB4E" w14:textId="77777777">
        <w:trPr>
          <w:jc w:val="center"/>
        </w:trPr>
        <w:tc>
          <w:tcPr>
            <w:tcW w:w="1271" w:type="dxa"/>
            <w:vAlign w:val="center"/>
          </w:tcPr>
          <w:p w14:paraId="2BA5C60E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Capitolul</w:t>
            </w:r>
          </w:p>
        </w:tc>
        <w:tc>
          <w:tcPr>
            <w:tcW w:w="8399" w:type="dxa"/>
            <w:vAlign w:val="center"/>
          </w:tcPr>
          <w:p w14:paraId="2E141912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Conținutul</w:t>
            </w:r>
          </w:p>
        </w:tc>
        <w:tc>
          <w:tcPr>
            <w:tcW w:w="857" w:type="dxa"/>
            <w:vAlign w:val="center"/>
          </w:tcPr>
          <w:p w14:paraId="33A39E6A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07444A" w14:paraId="198B5AB3" w14:textId="77777777">
        <w:trPr>
          <w:jc w:val="center"/>
        </w:trPr>
        <w:tc>
          <w:tcPr>
            <w:tcW w:w="1271" w:type="dxa"/>
            <w:vAlign w:val="center"/>
          </w:tcPr>
          <w:p w14:paraId="56AB6BD4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8399" w:type="dxa"/>
          </w:tcPr>
          <w:p w14:paraId="4BB6C32E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Notiuni introductive, clasificarea sistemelor de propulsie, principalele componente rolul lor si transformarile termodinamice pentru principalele componente ale sistemelor de propulsie </w:t>
            </w:r>
          </w:p>
        </w:tc>
        <w:tc>
          <w:tcPr>
            <w:tcW w:w="857" w:type="dxa"/>
            <w:vAlign w:val="center"/>
          </w:tcPr>
          <w:p w14:paraId="7144751B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7444A" w14:paraId="5643A300" w14:textId="77777777">
        <w:trPr>
          <w:jc w:val="center"/>
        </w:trPr>
        <w:tc>
          <w:tcPr>
            <w:tcW w:w="1271" w:type="dxa"/>
            <w:vAlign w:val="center"/>
          </w:tcPr>
          <w:p w14:paraId="7F83DA7B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8399" w:type="dxa"/>
          </w:tcPr>
          <w:p w14:paraId="494C149B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Deducerea expresiei fortei de propulsie, parametrii si coeficientii turbomotoarelor, randamentele turbomotoarelor, ciclul termodinamic real. </w:t>
            </w:r>
          </w:p>
        </w:tc>
        <w:tc>
          <w:tcPr>
            <w:tcW w:w="857" w:type="dxa"/>
          </w:tcPr>
          <w:p w14:paraId="78E884CA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7444A" w14:paraId="4D95D9DC" w14:textId="77777777">
        <w:trPr>
          <w:jc w:val="center"/>
        </w:trPr>
        <w:tc>
          <w:tcPr>
            <w:tcW w:w="1271" w:type="dxa"/>
            <w:vAlign w:val="center"/>
          </w:tcPr>
          <w:p w14:paraId="69CE75AC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8399" w:type="dxa"/>
          </w:tcPr>
          <w:p w14:paraId="328C3A5C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Motorul turboreactor simplu flux, condiditia de functionare, deducerea expresiei vitezei de evacuare a gazelor </w:t>
            </w:r>
          </w:p>
        </w:tc>
        <w:tc>
          <w:tcPr>
            <w:tcW w:w="857" w:type="dxa"/>
          </w:tcPr>
          <w:p w14:paraId="7842F596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7444A" w14:paraId="3D5EF6BA" w14:textId="77777777">
        <w:trPr>
          <w:jc w:val="center"/>
        </w:trPr>
        <w:tc>
          <w:tcPr>
            <w:tcW w:w="1271" w:type="dxa"/>
            <w:vAlign w:val="center"/>
          </w:tcPr>
          <w:p w14:paraId="13FABD8D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8399" w:type="dxa"/>
          </w:tcPr>
          <w:p w14:paraId="74976D1B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Caracteristici de exploatare ale MTR, Caracteristica universala, influenta principalilor parametrii si coeficienti asupra perfomantelor(variatia fortei specifice si a cosumului specific cu gradul de comprimare si temperatura gazelor) </w:t>
            </w:r>
          </w:p>
        </w:tc>
        <w:tc>
          <w:tcPr>
            <w:tcW w:w="857" w:type="dxa"/>
          </w:tcPr>
          <w:p w14:paraId="2CC21B90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7444A" w14:paraId="619BA77D" w14:textId="77777777">
        <w:trPr>
          <w:jc w:val="center"/>
        </w:trPr>
        <w:tc>
          <w:tcPr>
            <w:tcW w:w="1271" w:type="dxa"/>
            <w:vAlign w:val="center"/>
          </w:tcPr>
          <w:p w14:paraId="3696C343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8399" w:type="dxa"/>
          </w:tcPr>
          <w:p w14:paraId="4A462DD2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Motorul turboreactor dublu flux cu fluxuri separate, componente, conditia de functionare, expresia fortei de propulsie, forta de propuslie specifica, consumul de combustibil specific </w:t>
            </w:r>
          </w:p>
        </w:tc>
        <w:tc>
          <w:tcPr>
            <w:tcW w:w="857" w:type="dxa"/>
          </w:tcPr>
          <w:p w14:paraId="138328F9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7444A" w14:paraId="4E686092" w14:textId="77777777">
        <w:trPr>
          <w:jc w:val="center"/>
        </w:trPr>
        <w:tc>
          <w:tcPr>
            <w:tcW w:w="1271" w:type="dxa"/>
            <w:vAlign w:val="center"/>
          </w:tcPr>
          <w:p w14:paraId="345A8E22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8399" w:type="dxa"/>
          </w:tcPr>
          <w:p w14:paraId="7B52CFA4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Ciclul termodinamic pentru fluxul primar si pentru fluxul secundar, distributia energiei gazelor de ardere intre ventilator si ajutajul de reactie, deducerea fortei de propulsie specifice maxima- x optim </w:t>
            </w:r>
          </w:p>
        </w:tc>
        <w:tc>
          <w:tcPr>
            <w:tcW w:w="857" w:type="dxa"/>
          </w:tcPr>
          <w:p w14:paraId="54B6C890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7444A" w14:paraId="075D6C81" w14:textId="77777777">
        <w:trPr>
          <w:jc w:val="center"/>
        </w:trPr>
        <w:tc>
          <w:tcPr>
            <w:tcW w:w="1271" w:type="dxa"/>
            <w:vAlign w:val="center"/>
          </w:tcPr>
          <w:p w14:paraId="43D200E2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8399" w:type="dxa"/>
          </w:tcPr>
          <w:p w14:paraId="735CBF41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Motorul turboreactor dublu flux cu fluxuri amestecate, componente, ciclul termodinamic, conditia de functionare, expresia fortei de propulsie </w:t>
            </w:r>
          </w:p>
        </w:tc>
        <w:tc>
          <w:tcPr>
            <w:tcW w:w="857" w:type="dxa"/>
          </w:tcPr>
          <w:p w14:paraId="58A8CB7E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7444A" w14:paraId="742FE4FD" w14:textId="77777777">
        <w:trPr>
          <w:jc w:val="center"/>
        </w:trPr>
        <w:tc>
          <w:tcPr>
            <w:tcW w:w="1271" w:type="dxa"/>
            <w:vAlign w:val="center"/>
          </w:tcPr>
          <w:p w14:paraId="1C00F8AB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VIII</w:t>
            </w:r>
          </w:p>
        </w:tc>
        <w:tc>
          <w:tcPr>
            <w:tcW w:w="8399" w:type="dxa"/>
          </w:tcPr>
          <w:p w14:paraId="0CEF23B9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Determinarea marimilor de interes in sectiunea de amestec si influenta lor asupra erformantelor </w:t>
            </w:r>
          </w:p>
        </w:tc>
        <w:tc>
          <w:tcPr>
            <w:tcW w:w="857" w:type="dxa"/>
          </w:tcPr>
          <w:p w14:paraId="2E643A39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7444A" w14:paraId="680AD6F6" w14:textId="77777777">
        <w:trPr>
          <w:jc w:val="center"/>
        </w:trPr>
        <w:tc>
          <w:tcPr>
            <w:tcW w:w="1271" w:type="dxa"/>
            <w:vAlign w:val="center"/>
          </w:tcPr>
          <w:p w14:paraId="5B5ACBF8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8399" w:type="dxa"/>
          </w:tcPr>
          <w:p w14:paraId="6831659C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Caracteristicile de exploatare a motorul turboreactor dublu flux cu fluxuri separate si amestecate, influenta principalilor parametrii si coeficienti asupra perfomantelor(variatia fortei specifice si a cosumului specific cu gradul de comprimare, temperatura gazelor si factorul de dublu flux) </w:t>
            </w:r>
          </w:p>
        </w:tc>
        <w:tc>
          <w:tcPr>
            <w:tcW w:w="857" w:type="dxa"/>
          </w:tcPr>
          <w:p w14:paraId="5A9DB5E7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7444A" w14:paraId="6952FEBC" w14:textId="77777777">
        <w:trPr>
          <w:jc w:val="center"/>
        </w:trPr>
        <w:tc>
          <w:tcPr>
            <w:tcW w:w="1271" w:type="dxa"/>
            <w:vAlign w:val="center"/>
          </w:tcPr>
          <w:p w14:paraId="33096EF0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8399" w:type="dxa"/>
          </w:tcPr>
          <w:p w14:paraId="4AF271F9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Motorul turbopropulsor, componente, conditia de functionare, expresia fortei specifice, a puterii efective specifice si a consumului efectiv specific </w:t>
            </w:r>
          </w:p>
        </w:tc>
        <w:tc>
          <w:tcPr>
            <w:tcW w:w="857" w:type="dxa"/>
          </w:tcPr>
          <w:p w14:paraId="1BC03362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7444A" w14:paraId="007132E1" w14:textId="77777777">
        <w:trPr>
          <w:jc w:val="center"/>
        </w:trPr>
        <w:tc>
          <w:tcPr>
            <w:tcW w:w="1271" w:type="dxa"/>
            <w:vAlign w:val="center"/>
          </w:tcPr>
          <w:p w14:paraId="05F87634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8399" w:type="dxa"/>
          </w:tcPr>
          <w:p w14:paraId="546C746A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Optimizarea performantelor MTP-xoptim si caracteristicile de exploatare ale MTP </w:t>
            </w:r>
          </w:p>
        </w:tc>
        <w:tc>
          <w:tcPr>
            <w:tcW w:w="857" w:type="dxa"/>
          </w:tcPr>
          <w:p w14:paraId="24DED8E9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7444A" w14:paraId="57FA0016" w14:textId="77777777">
        <w:trPr>
          <w:jc w:val="center"/>
        </w:trPr>
        <w:tc>
          <w:tcPr>
            <w:tcW w:w="1271" w:type="dxa"/>
            <w:vAlign w:val="center"/>
          </w:tcPr>
          <w:p w14:paraId="4E45B639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8399" w:type="dxa"/>
          </w:tcPr>
          <w:p w14:paraId="00ED7BFC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Notiuni privind testarea turbomotoarelor, instrumentarea acestora, celule de testare </w:t>
            </w:r>
          </w:p>
        </w:tc>
        <w:tc>
          <w:tcPr>
            <w:tcW w:w="857" w:type="dxa"/>
          </w:tcPr>
          <w:p w14:paraId="1D63D2B4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7444A" w14:paraId="752BA70A" w14:textId="77777777">
        <w:trPr>
          <w:trHeight w:val="827"/>
          <w:jc w:val="center"/>
        </w:trPr>
        <w:tc>
          <w:tcPr>
            <w:tcW w:w="1271" w:type="dxa"/>
            <w:vAlign w:val="center"/>
          </w:tcPr>
          <w:p w14:paraId="479A02BA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XIII</w:t>
            </w:r>
          </w:p>
        </w:tc>
        <w:tc>
          <w:tcPr>
            <w:tcW w:w="8399" w:type="dxa"/>
          </w:tcPr>
          <w:p w14:paraId="7390B556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Sisteme de propulsie cu comprimare dinamica a fluidului motorul statoreactor si motorul pulsoreactor </w:t>
            </w:r>
          </w:p>
        </w:tc>
        <w:tc>
          <w:tcPr>
            <w:tcW w:w="857" w:type="dxa"/>
          </w:tcPr>
          <w:p w14:paraId="4FD71FBC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7444A" w14:paraId="10073AB2" w14:textId="77777777">
        <w:trPr>
          <w:jc w:val="center"/>
        </w:trPr>
        <w:tc>
          <w:tcPr>
            <w:tcW w:w="1271" w:type="dxa"/>
            <w:vAlign w:val="center"/>
          </w:tcPr>
          <w:p w14:paraId="04150084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IVX</w:t>
            </w:r>
          </w:p>
        </w:tc>
        <w:tc>
          <w:tcPr>
            <w:tcW w:w="8399" w:type="dxa"/>
          </w:tcPr>
          <w:p w14:paraId="484CE8B6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Sistemele de propulsie viitoare, perspective </w:t>
            </w:r>
          </w:p>
        </w:tc>
        <w:tc>
          <w:tcPr>
            <w:tcW w:w="857" w:type="dxa"/>
          </w:tcPr>
          <w:p w14:paraId="39A728AC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7444A" w14:paraId="7483BE2F" w14:textId="77777777">
        <w:trPr>
          <w:jc w:val="center"/>
        </w:trPr>
        <w:tc>
          <w:tcPr>
            <w:tcW w:w="1271" w:type="dxa"/>
          </w:tcPr>
          <w:p w14:paraId="62486C05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9" w:type="dxa"/>
          </w:tcPr>
          <w:p w14:paraId="7A8483DF" w14:textId="77777777" w:rsidR="00B33CA9" w:rsidRDefault="00B33CA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57" w:type="dxa"/>
          </w:tcPr>
          <w:p w14:paraId="30768756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07444A" w14:paraId="7A316004" w14:textId="77777777">
        <w:trPr>
          <w:jc w:val="center"/>
        </w:trPr>
        <w:tc>
          <w:tcPr>
            <w:tcW w:w="10527" w:type="dxa"/>
            <w:gridSpan w:val="3"/>
            <w:vAlign w:val="center"/>
          </w:tcPr>
          <w:p w14:paraId="16C469DB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Bibliografie: </w:t>
            </w:r>
          </w:p>
          <w:p w14:paraId="263A85FA" w14:textId="77777777" w:rsidR="00B33CA9" w:rsidRDefault="00B33CA9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1. V. STANCIU, Adriana MICLESCU, Gabriela MOGOȘ, Aplicații ale teoriei sistemelor de propulsie, Editura PRINTECH, București, 2005; </w:t>
            </w:r>
          </w:p>
          <w:p w14:paraId="07034107" w14:textId="77777777" w:rsidR="00B33CA9" w:rsidRDefault="00B33CA9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2. V. STANCIU, C. LEVENȚIU, Optimizarea performanțelor turbomotoarelor, Editura BREN, București, 2003; </w:t>
            </w:r>
          </w:p>
          <w:p w14:paraId="38CE985A" w14:textId="77777777" w:rsidR="00B33CA9" w:rsidRDefault="00B33CA9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3. V. STANCIU, E. ROTARU, Alina BOGOI, Teoria și construcția sistemelor de propulsie, Editura BREN, București, 2002; </w:t>
            </w:r>
          </w:p>
          <w:p w14:paraId="0B5CABF1" w14:textId="77777777" w:rsidR="00B33CA9" w:rsidRDefault="00B33CA9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4. D. STANCIU, M. MARINESCU, Termodinamică tehnică, Editura PRINTECH, București, 2002; </w:t>
            </w:r>
          </w:p>
          <w:p w14:paraId="4A23EC3D" w14:textId="77777777" w:rsidR="00B33CA9" w:rsidRDefault="00B33CA9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 xml:space="preserve">5. Margareta TOMESCU, Proprietățile combustibililor și lubrifianților pentru motoarele de aviație, Editura TEHNICA, Bucuresti, 1985; </w:t>
            </w:r>
          </w:p>
          <w:p w14:paraId="4597983E" w14:textId="77777777" w:rsidR="00B33CA9" w:rsidRDefault="00B33CA9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6. V. PIMSNER, Motoare aeroreactoare, vol I, Editura DIDACTICĂ ȘI PEDAGOGICĂ, București, 1983; </w:t>
            </w:r>
          </w:p>
          <w:p w14:paraId="75DFC034" w14:textId="77777777" w:rsidR="00B33CA9" w:rsidRDefault="00B33CA9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7. 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Grigore Cican, </w:t>
            </w:r>
            <w:r>
              <w:rPr>
                <w:rFonts w:ascii="Times New Roman" w:hAnsi="Times New Roman" w:cs="Times New Roman"/>
                <w:lang w:val="ro-RO"/>
              </w:rPr>
              <w:t xml:space="preserve">Valentin Silivestru, Virgil Stanciu, Razvan Catana, </w:t>
            </w:r>
            <w:r>
              <w:rPr>
                <w:rFonts w:ascii="Times New Roman" w:hAnsi="Times New Roman" w:cs="Times New Roman"/>
                <w:i/>
                <w:iCs/>
                <w:lang w:val="ro-RO"/>
              </w:rPr>
              <w:t xml:space="preserve">Pornirea turbomotoarelor, Procese si experimente, </w:t>
            </w:r>
            <w:r>
              <w:rPr>
                <w:rFonts w:ascii="Times New Roman" w:hAnsi="Times New Roman" w:cs="Times New Roman"/>
                <w:lang w:val="ro-RO"/>
              </w:rPr>
              <w:t xml:space="preserve">Editura Printech, Bucuresti, 2016 </w:t>
            </w:r>
          </w:p>
          <w:p w14:paraId="6427E251" w14:textId="77777777" w:rsidR="00B33CA9" w:rsidRDefault="00B33CA9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8. 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>Grigore Cican,</w:t>
            </w:r>
            <w:r>
              <w:rPr>
                <w:rFonts w:ascii="Times New Roman" w:hAnsi="Times New Roman" w:cs="Times New Roman"/>
                <w:lang w:val="ro-RO"/>
              </w:rPr>
              <w:t xml:space="preserve">Virgil Stanciu, </w:t>
            </w:r>
            <w:r>
              <w:rPr>
                <w:rFonts w:ascii="Times New Roman" w:hAnsi="Times New Roman" w:cs="Times New Roman"/>
                <w:i/>
                <w:iCs/>
                <w:lang w:val="ro-RO"/>
              </w:rPr>
              <w:t>Simularea performantelorturbomotoarelor de aviatie in fortran,</w:t>
            </w:r>
            <w:r>
              <w:rPr>
                <w:rFonts w:ascii="Times New Roman" w:hAnsi="Times New Roman" w:cs="Times New Roman"/>
                <w:lang w:val="ro-RO"/>
              </w:rPr>
              <w:t>Editura Printech, Bucuresti, 2015</w:t>
            </w:r>
          </w:p>
          <w:p w14:paraId="5471F90A" w14:textId="77777777" w:rsidR="00B33CA9" w:rsidRDefault="00B33CA9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9. </w:t>
            </w:r>
            <w:r>
              <w:rPr>
                <w:rFonts w:ascii="Times New Roman" w:hAnsi="Times New Roman" w:cs="Times New Roman"/>
                <w:b/>
                <w:bCs/>
                <w:lang w:val="ro-RO"/>
              </w:rPr>
              <w:t xml:space="preserve">Grigore Cican, </w:t>
            </w:r>
            <w:r>
              <w:rPr>
                <w:rFonts w:ascii="Times New Roman" w:hAnsi="Times New Roman" w:cs="Times New Roman"/>
                <w:lang w:val="ro-RO"/>
              </w:rPr>
              <w:t xml:space="preserve">Marius Brebenel, </w:t>
            </w:r>
            <w:r>
              <w:rPr>
                <w:rFonts w:ascii="Times New Roman" w:hAnsi="Times New Roman" w:cs="Times New Roman"/>
                <w:i/>
                <w:iCs/>
                <w:lang w:val="ro-RO"/>
              </w:rPr>
              <w:t>Procese tranzitorii in turbomotare-Indrumar de laborator</w:t>
            </w:r>
            <w:r>
              <w:rPr>
                <w:rFonts w:ascii="Times New Roman" w:hAnsi="Times New Roman" w:cs="Times New Roman"/>
                <w:lang w:val="ro-RO"/>
              </w:rPr>
              <w:t xml:space="preserve">, Editura Printech, Bucuresti, 2017 </w:t>
            </w:r>
          </w:p>
          <w:p w14:paraId="3480B4B4" w14:textId="77777777" w:rsidR="00B33CA9" w:rsidRDefault="00B33CA9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10. Jack D. Mattingly, Elements of Gas Turbine Propulsion, The McGraw·Hill Companies, 2005 </w:t>
            </w:r>
          </w:p>
        </w:tc>
      </w:tr>
    </w:tbl>
    <w:p w14:paraId="4101652C" w14:textId="77777777" w:rsidR="00B33CA9" w:rsidRDefault="00B33CA9" w:rsidP="2FE025E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2DD8664" w14:textId="6D5D4CD1" w:rsidR="2FE025E4" w:rsidRDefault="2FE025E4" w:rsidP="2FE025E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05059D9" w14:textId="777BFAA3" w:rsidR="2FE025E4" w:rsidRDefault="2FE025E4" w:rsidP="2FE025E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3514349" w14:textId="32EE4C0E" w:rsidR="2FE025E4" w:rsidRDefault="2FE025E4" w:rsidP="2FE025E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0644552" w14:textId="2DB85B0E" w:rsidR="2FE025E4" w:rsidRDefault="2FE025E4" w:rsidP="2FE025E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1E59196" w14:textId="23C8F416" w:rsidR="2FE025E4" w:rsidRDefault="2FE025E4" w:rsidP="2FE025E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02F807D" w14:textId="537DE37F" w:rsidR="2FE025E4" w:rsidRDefault="2FE025E4" w:rsidP="2FE025E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48E722D7" w14:textId="2D7C8D31" w:rsidR="2FE025E4" w:rsidRDefault="2FE025E4" w:rsidP="2FE025E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B2F8383" w14:textId="5DD53456" w:rsidR="2FE025E4" w:rsidRDefault="2FE025E4" w:rsidP="2FE025E4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8740"/>
        <w:gridCol w:w="874"/>
      </w:tblGrid>
      <w:tr w:rsidR="0007444A" w14:paraId="3AA4757B" w14:textId="77777777" w:rsidTr="2FE025E4">
        <w:trPr>
          <w:trHeight w:val="310"/>
          <w:jc w:val="center"/>
        </w:trPr>
        <w:tc>
          <w:tcPr>
            <w:tcW w:w="10464" w:type="dxa"/>
            <w:gridSpan w:val="3"/>
            <w:vAlign w:val="center"/>
          </w:tcPr>
          <w:p w14:paraId="63FB052E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SEMINAR</w:t>
            </w:r>
          </w:p>
        </w:tc>
      </w:tr>
      <w:tr w:rsidR="0007444A" w14:paraId="2660F21A" w14:textId="77777777" w:rsidTr="2FE025E4">
        <w:trPr>
          <w:trHeight w:val="310"/>
          <w:jc w:val="center"/>
        </w:trPr>
        <w:tc>
          <w:tcPr>
            <w:tcW w:w="850" w:type="dxa"/>
            <w:vAlign w:val="center"/>
          </w:tcPr>
          <w:p w14:paraId="47DC67E1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Nr. crt. </w:t>
            </w:r>
          </w:p>
        </w:tc>
        <w:tc>
          <w:tcPr>
            <w:tcW w:w="8740" w:type="dxa"/>
            <w:vAlign w:val="center"/>
          </w:tcPr>
          <w:p w14:paraId="6DD8AF39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Conținutul</w:t>
            </w:r>
          </w:p>
        </w:tc>
        <w:tc>
          <w:tcPr>
            <w:tcW w:w="874" w:type="dxa"/>
            <w:vAlign w:val="center"/>
          </w:tcPr>
          <w:p w14:paraId="6B723B38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07444A" w14:paraId="7881382F" w14:textId="77777777" w:rsidTr="2FE025E4">
        <w:trPr>
          <w:trHeight w:val="310"/>
          <w:jc w:val="center"/>
        </w:trPr>
        <w:tc>
          <w:tcPr>
            <w:tcW w:w="850" w:type="dxa"/>
          </w:tcPr>
          <w:p w14:paraId="0135CBF0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740" w:type="dxa"/>
          </w:tcPr>
          <w:p w14:paraId="327EF2A3" w14:textId="77777777" w:rsidR="00B33CA9" w:rsidRDefault="00B33CA9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Prezentarea principalelor componente ale turbomotoarelor in laborator, trasarea si calcularea ciclului termodinamic real pentru motorul turboreactor simplu flux in conditiile inaltime si viteza de zbor zero </w:t>
            </w:r>
          </w:p>
        </w:tc>
        <w:tc>
          <w:tcPr>
            <w:tcW w:w="874" w:type="dxa"/>
          </w:tcPr>
          <w:p w14:paraId="18B4C29E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7444A" w14:paraId="7FBE103D" w14:textId="77777777" w:rsidTr="2FE025E4">
        <w:trPr>
          <w:trHeight w:val="310"/>
          <w:jc w:val="center"/>
        </w:trPr>
        <w:tc>
          <w:tcPr>
            <w:tcW w:w="850" w:type="dxa"/>
          </w:tcPr>
          <w:p w14:paraId="47886996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740" w:type="dxa"/>
          </w:tcPr>
          <w:p w14:paraId="040B7CBE" w14:textId="77777777" w:rsidR="00B33CA9" w:rsidRDefault="00B33CA9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Calculul si trasarea in diagrama h-s a ciclului real al MTR, in zbor, calculul randamentulu termic, randamentului de propulsie si randamentului global, diverse mici aplicatii. </w:t>
            </w:r>
          </w:p>
        </w:tc>
        <w:tc>
          <w:tcPr>
            <w:tcW w:w="874" w:type="dxa"/>
          </w:tcPr>
          <w:p w14:paraId="6DEB9483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7444A" w14:paraId="05A2DE62" w14:textId="77777777" w:rsidTr="2FE025E4">
        <w:trPr>
          <w:trHeight w:val="310"/>
          <w:jc w:val="center"/>
        </w:trPr>
        <w:tc>
          <w:tcPr>
            <w:tcW w:w="850" w:type="dxa"/>
          </w:tcPr>
          <w:p w14:paraId="1F75A9DD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740" w:type="dxa"/>
          </w:tcPr>
          <w:p w14:paraId="3AEC7E52" w14:textId="77777777" w:rsidR="00B33CA9" w:rsidRDefault="00B33CA9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Calculul ciclului motorului turboreactor dublu flux cu fluxuri separate, pentru fluxul primar si fluxul secundar, la sol, calculul fortei specifice si a consumului specific, calculul randamentulu termic, randamentului de propulsie si randamentului global </w:t>
            </w:r>
          </w:p>
        </w:tc>
        <w:tc>
          <w:tcPr>
            <w:tcW w:w="874" w:type="dxa"/>
          </w:tcPr>
          <w:p w14:paraId="7FC42638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7444A" w14:paraId="27AB79BC" w14:textId="77777777" w:rsidTr="2FE025E4">
        <w:trPr>
          <w:trHeight w:val="310"/>
          <w:jc w:val="center"/>
        </w:trPr>
        <w:tc>
          <w:tcPr>
            <w:tcW w:w="850" w:type="dxa"/>
          </w:tcPr>
          <w:p w14:paraId="0F9ABB3F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740" w:type="dxa"/>
          </w:tcPr>
          <w:p w14:paraId="250DE0FB" w14:textId="77777777" w:rsidR="00B33CA9" w:rsidRDefault="00B33CA9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Calculul ciclului real al motorului turboreactor dublu flux cu fluxuri separate, pentru fluxul primar si secundar, in zbor, calculul fortei specifice si a consumului specific, calculul randamentulu termic, randamentului de propulsie si randamentului global </w:t>
            </w:r>
          </w:p>
        </w:tc>
        <w:tc>
          <w:tcPr>
            <w:tcW w:w="874" w:type="dxa"/>
          </w:tcPr>
          <w:p w14:paraId="46783CDB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7444A" w14:paraId="394504BB" w14:textId="77777777" w:rsidTr="2FE025E4">
        <w:trPr>
          <w:trHeight w:val="310"/>
          <w:jc w:val="center"/>
        </w:trPr>
        <w:tc>
          <w:tcPr>
            <w:tcW w:w="850" w:type="dxa"/>
          </w:tcPr>
          <w:p w14:paraId="56C72689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740" w:type="dxa"/>
          </w:tcPr>
          <w:p w14:paraId="31B09391" w14:textId="77777777" w:rsidR="00B33CA9" w:rsidRDefault="00B33CA9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Calculul ciclului real al motorului turboreactor dublu flux cu fluxuri amestecate, pentru fluxul primar si secundar, in zbor, calculul fortei specifice si a consumului specific, calculul randamentulu termic, randamentului de propulsie si randamentului global </w:t>
            </w:r>
          </w:p>
        </w:tc>
        <w:tc>
          <w:tcPr>
            <w:tcW w:w="874" w:type="dxa"/>
          </w:tcPr>
          <w:p w14:paraId="5B896037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7444A" w14:paraId="24B4E835" w14:textId="77777777" w:rsidTr="2FE025E4">
        <w:trPr>
          <w:trHeight w:val="310"/>
          <w:jc w:val="center"/>
        </w:trPr>
        <w:tc>
          <w:tcPr>
            <w:tcW w:w="850" w:type="dxa"/>
          </w:tcPr>
          <w:p w14:paraId="4BC6DBBF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740" w:type="dxa"/>
          </w:tcPr>
          <w:p w14:paraId="5D3574FB" w14:textId="77777777" w:rsidR="00B33CA9" w:rsidRDefault="00B33CA9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Calculul ciclului real al motorului turbo propulsor, in zbor, calculul fortei specifice, a puterii efective specifice si a consumului efectiv specific </w:t>
            </w:r>
          </w:p>
        </w:tc>
        <w:tc>
          <w:tcPr>
            <w:tcW w:w="874" w:type="dxa"/>
          </w:tcPr>
          <w:p w14:paraId="0E86812A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7444A" w14:paraId="530F798C" w14:textId="77777777" w:rsidTr="2FE025E4">
        <w:trPr>
          <w:trHeight w:val="310"/>
          <w:jc w:val="center"/>
        </w:trPr>
        <w:tc>
          <w:tcPr>
            <w:tcW w:w="850" w:type="dxa"/>
          </w:tcPr>
          <w:p w14:paraId="45CB103B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740" w:type="dxa"/>
          </w:tcPr>
          <w:p w14:paraId="49B0A868" w14:textId="77777777" w:rsidR="00B33CA9" w:rsidRDefault="00B33CA9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Interpretarea datelor experimentale pentru motorul Jet Cat P80: ducerea motorului in regim aproape maxim, citirea parametrilor si coeficientilor, calularea randamentului compreorului si turbinei, comparatii intre valorile calculate si cele masurate. </w:t>
            </w:r>
          </w:p>
        </w:tc>
        <w:tc>
          <w:tcPr>
            <w:tcW w:w="874" w:type="dxa"/>
          </w:tcPr>
          <w:p w14:paraId="55CCB594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07444A" w14:paraId="2898A1ED" w14:textId="77777777" w:rsidTr="2FE025E4">
        <w:trPr>
          <w:jc w:val="center"/>
        </w:trPr>
        <w:tc>
          <w:tcPr>
            <w:tcW w:w="850" w:type="dxa"/>
          </w:tcPr>
          <w:p w14:paraId="4B99056E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0" w:type="dxa"/>
          </w:tcPr>
          <w:p w14:paraId="159EA6AC" w14:textId="77777777" w:rsidR="00B33CA9" w:rsidRDefault="00B33CA9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74" w:type="dxa"/>
          </w:tcPr>
          <w:p w14:paraId="0F953182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07444A" w14:paraId="297A0E5B" w14:textId="77777777" w:rsidTr="2FE025E4">
        <w:trPr>
          <w:trHeight w:val="980"/>
          <w:jc w:val="center"/>
        </w:trPr>
        <w:tc>
          <w:tcPr>
            <w:tcW w:w="10464" w:type="dxa"/>
            <w:gridSpan w:val="3"/>
            <w:vAlign w:val="center"/>
          </w:tcPr>
          <w:p w14:paraId="33D4C0EE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Bibliografie: </w:t>
            </w:r>
          </w:p>
          <w:p w14:paraId="402DA119" w14:textId="79F851D5" w:rsidR="00B33CA9" w:rsidRDefault="00B33CA9">
            <w:pPr>
              <w:pStyle w:val="Default"/>
            </w:pPr>
            <w:r w:rsidRPr="2FE025E4">
              <w:rPr>
                <w:rFonts w:ascii="Times New Roman" w:hAnsi="Times New Roman" w:cs="Times New Roman"/>
                <w:lang w:val="ro-RO"/>
              </w:rPr>
              <w:t xml:space="preserve">1. </w:t>
            </w:r>
            <w:r w:rsidR="07D11953" w:rsidRPr="2FE025E4">
              <w:rPr>
                <w:rFonts w:ascii="Times New Roman" w:hAnsi="Times New Roman" w:cs="Times New Roman"/>
                <w:lang w:val="ro-RO"/>
              </w:rPr>
              <w:t>M. GALL, Bazele propulsiei aerospațiale, Suport de seminar, Platforma Moodle 2025</w:t>
            </w:r>
          </w:p>
          <w:p w14:paraId="66630637" w14:textId="0CE76457" w:rsidR="00B33CA9" w:rsidRDefault="501F59E5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2FE025E4">
              <w:rPr>
                <w:rFonts w:ascii="Times New Roman" w:hAnsi="Times New Roman" w:cs="Times New Roman"/>
                <w:lang w:val="ro-RO"/>
              </w:rPr>
              <w:t xml:space="preserve">2. </w:t>
            </w:r>
            <w:r w:rsidR="00B33CA9" w:rsidRPr="2FE025E4">
              <w:rPr>
                <w:rFonts w:ascii="Times New Roman" w:hAnsi="Times New Roman" w:cs="Times New Roman"/>
                <w:lang w:val="ro-RO"/>
              </w:rPr>
              <w:t xml:space="preserve">V. STANCIU, Adriana MICLESCU, Gabriela MOGOȘ, Aplicații ale teoriei sistemelor de propulsie, Editura PRINTECH, București, 2005; </w:t>
            </w:r>
          </w:p>
          <w:p w14:paraId="3960A4D0" w14:textId="2023D995" w:rsidR="00B33CA9" w:rsidRDefault="04C9B747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2FE025E4">
              <w:rPr>
                <w:rFonts w:ascii="Times New Roman" w:hAnsi="Times New Roman" w:cs="Times New Roman"/>
                <w:lang w:val="ro-RO"/>
              </w:rPr>
              <w:t>3</w:t>
            </w:r>
            <w:r w:rsidR="00B33CA9" w:rsidRPr="2FE025E4">
              <w:rPr>
                <w:rFonts w:ascii="Times New Roman" w:hAnsi="Times New Roman" w:cs="Times New Roman"/>
                <w:lang w:val="ro-RO"/>
              </w:rPr>
              <w:t xml:space="preserve">. V. STANCIU, C. LEVENȚIU, Optimizarea performanțelor turbomotoarelor, Editura BREN, București, 2003; </w:t>
            </w:r>
          </w:p>
          <w:p w14:paraId="1BFAC9CD" w14:textId="7C1B2A7A" w:rsidR="00B33CA9" w:rsidRDefault="0177A882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2FE025E4">
              <w:rPr>
                <w:rFonts w:ascii="Times New Roman" w:hAnsi="Times New Roman" w:cs="Times New Roman"/>
                <w:lang w:val="ro-RO"/>
              </w:rPr>
              <w:t>4</w:t>
            </w:r>
            <w:r w:rsidR="00B33CA9" w:rsidRPr="2FE025E4">
              <w:rPr>
                <w:rFonts w:ascii="Times New Roman" w:hAnsi="Times New Roman" w:cs="Times New Roman"/>
                <w:lang w:val="ro-RO"/>
              </w:rPr>
              <w:t xml:space="preserve">. V. STANCIU, E. ROTARU, Alina BOGOI, Teoria și construcția sistemelor de propulsie, Editura BREN, București, 2002; </w:t>
            </w:r>
          </w:p>
          <w:p w14:paraId="161B1E6D" w14:textId="32EAEEE3" w:rsidR="00B33CA9" w:rsidRDefault="4FDC368F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2FE025E4">
              <w:rPr>
                <w:rFonts w:ascii="Times New Roman" w:hAnsi="Times New Roman" w:cs="Times New Roman"/>
                <w:lang w:val="ro-RO"/>
              </w:rPr>
              <w:t>5</w:t>
            </w:r>
            <w:r w:rsidR="00B33CA9" w:rsidRPr="2FE025E4">
              <w:rPr>
                <w:rFonts w:ascii="Times New Roman" w:hAnsi="Times New Roman" w:cs="Times New Roman"/>
                <w:lang w:val="ro-RO"/>
              </w:rPr>
              <w:t xml:space="preserve">. D. STANCIU, M. MARINESCU, Termodinamică tehnică, Editura PRINTECH, București, 2002; </w:t>
            </w:r>
          </w:p>
          <w:p w14:paraId="70D77F99" w14:textId="55968312" w:rsidR="00B33CA9" w:rsidRDefault="4A05B150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2FE025E4">
              <w:rPr>
                <w:rFonts w:ascii="Times New Roman" w:hAnsi="Times New Roman" w:cs="Times New Roman"/>
                <w:lang w:val="ro-RO"/>
              </w:rPr>
              <w:t>6</w:t>
            </w:r>
            <w:r w:rsidR="00B33CA9" w:rsidRPr="2FE025E4">
              <w:rPr>
                <w:rFonts w:ascii="Times New Roman" w:hAnsi="Times New Roman" w:cs="Times New Roman"/>
                <w:lang w:val="ro-RO"/>
              </w:rPr>
              <w:t xml:space="preserve">. Margareta TOMESCU, Proprietățile combustibililor și lubrifianților pentru motoarele de aviație, Editura TEHNICA, Bucuresti, 1985; </w:t>
            </w:r>
          </w:p>
          <w:p w14:paraId="16F1529E" w14:textId="0AA1F008" w:rsidR="00B33CA9" w:rsidRDefault="0ECDCDB3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2FE025E4">
              <w:rPr>
                <w:rFonts w:ascii="Times New Roman" w:hAnsi="Times New Roman" w:cs="Times New Roman"/>
                <w:lang w:val="ro-RO"/>
              </w:rPr>
              <w:t>7</w:t>
            </w:r>
            <w:r w:rsidR="00B33CA9" w:rsidRPr="2FE025E4">
              <w:rPr>
                <w:rFonts w:ascii="Times New Roman" w:hAnsi="Times New Roman" w:cs="Times New Roman"/>
                <w:lang w:val="ro-RO"/>
              </w:rPr>
              <w:t xml:space="preserve">. V. PIMSNER, Motoare aeroreactoare, vol I, Editura DIDACTICĂ ȘI PEDAGOGICĂ, București, 1983; </w:t>
            </w:r>
          </w:p>
          <w:p w14:paraId="32D2E3E6" w14:textId="6FFA8ED0" w:rsidR="00B33CA9" w:rsidRDefault="607E1753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2FE025E4">
              <w:rPr>
                <w:rFonts w:ascii="Times New Roman" w:hAnsi="Times New Roman" w:cs="Times New Roman"/>
                <w:lang w:val="ro-RO"/>
              </w:rPr>
              <w:t>8</w:t>
            </w:r>
            <w:r w:rsidR="00B33CA9" w:rsidRPr="2FE025E4">
              <w:rPr>
                <w:rFonts w:ascii="Times New Roman" w:hAnsi="Times New Roman" w:cs="Times New Roman"/>
                <w:lang w:val="ro-RO"/>
              </w:rPr>
              <w:t xml:space="preserve">. </w:t>
            </w:r>
            <w:r w:rsidR="00B33CA9" w:rsidRPr="2FE025E4">
              <w:rPr>
                <w:rFonts w:ascii="Times New Roman" w:hAnsi="Times New Roman" w:cs="Times New Roman"/>
                <w:b/>
                <w:bCs/>
                <w:lang w:val="ro-RO"/>
              </w:rPr>
              <w:t xml:space="preserve">Grigore Cican, </w:t>
            </w:r>
            <w:r w:rsidR="00B33CA9" w:rsidRPr="2FE025E4">
              <w:rPr>
                <w:rFonts w:ascii="Times New Roman" w:hAnsi="Times New Roman" w:cs="Times New Roman"/>
                <w:lang w:val="ro-RO"/>
              </w:rPr>
              <w:t xml:space="preserve">Valentin Silivestru, Virgil Stanciu, Razvan Catana, </w:t>
            </w:r>
            <w:r w:rsidR="00B33CA9" w:rsidRPr="2FE025E4">
              <w:rPr>
                <w:rFonts w:ascii="Times New Roman" w:hAnsi="Times New Roman" w:cs="Times New Roman"/>
                <w:i/>
                <w:iCs/>
                <w:lang w:val="ro-RO"/>
              </w:rPr>
              <w:t xml:space="preserve">Pornirea turbomotoarelor, Procese si experimente, </w:t>
            </w:r>
            <w:r w:rsidR="00B33CA9" w:rsidRPr="2FE025E4">
              <w:rPr>
                <w:rFonts w:ascii="Times New Roman" w:hAnsi="Times New Roman" w:cs="Times New Roman"/>
                <w:lang w:val="ro-RO"/>
              </w:rPr>
              <w:t xml:space="preserve">Editura Printech, Bucuresti, 2016 </w:t>
            </w:r>
          </w:p>
          <w:p w14:paraId="1F309B11" w14:textId="7F0A240D" w:rsidR="00B33CA9" w:rsidRDefault="21CA18B6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2FE025E4">
              <w:rPr>
                <w:rFonts w:ascii="Times New Roman" w:hAnsi="Times New Roman" w:cs="Times New Roman"/>
                <w:lang w:val="ro-RO"/>
              </w:rPr>
              <w:t>9</w:t>
            </w:r>
            <w:r w:rsidR="00B33CA9" w:rsidRPr="2FE025E4">
              <w:rPr>
                <w:rFonts w:ascii="Times New Roman" w:hAnsi="Times New Roman" w:cs="Times New Roman"/>
                <w:lang w:val="ro-RO"/>
              </w:rPr>
              <w:t xml:space="preserve">. </w:t>
            </w:r>
            <w:r w:rsidR="00B33CA9" w:rsidRPr="2FE025E4">
              <w:rPr>
                <w:rFonts w:ascii="Times New Roman" w:hAnsi="Times New Roman" w:cs="Times New Roman"/>
                <w:b/>
                <w:bCs/>
                <w:lang w:val="ro-RO"/>
              </w:rPr>
              <w:t>Grigore Cican,</w:t>
            </w:r>
            <w:r w:rsidR="00B33CA9" w:rsidRPr="2FE025E4">
              <w:rPr>
                <w:rFonts w:ascii="Times New Roman" w:hAnsi="Times New Roman" w:cs="Times New Roman"/>
                <w:lang w:val="ro-RO"/>
              </w:rPr>
              <w:t xml:space="preserve">Virgil Stanciu, </w:t>
            </w:r>
            <w:r w:rsidR="00B33CA9" w:rsidRPr="2FE025E4">
              <w:rPr>
                <w:rFonts w:ascii="Times New Roman" w:hAnsi="Times New Roman" w:cs="Times New Roman"/>
                <w:i/>
                <w:iCs/>
                <w:lang w:val="ro-RO"/>
              </w:rPr>
              <w:t>Simularea performantelorturbomotoarelor de aviatie in fortran,</w:t>
            </w:r>
            <w:r w:rsidR="00B33CA9" w:rsidRPr="2FE025E4">
              <w:rPr>
                <w:rFonts w:ascii="Times New Roman" w:hAnsi="Times New Roman" w:cs="Times New Roman"/>
                <w:lang w:val="ro-RO"/>
              </w:rPr>
              <w:t>Editura Printech, Bucuresti, 2015</w:t>
            </w:r>
          </w:p>
          <w:p w14:paraId="3CCE4E42" w14:textId="3247C512" w:rsidR="00B33CA9" w:rsidRDefault="21CA18B6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2FE025E4">
              <w:rPr>
                <w:rFonts w:ascii="Times New Roman" w:hAnsi="Times New Roman" w:cs="Times New Roman"/>
                <w:lang w:val="ro-RO"/>
              </w:rPr>
              <w:t>10</w:t>
            </w:r>
            <w:r w:rsidR="00B33CA9" w:rsidRPr="2FE025E4">
              <w:rPr>
                <w:rFonts w:ascii="Times New Roman" w:hAnsi="Times New Roman" w:cs="Times New Roman"/>
                <w:lang w:val="ro-RO"/>
              </w:rPr>
              <w:t xml:space="preserve">. </w:t>
            </w:r>
            <w:r w:rsidR="00B33CA9" w:rsidRPr="2FE025E4">
              <w:rPr>
                <w:rFonts w:ascii="Times New Roman" w:hAnsi="Times New Roman" w:cs="Times New Roman"/>
                <w:b/>
                <w:bCs/>
                <w:lang w:val="ro-RO"/>
              </w:rPr>
              <w:t xml:space="preserve">Grigore Cican, </w:t>
            </w:r>
            <w:r w:rsidR="00B33CA9" w:rsidRPr="2FE025E4">
              <w:rPr>
                <w:rFonts w:ascii="Times New Roman" w:hAnsi="Times New Roman" w:cs="Times New Roman"/>
                <w:lang w:val="ro-RO"/>
              </w:rPr>
              <w:t xml:space="preserve">Marius Brebenel, </w:t>
            </w:r>
            <w:r w:rsidR="00B33CA9" w:rsidRPr="2FE025E4">
              <w:rPr>
                <w:rFonts w:ascii="Times New Roman" w:hAnsi="Times New Roman" w:cs="Times New Roman"/>
                <w:i/>
                <w:iCs/>
                <w:lang w:val="ro-RO"/>
              </w:rPr>
              <w:t>Procese tranzitorii in turbomotare-Indrumar de laborator</w:t>
            </w:r>
            <w:r w:rsidR="00B33CA9" w:rsidRPr="2FE025E4">
              <w:rPr>
                <w:rFonts w:ascii="Times New Roman" w:hAnsi="Times New Roman" w:cs="Times New Roman"/>
                <w:lang w:val="ro-RO"/>
              </w:rPr>
              <w:t xml:space="preserve">, Editura Printech, Bucuresti, 2017 </w:t>
            </w:r>
          </w:p>
          <w:p w14:paraId="3A704E6F" w14:textId="338BFD74" w:rsidR="00B33CA9" w:rsidRDefault="00B33CA9" w:rsidP="2FE025E4">
            <w:pPr>
              <w:pStyle w:val="Default"/>
              <w:rPr>
                <w:rFonts w:ascii="Times New Roman" w:hAnsi="Times New Roman" w:cs="Times New Roman"/>
              </w:rPr>
            </w:pPr>
            <w:r w:rsidRPr="2FE025E4">
              <w:rPr>
                <w:rFonts w:ascii="Times New Roman" w:hAnsi="Times New Roman" w:cs="Times New Roman"/>
              </w:rPr>
              <w:t>1</w:t>
            </w:r>
            <w:r w:rsidR="53AFCBD8" w:rsidRPr="2FE025E4">
              <w:rPr>
                <w:rFonts w:ascii="Times New Roman" w:hAnsi="Times New Roman" w:cs="Times New Roman"/>
              </w:rPr>
              <w:t>1</w:t>
            </w:r>
            <w:r w:rsidRPr="2FE025E4">
              <w:rPr>
                <w:rFonts w:ascii="Times New Roman" w:hAnsi="Times New Roman" w:cs="Times New Roman"/>
              </w:rPr>
              <w:t xml:space="preserve">. Jack D. Mattingly, Elements of Gas Turbine Propulsion, The </w:t>
            </w:r>
            <w:proofErr w:type="spellStart"/>
            <w:r w:rsidRPr="2FE025E4">
              <w:rPr>
                <w:rFonts w:ascii="Times New Roman" w:hAnsi="Times New Roman" w:cs="Times New Roman"/>
              </w:rPr>
              <w:t>McGraw·Hill</w:t>
            </w:r>
            <w:proofErr w:type="spellEnd"/>
            <w:r w:rsidRPr="2FE025E4">
              <w:rPr>
                <w:rFonts w:ascii="Times New Roman" w:hAnsi="Times New Roman" w:cs="Times New Roman"/>
              </w:rPr>
              <w:t xml:space="preserve"> Companies, 2005 </w:t>
            </w:r>
          </w:p>
        </w:tc>
      </w:tr>
    </w:tbl>
    <w:p w14:paraId="1299C43A" w14:textId="77777777" w:rsidR="00B33CA9" w:rsidRDefault="00B33CA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DDBEF00" w14:textId="77777777" w:rsidR="00B33CA9" w:rsidRDefault="00B33CA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AE40429" w14:textId="77777777" w:rsidR="00B33CA9" w:rsidRDefault="00B33CA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10. Evaluare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3"/>
        <w:gridCol w:w="3861"/>
        <w:gridCol w:w="2084"/>
        <w:gridCol w:w="1888"/>
      </w:tblGrid>
      <w:tr w:rsidR="0007444A" w14:paraId="274C3F32" w14:textId="77777777" w:rsidTr="2FE025E4">
        <w:tc>
          <w:tcPr>
            <w:tcW w:w="2682" w:type="dxa"/>
          </w:tcPr>
          <w:p w14:paraId="76BCFAA8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Tip activitate</w:t>
            </w:r>
          </w:p>
        </w:tc>
        <w:tc>
          <w:tcPr>
            <w:tcW w:w="3971" w:type="dxa"/>
            <w:shd w:val="clear" w:color="auto" w:fill="D9D9D9" w:themeFill="background1" w:themeFillShade="D9"/>
          </w:tcPr>
          <w:p w14:paraId="69FEFAE2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 Criterii de evaluare</w:t>
            </w:r>
          </w:p>
        </w:tc>
        <w:tc>
          <w:tcPr>
            <w:tcW w:w="2106" w:type="dxa"/>
          </w:tcPr>
          <w:p w14:paraId="055FBE51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10.2 Metode de evaluare</w:t>
            </w:r>
          </w:p>
        </w:tc>
        <w:tc>
          <w:tcPr>
            <w:tcW w:w="1923" w:type="dxa"/>
          </w:tcPr>
          <w:p w14:paraId="33BECF16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10.3 Pondere din nota finală</w:t>
            </w:r>
          </w:p>
        </w:tc>
      </w:tr>
      <w:tr w:rsidR="0007444A" w14:paraId="4895BE21" w14:textId="77777777" w:rsidTr="2FE025E4">
        <w:trPr>
          <w:trHeight w:val="135"/>
        </w:trPr>
        <w:tc>
          <w:tcPr>
            <w:tcW w:w="2682" w:type="dxa"/>
          </w:tcPr>
          <w:p w14:paraId="7715C7A7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10.4 Curs</w:t>
            </w:r>
          </w:p>
        </w:tc>
        <w:tc>
          <w:tcPr>
            <w:tcW w:w="3971" w:type="dxa"/>
            <w:shd w:val="clear" w:color="auto" w:fill="D9D9D9" w:themeFill="background1" w:themeFillShade="D9"/>
          </w:tcPr>
          <w:p w14:paraId="2A68A639" w14:textId="77777777" w:rsidR="00B33CA9" w:rsidRDefault="00B33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Lucrare scrisă </w:t>
            </w:r>
          </w:p>
          <w:p w14:paraId="3461D779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106" w:type="dxa"/>
          </w:tcPr>
          <w:p w14:paraId="11512044" w14:textId="77777777" w:rsidR="00B33CA9" w:rsidRDefault="00B33CA9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Rezolvarea subiectelor de la lucrare</w:t>
            </w:r>
          </w:p>
        </w:tc>
        <w:tc>
          <w:tcPr>
            <w:tcW w:w="1923" w:type="dxa"/>
          </w:tcPr>
          <w:p w14:paraId="3A174C5D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44A" w14:paraId="2D82859F" w14:textId="77777777" w:rsidTr="2FE025E4">
        <w:trPr>
          <w:trHeight w:val="135"/>
        </w:trPr>
        <w:tc>
          <w:tcPr>
            <w:tcW w:w="2682" w:type="dxa"/>
          </w:tcPr>
          <w:p w14:paraId="02C9A81D" w14:textId="794FCDE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10.5 Seminar</w:t>
            </w:r>
          </w:p>
        </w:tc>
        <w:tc>
          <w:tcPr>
            <w:tcW w:w="3971" w:type="dxa"/>
            <w:shd w:val="clear" w:color="auto" w:fill="D9D9D9" w:themeFill="background1" w:themeFillShade="D9"/>
          </w:tcPr>
          <w:p w14:paraId="17C462BC" w14:textId="4842676C" w:rsidR="00B33CA9" w:rsidRDefault="5FAC63E4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>Lucrări</w:t>
            </w:r>
            <w:r w:rsidR="00B33CA9" w:rsidRPr="2FE025E4">
              <w:rPr>
                <w:rFonts w:ascii="Times New Roman" w:hAnsi="Times New Roman"/>
                <w:sz w:val="24"/>
                <w:szCs w:val="24"/>
              </w:rPr>
              <w:t xml:space="preserve"> pe parcurs</w:t>
            </w:r>
          </w:p>
        </w:tc>
        <w:tc>
          <w:tcPr>
            <w:tcW w:w="2106" w:type="dxa"/>
          </w:tcPr>
          <w:p w14:paraId="42E1C7D1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Evaluare periodică şi argumentație.</w:t>
            </w:r>
          </w:p>
        </w:tc>
        <w:tc>
          <w:tcPr>
            <w:tcW w:w="1923" w:type="dxa"/>
          </w:tcPr>
          <w:p w14:paraId="292DB4B9" w14:textId="77777777" w:rsidR="00B33CA9" w:rsidRDefault="00B33C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44A" w14:paraId="4B23216A" w14:textId="77777777" w:rsidTr="2FE025E4">
        <w:tc>
          <w:tcPr>
            <w:tcW w:w="10682" w:type="dxa"/>
            <w:gridSpan w:val="4"/>
          </w:tcPr>
          <w:p w14:paraId="4BFF37FE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10.6 Condiții de promovare</w:t>
            </w:r>
          </w:p>
        </w:tc>
      </w:tr>
      <w:tr w:rsidR="0007444A" w14:paraId="4F0265D9" w14:textId="77777777" w:rsidTr="2FE025E4">
        <w:tc>
          <w:tcPr>
            <w:tcW w:w="10682" w:type="dxa"/>
            <w:gridSpan w:val="4"/>
          </w:tcPr>
          <w:p w14:paraId="7B05C259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Condiția de promovare este de minim 50 de puncte.</w:t>
            </w:r>
          </w:p>
        </w:tc>
      </w:tr>
    </w:tbl>
    <w:p w14:paraId="29D6B04F" w14:textId="77777777" w:rsidR="00B33CA9" w:rsidRDefault="00B33CA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3CF2D8B6" w14:textId="77777777" w:rsidR="00B33CA9" w:rsidRDefault="00B33CA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000" w:firstRow="0" w:lastRow="0" w:firstColumn="0" w:lastColumn="0" w:noHBand="0" w:noVBand="0"/>
      </w:tblPr>
      <w:tblGrid>
        <w:gridCol w:w="2207"/>
        <w:gridCol w:w="4277"/>
        <w:gridCol w:w="3982"/>
      </w:tblGrid>
      <w:tr w:rsidR="0007444A" w14:paraId="54EDB70E" w14:textId="77777777" w:rsidTr="673B3289">
        <w:tc>
          <w:tcPr>
            <w:tcW w:w="2207" w:type="dxa"/>
          </w:tcPr>
          <w:p w14:paraId="4BA61F0C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Data completării </w:t>
            </w:r>
          </w:p>
        </w:tc>
        <w:tc>
          <w:tcPr>
            <w:tcW w:w="4277" w:type="dxa"/>
          </w:tcPr>
          <w:p w14:paraId="6E84C7AF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Titular curs</w:t>
            </w:r>
          </w:p>
        </w:tc>
        <w:tc>
          <w:tcPr>
            <w:tcW w:w="3982" w:type="dxa"/>
          </w:tcPr>
          <w:p w14:paraId="5D3CC354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Titular(ii) de aplicații</w:t>
            </w:r>
          </w:p>
        </w:tc>
      </w:tr>
      <w:tr w:rsidR="0007444A" w14:paraId="16FCB6DF" w14:textId="77777777" w:rsidTr="673B3289">
        <w:tc>
          <w:tcPr>
            <w:tcW w:w="2207" w:type="dxa"/>
          </w:tcPr>
          <w:p w14:paraId="0FB78278" w14:textId="7376F98E" w:rsidR="00B33CA9" w:rsidRDefault="23F7D54A">
            <w:pPr>
              <w:spacing w:after="0" w:line="240" w:lineRule="auto"/>
            </w:pPr>
            <w:r w:rsidRPr="673B3289">
              <w:rPr>
                <w:rFonts w:ascii="Times New Roman" w:hAnsi="Times New Roman"/>
                <w:sz w:val="24"/>
                <w:szCs w:val="24"/>
              </w:rPr>
              <w:t>2</w:t>
            </w:r>
            <w:r w:rsidR="00A75878">
              <w:rPr>
                <w:rFonts w:ascii="Times New Roman" w:hAnsi="Times New Roman"/>
                <w:sz w:val="24"/>
                <w:szCs w:val="24"/>
              </w:rPr>
              <w:t>5</w:t>
            </w:r>
            <w:r w:rsidRPr="673B3289">
              <w:rPr>
                <w:rFonts w:ascii="Times New Roman" w:hAnsi="Times New Roman"/>
                <w:sz w:val="24"/>
                <w:szCs w:val="24"/>
              </w:rPr>
              <w:t>.0</w:t>
            </w:r>
            <w:r w:rsidR="00A75878">
              <w:rPr>
                <w:rFonts w:ascii="Times New Roman" w:hAnsi="Times New Roman"/>
                <w:sz w:val="24"/>
                <w:szCs w:val="24"/>
              </w:rPr>
              <w:t>9</w:t>
            </w:r>
            <w:r w:rsidRPr="673B3289">
              <w:rPr>
                <w:rFonts w:ascii="Times New Roman" w:hAnsi="Times New Roman"/>
                <w:sz w:val="24"/>
                <w:szCs w:val="24"/>
              </w:rPr>
              <w:t>.202</w:t>
            </w:r>
            <w:r w:rsidR="00F42AB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77" w:type="dxa"/>
            <w:tcBorders>
              <w:bottom w:val="none" w:sz="4" w:space="0" w:color="auto"/>
            </w:tcBorders>
          </w:tcPr>
          <w:p w14:paraId="1881C464" w14:textId="2F35DF67" w:rsidR="00B33CA9" w:rsidRDefault="00B33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 xml:space="preserve">Prof. </w:t>
            </w:r>
            <w:r w:rsidR="7E2A3A73" w:rsidRPr="2FE025E4">
              <w:rPr>
                <w:rFonts w:ascii="Times New Roman" w:hAnsi="Times New Roman"/>
                <w:sz w:val="24"/>
                <w:szCs w:val="24"/>
              </w:rPr>
              <w:t>D</w:t>
            </w:r>
            <w:r w:rsidRPr="2FE025E4">
              <w:rPr>
                <w:rFonts w:ascii="Times New Roman" w:hAnsi="Times New Roman"/>
                <w:sz w:val="24"/>
                <w:szCs w:val="24"/>
              </w:rPr>
              <w:t xml:space="preserve">r. </w:t>
            </w:r>
            <w:r w:rsidR="52B63C21" w:rsidRPr="2FE025E4">
              <w:rPr>
                <w:rFonts w:ascii="Times New Roman" w:hAnsi="Times New Roman"/>
                <w:sz w:val="24"/>
                <w:szCs w:val="24"/>
              </w:rPr>
              <w:t>I</w:t>
            </w:r>
            <w:r w:rsidRPr="2FE025E4">
              <w:rPr>
                <w:rFonts w:ascii="Times New Roman" w:hAnsi="Times New Roman"/>
                <w:sz w:val="24"/>
                <w:szCs w:val="24"/>
              </w:rPr>
              <w:t>ng. Grigore C</w:t>
            </w:r>
            <w:r w:rsidR="1AABB300" w:rsidRPr="2FE025E4">
              <w:rPr>
                <w:rFonts w:ascii="Times New Roman" w:hAnsi="Times New Roman"/>
                <w:sz w:val="24"/>
                <w:szCs w:val="24"/>
              </w:rPr>
              <w:t>ICAN</w:t>
            </w:r>
          </w:p>
        </w:tc>
        <w:tc>
          <w:tcPr>
            <w:tcW w:w="3982" w:type="dxa"/>
            <w:tcBorders>
              <w:bottom w:val="none" w:sz="4" w:space="0" w:color="auto"/>
            </w:tcBorders>
          </w:tcPr>
          <w:p w14:paraId="60577D6C" w14:textId="5BBB2084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73B3289">
              <w:rPr>
                <w:rFonts w:ascii="Times New Roman" w:hAnsi="Times New Roman"/>
                <w:sz w:val="24"/>
                <w:szCs w:val="24"/>
              </w:rPr>
              <w:t>Dr. Ing. Mihnea G</w:t>
            </w:r>
            <w:r w:rsidR="16648A9B" w:rsidRPr="673B3289">
              <w:rPr>
                <w:rFonts w:ascii="Times New Roman" w:hAnsi="Times New Roman"/>
                <w:sz w:val="24"/>
                <w:szCs w:val="24"/>
              </w:rPr>
              <w:t>ALL</w:t>
            </w:r>
          </w:p>
        </w:tc>
      </w:tr>
      <w:tr w:rsidR="0007444A" w14:paraId="1FC39945" w14:textId="77777777" w:rsidTr="673B3289">
        <w:tc>
          <w:tcPr>
            <w:tcW w:w="2207" w:type="dxa"/>
          </w:tcPr>
          <w:p w14:paraId="0562CB0E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7" w:type="dxa"/>
            <w:tcBorders>
              <w:top w:val="none" w:sz="4" w:space="0" w:color="auto"/>
            </w:tcBorders>
          </w:tcPr>
          <w:p w14:paraId="34CE0A41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2" w:type="dxa"/>
            <w:tcBorders>
              <w:top w:val="none" w:sz="4" w:space="0" w:color="auto"/>
            </w:tcBorders>
          </w:tcPr>
          <w:p w14:paraId="62EBF3C5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44A" w14:paraId="21655E3F" w14:textId="77777777" w:rsidTr="673B3289">
        <w:tc>
          <w:tcPr>
            <w:tcW w:w="2207" w:type="dxa"/>
          </w:tcPr>
          <w:p w14:paraId="0A85C9E9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Data avizării în departament </w:t>
            </w:r>
          </w:p>
        </w:tc>
        <w:tc>
          <w:tcPr>
            <w:tcW w:w="8259" w:type="dxa"/>
            <w:gridSpan w:val="2"/>
          </w:tcPr>
          <w:p w14:paraId="6926FFF6" w14:textId="45F99B70" w:rsidR="00B33CA9" w:rsidRDefault="3C9DA5D4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 xml:space="preserve">Pt. </w:t>
            </w:r>
            <w:r w:rsidR="00B33CA9" w:rsidRPr="2FE025E4">
              <w:rPr>
                <w:rFonts w:ascii="Times New Roman" w:hAnsi="Times New Roman"/>
                <w:sz w:val="24"/>
                <w:szCs w:val="24"/>
              </w:rPr>
              <w:t>Director de departament</w:t>
            </w:r>
          </w:p>
          <w:p w14:paraId="2946DB82" w14:textId="4345B716" w:rsidR="00B33CA9" w:rsidRDefault="33EFF3A1" w:rsidP="2FE025E4">
            <w:pPr>
              <w:spacing w:after="0" w:line="240" w:lineRule="auto"/>
            </w:pPr>
            <w:r w:rsidRPr="2FE025E4">
              <w:rPr>
                <w:rFonts w:ascii="Times New Roman" w:hAnsi="Times New Roman"/>
                <w:sz w:val="24"/>
                <w:szCs w:val="24"/>
              </w:rPr>
              <w:t>Conf. Dr. Ing. Laurențiu-Eugen MORARU</w:t>
            </w:r>
          </w:p>
        </w:tc>
      </w:tr>
      <w:tr w:rsidR="0007444A" w14:paraId="5997CC1D" w14:textId="77777777" w:rsidTr="673B3289">
        <w:tc>
          <w:tcPr>
            <w:tcW w:w="2207" w:type="dxa"/>
          </w:tcPr>
          <w:p w14:paraId="110FFD37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9" w:type="dxa"/>
            <w:gridSpan w:val="2"/>
          </w:tcPr>
          <w:p w14:paraId="6B699379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444A" w14:paraId="34D2C8B8" w14:textId="77777777" w:rsidTr="673B3289">
        <w:tc>
          <w:tcPr>
            <w:tcW w:w="2207" w:type="dxa"/>
          </w:tcPr>
          <w:p w14:paraId="0C387033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 aprobării în Consiliul Facultății</w:t>
            </w:r>
          </w:p>
          <w:p w14:paraId="3FE9F23F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9" w:type="dxa"/>
            <w:gridSpan w:val="2"/>
            <w:tcBorders>
              <w:bottom w:val="none" w:sz="4" w:space="0" w:color="auto"/>
            </w:tcBorders>
          </w:tcPr>
          <w:p w14:paraId="13FDCDF5" w14:textId="77777777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Decan </w:t>
            </w:r>
          </w:p>
          <w:p w14:paraId="5DF773BD" w14:textId="10E78979" w:rsidR="00B33CA9" w:rsidRDefault="00B33C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2FE025E4">
              <w:rPr>
                <w:rFonts w:ascii="Times New Roman" w:hAnsi="Times New Roman"/>
                <w:sz w:val="24"/>
                <w:szCs w:val="24"/>
              </w:rPr>
              <w:t xml:space="preserve">Prof. </w:t>
            </w:r>
            <w:r w:rsidR="3621B8CA" w:rsidRPr="2FE025E4">
              <w:rPr>
                <w:rFonts w:ascii="Times New Roman" w:hAnsi="Times New Roman"/>
                <w:sz w:val="24"/>
                <w:szCs w:val="24"/>
              </w:rPr>
              <w:t>D</w:t>
            </w:r>
            <w:r w:rsidRPr="2FE025E4">
              <w:rPr>
                <w:rFonts w:ascii="Times New Roman" w:hAnsi="Times New Roman"/>
                <w:sz w:val="24"/>
                <w:szCs w:val="24"/>
              </w:rPr>
              <w:t xml:space="preserve">r. </w:t>
            </w:r>
            <w:r w:rsidR="3999919E" w:rsidRPr="2FE025E4">
              <w:rPr>
                <w:rFonts w:ascii="Times New Roman" w:hAnsi="Times New Roman"/>
                <w:sz w:val="24"/>
                <w:szCs w:val="24"/>
              </w:rPr>
              <w:t>I</w:t>
            </w:r>
            <w:r w:rsidRPr="2FE025E4">
              <w:rPr>
                <w:rFonts w:ascii="Times New Roman" w:hAnsi="Times New Roman"/>
                <w:sz w:val="24"/>
                <w:szCs w:val="24"/>
              </w:rPr>
              <w:t>ng. Daniel</w:t>
            </w:r>
            <w:r w:rsidR="65EE010A" w:rsidRPr="2FE025E4">
              <w:rPr>
                <w:rFonts w:ascii="Times New Roman" w:hAnsi="Times New Roman"/>
                <w:sz w:val="24"/>
                <w:szCs w:val="24"/>
              </w:rPr>
              <w:t>-</w:t>
            </w:r>
            <w:r w:rsidRPr="2FE025E4">
              <w:rPr>
                <w:rFonts w:ascii="Times New Roman" w:hAnsi="Times New Roman"/>
                <w:sz w:val="24"/>
                <w:szCs w:val="24"/>
              </w:rPr>
              <w:t>Eugeniu C</w:t>
            </w:r>
            <w:r w:rsidR="037D3361" w:rsidRPr="2FE025E4">
              <w:rPr>
                <w:rFonts w:ascii="Times New Roman" w:hAnsi="Times New Roman"/>
                <w:sz w:val="24"/>
                <w:szCs w:val="24"/>
              </w:rPr>
              <w:t>RUNȚEANU</w:t>
            </w:r>
          </w:p>
        </w:tc>
      </w:tr>
    </w:tbl>
    <w:p w14:paraId="1F72F646" w14:textId="77777777" w:rsidR="00B33CA9" w:rsidRDefault="00B33C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B33CA9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292F3" w14:textId="77777777" w:rsidR="00B03FEC" w:rsidRDefault="00B03FEC">
      <w:pPr>
        <w:spacing w:after="0" w:line="240" w:lineRule="auto"/>
      </w:pPr>
      <w:r>
        <w:separator/>
      </w:r>
    </w:p>
  </w:endnote>
  <w:endnote w:type="continuationSeparator" w:id="0">
    <w:p w14:paraId="3F8DED09" w14:textId="77777777" w:rsidR="00B03FEC" w:rsidRDefault="00B0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Regular">
    <w:altName w:val="苹方-简"/>
    <w:charset w:val="00"/>
    <w:family w:val="auto"/>
    <w:pitch w:val="default"/>
    <w:sig w:usb0="00000003" w:usb1="00000000" w:usb2="00000000" w:usb3="00000000" w:csb0="00000001" w:csb1="00000000"/>
  </w:font>
  <w:font w:name="SPEC Times">
    <w:altName w:val="Times New Roman"/>
    <w:charset w:val="00"/>
    <w:family w:val="roman"/>
    <w:pitch w:val="default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CF946A9" w14:paraId="57277991" w14:textId="77777777" w:rsidTr="0CF946A9">
      <w:trPr>
        <w:trHeight w:val="300"/>
      </w:trPr>
      <w:tc>
        <w:tcPr>
          <w:tcW w:w="3485" w:type="dxa"/>
        </w:tcPr>
        <w:p w14:paraId="334CE0A7" w14:textId="648DDC19" w:rsidR="0CF946A9" w:rsidRDefault="0CF946A9" w:rsidP="0CF946A9">
          <w:pPr>
            <w:pStyle w:val="Header"/>
            <w:ind w:left="-115"/>
          </w:pPr>
        </w:p>
      </w:tc>
      <w:tc>
        <w:tcPr>
          <w:tcW w:w="3485" w:type="dxa"/>
        </w:tcPr>
        <w:p w14:paraId="31EEF1CF" w14:textId="3935B7F7" w:rsidR="0CF946A9" w:rsidRDefault="0CF946A9" w:rsidP="0CF946A9">
          <w:pPr>
            <w:pStyle w:val="Header"/>
            <w:jc w:val="center"/>
          </w:pPr>
        </w:p>
      </w:tc>
      <w:tc>
        <w:tcPr>
          <w:tcW w:w="3485" w:type="dxa"/>
        </w:tcPr>
        <w:p w14:paraId="369D0BE4" w14:textId="4C1FE109" w:rsidR="0CF946A9" w:rsidRDefault="0CF946A9" w:rsidP="0CF946A9">
          <w:pPr>
            <w:pStyle w:val="Header"/>
            <w:ind w:right="-115"/>
            <w:jc w:val="right"/>
          </w:pPr>
        </w:p>
      </w:tc>
    </w:tr>
  </w:tbl>
  <w:p w14:paraId="703E8AF3" w14:textId="047F4463" w:rsidR="0CF946A9" w:rsidRDefault="0CF946A9" w:rsidP="0CF946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7B029" w14:textId="77777777" w:rsidR="00B03FEC" w:rsidRDefault="00B03FEC">
      <w:pPr>
        <w:spacing w:after="0" w:line="240" w:lineRule="auto"/>
      </w:pPr>
      <w:r>
        <w:separator/>
      </w:r>
    </w:p>
  </w:footnote>
  <w:footnote w:type="continuationSeparator" w:id="0">
    <w:p w14:paraId="4B5D687A" w14:textId="77777777" w:rsidR="00B03FEC" w:rsidRDefault="00B03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1425"/>
      <w:gridCol w:w="7661"/>
      <w:gridCol w:w="1380"/>
    </w:tblGrid>
    <w:tr w:rsidR="0CF946A9" w14:paraId="64AF226D" w14:textId="77777777" w:rsidTr="0CF946A9">
      <w:trPr>
        <w:trHeight w:val="990"/>
      </w:trPr>
      <w:tc>
        <w:tcPr>
          <w:tcW w:w="124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547E897E" w14:textId="4448D0BC" w:rsidR="0CF946A9" w:rsidRDefault="0CF946A9" w:rsidP="0CF946A9">
          <w:pPr>
            <w:tabs>
              <w:tab w:val="center" w:pos="4680"/>
              <w:tab w:val="right" w:pos="9360"/>
            </w:tabs>
            <w:spacing w:after="0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395F185D" wp14:editId="25A4DEC7">
                <wp:extent cx="771525" cy="771525"/>
                <wp:effectExtent l="0" t="0" r="0" b="0"/>
                <wp:docPr id="1877766314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77766314" name="Picture 187776631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6BD66D82" w14:textId="70AA7E46" w:rsidR="0CF946A9" w:rsidRDefault="0CF946A9" w:rsidP="0CF946A9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0"/>
              <w:szCs w:val="20"/>
              <w:lang w:val="en-GB"/>
            </w:rPr>
          </w:pPr>
        </w:p>
        <w:p w14:paraId="7C3CEDB0" w14:textId="25FBC809" w:rsidR="0CF946A9" w:rsidRDefault="0CF946A9" w:rsidP="0CF946A9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0CF946A9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Universitatea Națională de Știință și Tehnologie POLITEHNICA București</w:t>
          </w:r>
        </w:p>
        <w:p w14:paraId="263C2A9B" w14:textId="7E75A039" w:rsidR="0CF946A9" w:rsidRDefault="0CF946A9" w:rsidP="0CF946A9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0CF946A9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Facultatea</w:t>
          </w:r>
          <w:r w:rsidRPr="0CF946A9">
            <w:rPr>
              <w:rFonts w:ascii="Arial" w:eastAsia="Arial" w:hAnsi="Arial" w:cs="Arial"/>
              <w:b/>
              <w:bCs/>
              <w:color w:val="000000" w:themeColor="text1"/>
              <w:sz w:val="20"/>
              <w:szCs w:val="20"/>
            </w:rPr>
            <w:t xml:space="preserve"> </w:t>
          </w:r>
          <w:r w:rsidRPr="0CF946A9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 xml:space="preserve">INGINERIE AEROSPAŢIALĂ </w:t>
          </w:r>
        </w:p>
      </w:tc>
      <w:tc>
        <w:tcPr>
          <w:tcW w:w="138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42F71A3F" w14:textId="1E6CF6BE" w:rsidR="0CF946A9" w:rsidRDefault="0CF946A9" w:rsidP="0CF946A9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61164C2C" wp14:editId="45015A53">
                <wp:extent cx="733425" cy="742950"/>
                <wp:effectExtent l="0" t="0" r="0" b="0"/>
                <wp:docPr id="1113521179" name="drawing" title="A red triangle in a blue circ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3521179" name="Picture 1113521179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CC3AF30" w14:textId="75A46762" w:rsidR="00B33CA9" w:rsidRDefault="00B33CA9">
    <w:pPr>
      <w:pStyle w:val="Header"/>
      <w:tabs>
        <w:tab w:val="left" w:pos="358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3627"/>
    <w:multiLevelType w:val="multilevel"/>
    <w:tmpl w:val="105B36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39765D"/>
    <w:multiLevelType w:val="hybridMultilevel"/>
    <w:tmpl w:val="3BDA71F6"/>
    <w:lvl w:ilvl="0" w:tplc="5B50A9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CC3B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BE14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1E7C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1E20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0247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CC1D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301E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B2C5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F7071"/>
    <w:multiLevelType w:val="multilevel"/>
    <w:tmpl w:val="3DCF707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320D21"/>
    <w:multiLevelType w:val="multilevel"/>
    <w:tmpl w:val="59320D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1709845">
    <w:abstractNumId w:val="1"/>
  </w:num>
  <w:num w:numId="2" w16cid:durableId="2023622523">
    <w:abstractNumId w:val="2"/>
  </w:num>
  <w:num w:numId="3" w16cid:durableId="838160407">
    <w:abstractNumId w:val="0"/>
  </w:num>
  <w:num w:numId="4" w16cid:durableId="12885811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77"/>
    <w:rsid w:val="00001821"/>
    <w:rsid w:val="000047A4"/>
    <w:rsid w:val="000067D9"/>
    <w:rsid w:val="00024FEB"/>
    <w:rsid w:val="00042830"/>
    <w:rsid w:val="00042F43"/>
    <w:rsid w:val="00046995"/>
    <w:rsid w:val="000473B0"/>
    <w:rsid w:val="00051BDC"/>
    <w:rsid w:val="00057E55"/>
    <w:rsid w:val="0007008C"/>
    <w:rsid w:val="0007194F"/>
    <w:rsid w:val="00072B00"/>
    <w:rsid w:val="0007346E"/>
    <w:rsid w:val="0007444A"/>
    <w:rsid w:val="00077E6C"/>
    <w:rsid w:val="0008100D"/>
    <w:rsid w:val="000842DB"/>
    <w:rsid w:val="00085094"/>
    <w:rsid w:val="000A5A59"/>
    <w:rsid w:val="000B053A"/>
    <w:rsid w:val="000B1429"/>
    <w:rsid w:val="000B3BD0"/>
    <w:rsid w:val="000C2BD3"/>
    <w:rsid w:val="000E0211"/>
    <w:rsid w:val="000E0F5C"/>
    <w:rsid w:val="000E3686"/>
    <w:rsid w:val="000E402C"/>
    <w:rsid w:val="000E4FBF"/>
    <w:rsid w:val="000E6FF8"/>
    <w:rsid w:val="00101A4C"/>
    <w:rsid w:val="001104F4"/>
    <w:rsid w:val="0011421F"/>
    <w:rsid w:val="001177E6"/>
    <w:rsid w:val="001317BB"/>
    <w:rsid w:val="0013302B"/>
    <w:rsid w:val="00136B06"/>
    <w:rsid w:val="00140EB3"/>
    <w:rsid w:val="00144C38"/>
    <w:rsid w:val="00154244"/>
    <w:rsid w:val="00155123"/>
    <w:rsid w:val="00161CC5"/>
    <w:rsid w:val="00182C22"/>
    <w:rsid w:val="001878EA"/>
    <w:rsid w:val="00196FD8"/>
    <w:rsid w:val="001A6CC3"/>
    <w:rsid w:val="001A7391"/>
    <w:rsid w:val="001B1709"/>
    <w:rsid w:val="001B1D5F"/>
    <w:rsid w:val="001B2D42"/>
    <w:rsid w:val="001B6453"/>
    <w:rsid w:val="001D5BED"/>
    <w:rsid w:val="001E4545"/>
    <w:rsid w:val="001F003F"/>
    <w:rsid w:val="001F1957"/>
    <w:rsid w:val="001F250F"/>
    <w:rsid w:val="001F4669"/>
    <w:rsid w:val="001F5F19"/>
    <w:rsid w:val="001F64E5"/>
    <w:rsid w:val="001F661E"/>
    <w:rsid w:val="002037F7"/>
    <w:rsid w:val="00204311"/>
    <w:rsid w:val="0020512B"/>
    <w:rsid w:val="00207A26"/>
    <w:rsid w:val="00212A2C"/>
    <w:rsid w:val="00213BFC"/>
    <w:rsid w:val="0021418D"/>
    <w:rsid w:val="00225272"/>
    <w:rsid w:val="00241E04"/>
    <w:rsid w:val="00246F30"/>
    <w:rsid w:val="002517A0"/>
    <w:rsid w:val="002522F4"/>
    <w:rsid w:val="00253624"/>
    <w:rsid w:val="002625B0"/>
    <w:rsid w:val="00267ECC"/>
    <w:rsid w:val="0027455B"/>
    <w:rsid w:val="002812A5"/>
    <w:rsid w:val="00285303"/>
    <w:rsid w:val="00287260"/>
    <w:rsid w:val="00291777"/>
    <w:rsid w:val="00294A50"/>
    <w:rsid w:val="002A0A18"/>
    <w:rsid w:val="002A0FC9"/>
    <w:rsid w:val="002A2A27"/>
    <w:rsid w:val="002B2D67"/>
    <w:rsid w:val="002C3E30"/>
    <w:rsid w:val="002C5D1B"/>
    <w:rsid w:val="002C7828"/>
    <w:rsid w:val="002C7C5A"/>
    <w:rsid w:val="002D5B8A"/>
    <w:rsid w:val="002D606A"/>
    <w:rsid w:val="002E3D1C"/>
    <w:rsid w:val="002E3E12"/>
    <w:rsid w:val="002E5ECA"/>
    <w:rsid w:val="002F0971"/>
    <w:rsid w:val="002F1BA1"/>
    <w:rsid w:val="003075CA"/>
    <w:rsid w:val="00323BAF"/>
    <w:rsid w:val="00324AAD"/>
    <w:rsid w:val="00333131"/>
    <w:rsid w:val="003341B8"/>
    <w:rsid w:val="003437E4"/>
    <w:rsid w:val="0034390B"/>
    <w:rsid w:val="00343DED"/>
    <w:rsid w:val="00347F53"/>
    <w:rsid w:val="0035077E"/>
    <w:rsid w:val="003515D2"/>
    <w:rsid w:val="00351DD4"/>
    <w:rsid w:val="003533D9"/>
    <w:rsid w:val="00353AA1"/>
    <w:rsid w:val="0035685D"/>
    <w:rsid w:val="00361EEE"/>
    <w:rsid w:val="00364359"/>
    <w:rsid w:val="00364C75"/>
    <w:rsid w:val="003665AD"/>
    <w:rsid w:val="003679B5"/>
    <w:rsid w:val="003806E1"/>
    <w:rsid w:val="00384A0D"/>
    <w:rsid w:val="003A44E3"/>
    <w:rsid w:val="003A6F3C"/>
    <w:rsid w:val="003B55E2"/>
    <w:rsid w:val="003B5A02"/>
    <w:rsid w:val="003B7974"/>
    <w:rsid w:val="003C430C"/>
    <w:rsid w:val="003C6DC8"/>
    <w:rsid w:val="003D0D85"/>
    <w:rsid w:val="003D1D3B"/>
    <w:rsid w:val="003E4A22"/>
    <w:rsid w:val="003E72A5"/>
    <w:rsid w:val="003E7F77"/>
    <w:rsid w:val="003F253C"/>
    <w:rsid w:val="003F49D3"/>
    <w:rsid w:val="00405D76"/>
    <w:rsid w:val="00414517"/>
    <w:rsid w:val="0042161F"/>
    <w:rsid w:val="0042411B"/>
    <w:rsid w:val="00426218"/>
    <w:rsid w:val="0043585E"/>
    <w:rsid w:val="00436AD6"/>
    <w:rsid w:val="00450A21"/>
    <w:rsid w:val="00453037"/>
    <w:rsid w:val="004662C2"/>
    <w:rsid w:val="004671D0"/>
    <w:rsid w:val="00473190"/>
    <w:rsid w:val="00475A89"/>
    <w:rsid w:val="004924E0"/>
    <w:rsid w:val="004971AD"/>
    <w:rsid w:val="00497817"/>
    <w:rsid w:val="004A05A3"/>
    <w:rsid w:val="004C3756"/>
    <w:rsid w:val="004D278A"/>
    <w:rsid w:val="004D4A49"/>
    <w:rsid w:val="004E0155"/>
    <w:rsid w:val="004F426F"/>
    <w:rsid w:val="004F6CD3"/>
    <w:rsid w:val="005013E2"/>
    <w:rsid w:val="00502C98"/>
    <w:rsid w:val="00521E87"/>
    <w:rsid w:val="00524A63"/>
    <w:rsid w:val="00530A49"/>
    <w:rsid w:val="00532F3D"/>
    <w:rsid w:val="00533EB9"/>
    <w:rsid w:val="00536B72"/>
    <w:rsid w:val="005440A5"/>
    <w:rsid w:val="0055276C"/>
    <w:rsid w:val="00563549"/>
    <w:rsid w:val="00576EC0"/>
    <w:rsid w:val="0058346F"/>
    <w:rsid w:val="00585A25"/>
    <w:rsid w:val="00587DCE"/>
    <w:rsid w:val="005976E7"/>
    <w:rsid w:val="005A12E1"/>
    <w:rsid w:val="005A4B4E"/>
    <w:rsid w:val="005B402D"/>
    <w:rsid w:val="005C23EC"/>
    <w:rsid w:val="005D2AE2"/>
    <w:rsid w:val="005E20A7"/>
    <w:rsid w:val="006075EF"/>
    <w:rsid w:val="00630381"/>
    <w:rsid w:val="00637494"/>
    <w:rsid w:val="00637B47"/>
    <w:rsid w:val="00640429"/>
    <w:rsid w:val="0065472F"/>
    <w:rsid w:val="00656530"/>
    <w:rsid w:val="00656C36"/>
    <w:rsid w:val="006577CD"/>
    <w:rsid w:val="00660A65"/>
    <w:rsid w:val="00663268"/>
    <w:rsid w:val="006743B2"/>
    <w:rsid w:val="00681037"/>
    <w:rsid w:val="006870FE"/>
    <w:rsid w:val="00690032"/>
    <w:rsid w:val="00694056"/>
    <w:rsid w:val="0069574A"/>
    <w:rsid w:val="00696A5C"/>
    <w:rsid w:val="006A175C"/>
    <w:rsid w:val="006B0230"/>
    <w:rsid w:val="006B04FD"/>
    <w:rsid w:val="006C2433"/>
    <w:rsid w:val="006C78B4"/>
    <w:rsid w:val="006D061F"/>
    <w:rsid w:val="006D3895"/>
    <w:rsid w:val="006D4492"/>
    <w:rsid w:val="006E0D32"/>
    <w:rsid w:val="006E2D3A"/>
    <w:rsid w:val="006E4561"/>
    <w:rsid w:val="006E7AB8"/>
    <w:rsid w:val="006F3F6C"/>
    <w:rsid w:val="006F64C6"/>
    <w:rsid w:val="00700487"/>
    <w:rsid w:val="00704B23"/>
    <w:rsid w:val="00706197"/>
    <w:rsid w:val="007122B4"/>
    <w:rsid w:val="007209ED"/>
    <w:rsid w:val="00723DB0"/>
    <w:rsid w:val="00730CEE"/>
    <w:rsid w:val="00733BD4"/>
    <w:rsid w:val="007449F1"/>
    <w:rsid w:val="00745DEC"/>
    <w:rsid w:val="00746248"/>
    <w:rsid w:val="00746388"/>
    <w:rsid w:val="00754636"/>
    <w:rsid w:val="00757C43"/>
    <w:rsid w:val="00761633"/>
    <w:rsid w:val="00762B26"/>
    <w:rsid w:val="0077312B"/>
    <w:rsid w:val="007740E0"/>
    <w:rsid w:val="007927E2"/>
    <w:rsid w:val="007A0AF3"/>
    <w:rsid w:val="007A1B42"/>
    <w:rsid w:val="007A50A0"/>
    <w:rsid w:val="007A6A25"/>
    <w:rsid w:val="007B2369"/>
    <w:rsid w:val="007C374C"/>
    <w:rsid w:val="007C3E40"/>
    <w:rsid w:val="007C6BB6"/>
    <w:rsid w:val="007C6D54"/>
    <w:rsid w:val="007D54AA"/>
    <w:rsid w:val="007D57DE"/>
    <w:rsid w:val="007E723C"/>
    <w:rsid w:val="007F393B"/>
    <w:rsid w:val="007F6B7E"/>
    <w:rsid w:val="007F7509"/>
    <w:rsid w:val="00801DB0"/>
    <w:rsid w:val="008027E9"/>
    <w:rsid w:val="008043E3"/>
    <w:rsid w:val="00804A3A"/>
    <w:rsid w:val="008061BA"/>
    <w:rsid w:val="00813D0D"/>
    <w:rsid w:val="00816871"/>
    <w:rsid w:val="00816B11"/>
    <w:rsid w:val="00816EC6"/>
    <w:rsid w:val="00817309"/>
    <w:rsid w:val="00824601"/>
    <w:rsid w:val="00827BE0"/>
    <w:rsid w:val="0083153A"/>
    <w:rsid w:val="008326E0"/>
    <w:rsid w:val="00835EAD"/>
    <w:rsid w:val="008421F0"/>
    <w:rsid w:val="00850EF4"/>
    <w:rsid w:val="00853877"/>
    <w:rsid w:val="00853A0A"/>
    <w:rsid w:val="00854611"/>
    <w:rsid w:val="00856791"/>
    <w:rsid w:val="00860132"/>
    <w:rsid w:val="00861CAE"/>
    <w:rsid w:val="0086379C"/>
    <w:rsid w:val="008712DB"/>
    <w:rsid w:val="00873DD5"/>
    <w:rsid w:val="00880A77"/>
    <w:rsid w:val="00881875"/>
    <w:rsid w:val="00884244"/>
    <w:rsid w:val="00897094"/>
    <w:rsid w:val="00897E4F"/>
    <w:rsid w:val="008A1E7A"/>
    <w:rsid w:val="008A7114"/>
    <w:rsid w:val="008B4A1F"/>
    <w:rsid w:val="008B5BEA"/>
    <w:rsid w:val="008C593D"/>
    <w:rsid w:val="008D1A77"/>
    <w:rsid w:val="008D49B5"/>
    <w:rsid w:val="008D7937"/>
    <w:rsid w:val="008E4BB6"/>
    <w:rsid w:val="008E51C6"/>
    <w:rsid w:val="008E5CBA"/>
    <w:rsid w:val="008E6270"/>
    <w:rsid w:val="008F44F6"/>
    <w:rsid w:val="008F48E0"/>
    <w:rsid w:val="0091383B"/>
    <w:rsid w:val="00916D13"/>
    <w:rsid w:val="00924485"/>
    <w:rsid w:val="009269A4"/>
    <w:rsid w:val="00926C0E"/>
    <w:rsid w:val="00930CE9"/>
    <w:rsid w:val="0094747F"/>
    <w:rsid w:val="00962A3E"/>
    <w:rsid w:val="0097316C"/>
    <w:rsid w:val="009739F4"/>
    <w:rsid w:val="00975323"/>
    <w:rsid w:val="009823AA"/>
    <w:rsid w:val="00987DA3"/>
    <w:rsid w:val="00994E0F"/>
    <w:rsid w:val="009A162C"/>
    <w:rsid w:val="009A64D0"/>
    <w:rsid w:val="009B0688"/>
    <w:rsid w:val="009B449A"/>
    <w:rsid w:val="009C1184"/>
    <w:rsid w:val="009C2A27"/>
    <w:rsid w:val="009C6E3E"/>
    <w:rsid w:val="009D1BE1"/>
    <w:rsid w:val="009E64C2"/>
    <w:rsid w:val="009E6519"/>
    <w:rsid w:val="009F003A"/>
    <w:rsid w:val="009F2776"/>
    <w:rsid w:val="009F3B07"/>
    <w:rsid w:val="009F5203"/>
    <w:rsid w:val="00A1052A"/>
    <w:rsid w:val="00A1304B"/>
    <w:rsid w:val="00A225CE"/>
    <w:rsid w:val="00A22F09"/>
    <w:rsid w:val="00A251A3"/>
    <w:rsid w:val="00A26298"/>
    <w:rsid w:val="00A26CB8"/>
    <w:rsid w:val="00A32B38"/>
    <w:rsid w:val="00A343BA"/>
    <w:rsid w:val="00A352F6"/>
    <w:rsid w:val="00A36A0C"/>
    <w:rsid w:val="00A4486F"/>
    <w:rsid w:val="00A45D21"/>
    <w:rsid w:val="00A46450"/>
    <w:rsid w:val="00A5014E"/>
    <w:rsid w:val="00A528C7"/>
    <w:rsid w:val="00A637BC"/>
    <w:rsid w:val="00A655E6"/>
    <w:rsid w:val="00A74205"/>
    <w:rsid w:val="00A7555C"/>
    <w:rsid w:val="00A75878"/>
    <w:rsid w:val="00A76F8E"/>
    <w:rsid w:val="00A77251"/>
    <w:rsid w:val="00A8092B"/>
    <w:rsid w:val="00A93E6C"/>
    <w:rsid w:val="00A94851"/>
    <w:rsid w:val="00A97B4B"/>
    <w:rsid w:val="00AA5BBD"/>
    <w:rsid w:val="00AB18CF"/>
    <w:rsid w:val="00AB36EF"/>
    <w:rsid w:val="00AB4BB4"/>
    <w:rsid w:val="00AB549C"/>
    <w:rsid w:val="00AD46A4"/>
    <w:rsid w:val="00AD48B4"/>
    <w:rsid w:val="00AD5531"/>
    <w:rsid w:val="00AD6760"/>
    <w:rsid w:val="00AE0EFD"/>
    <w:rsid w:val="00B03FEC"/>
    <w:rsid w:val="00B13421"/>
    <w:rsid w:val="00B33CA9"/>
    <w:rsid w:val="00B33D7D"/>
    <w:rsid w:val="00B4650B"/>
    <w:rsid w:val="00B53C95"/>
    <w:rsid w:val="00B54B49"/>
    <w:rsid w:val="00B559AB"/>
    <w:rsid w:val="00B609FA"/>
    <w:rsid w:val="00B7109F"/>
    <w:rsid w:val="00B7391E"/>
    <w:rsid w:val="00B91DB1"/>
    <w:rsid w:val="00B95F96"/>
    <w:rsid w:val="00B96466"/>
    <w:rsid w:val="00B97DD5"/>
    <w:rsid w:val="00BA0EDC"/>
    <w:rsid w:val="00BB50D8"/>
    <w:rsid w:val="00BC246B"/>
    <w:rsid w:val="00BC54CA"/>
    <w:rsid w:val="00BD0326"/>
    <w:rsid w:val="00BD3BF6"/>
    <w:rsid w:val="00BD7432"/>
    <w:rsid w:val="00BE0C98"/>
    <w:rsid w:val="00C016EB"/>
    <w:rsid w:val="00C036D6"/>
    <w:rsid w:val="00C116E4"/>
    <w:rsid w:val="00C1183D"/>
    <w:rsid w:val="00C14143"/>
    <w:rsid w:val="00C1599F"/>
    <w:rsid w:val="00C26673"/>
    <w:rsid w:val="00C33B75"/>
    <w:rsid w:val="00C36E73"/>
    <w:rsid w:val="00C37AFA"/>
    <w:rsid w:val="00C424BD"/>
    <w:rsid w:val="00C62788"/>
    <w:rsid w:val="00C62D93"/>
    <w:rsid w:val="00C766FA"/>
    <w:rsid w:val="00C83775"/>
    <w:rsid w:val="00C85AC1"/>
    <w:rsid w:val="00CA4954"/>
    <w:rsid w:val="00CA7575"/>
    <w:rsid w:val="00CB5500"/>
    <w:rsid w:val="00CB707D"/>
    <w:rsid w:val="00CB7DA8"/>
    <w:rsid w:val="00CC09F3"/>
    <w:rsid w:val="00CC6774"/>
    <w:rsid w:val="00CD05ED"/>
    <w:rsid w:val="00CD5D12"/>
    <w:rsid w:val="00CE0CD9"/>
    <w:rsid w:val="00CE29EC"/>
    <w:rsid w:val="00CE6B0C"/>
    <w:rsid w:val="00CE71E1"/>
    <w:rsid w:val="00CF76AB"/>
    <w:rsid w:val="00D00A03"/>
    <w:rsid w:val="00D00EE2"/>
    <w:rsid w:val="00D02F9C"/>
    <w:rsid w:val="00D02FE3"/>
    <w:rsid w:val="00D06BD1"/>
    <w:rsid w:val="00D14F4C"/>
    <w:rsid w:val="00D16BC3"/>
    <w:rsid w:val="00D16F17"/>
    <w:rsid w:val="00D25D2D"/>
    <w:rsid w:val="00D27462"/>
    <w:rsid w:val="00D27F89"/>
    <w:rsid w:val="00D31C96"/>
    <w:rsid w:val="00D3554F"/>
    <w:rsid w:val="00D369A3"/>
    <w:rsid w:val="00D41E43"/>
    <w:rsid w:val="00D434C7"/>
    <w:rsid w:val="00D455BF"/>
    <w:rsid w:val="00D46EF7"/>
    <w:rsid w:val="00D605BE"/>
    <w:rsid w:val="00D618A9"/>
    <w:rsid w:val="00D7553A"/>
    <w:rsid w:val="00D7773C"/>
    <w:rsid w:val="00D82786"/>
    <w:rsid w:val="00D85A8D"/>
    <w:rsid w:val="00D87395"/>
    <w:rsid w:val="00D96924"/>
    <w:rsid w:val="00DA31E0"/>
    <w:rsid w:val="00DA325C"/>
    <w:rsid w:val="00DA433D"/>
    <w:rsid w:val="00DA715A"/>
    <w:rsid w:val="00DB2E68"/>
    <w:rsid w:val="00DB7915"/>
    <w:rsid w:val="00DC2572"/>
    <w:rsid w:val="00DC450D"/>
    <w:rsid w:val="00DC5F8C"/>
    <w:rsid w:val="00DC67BF"/>
    <w:rsid w:val="00DD2B25"/>
    <w:rsid w:val="00DD532D"/>
    <w:rsid w:val="00DE3F01"/>
    <w:rsid w:val="00DF11DA"/>
    <w:rsid w:val="00DF2EBE"/>
    <w:rsid w:val="00DF56B7"/>
    <w:rsid w:val="00DF6ACB"/>
    <w:rsid w:val="00E00B1A"/>
    <w:rsid w:val="00E017F8"/>
    <w:rsid w:val="00E02214"/>
    <w:rsid w:val="00E037F6"/>
    <w:rsid w:val="00E10ACB"/>
    <w:rsid w:val="00E116EB"/>
    <w:rsid w:val="00E1550B"/>
    <w:rsid w:val="00E20BD3"/>
    <w:rsid w:val="00E212DD"/>
    <w:rsid w:val="00E31041"/>
    <w:rsid w:val="00E3142E"/>
    <w:rsid w:val="00E352FA"/>
    <w:rsid w:val="00E437C3"/>
    <w:rsid w:val="00E5213F"/>
    <w:rsid w:val="00E56AA2"/>
    <w:rsid w:val="00E6114C"/>
    <w:rsid w:val="00E70E1A"/>
    <w:rsid w:val="00E71898"/>
    <w:rsid w:val="00E80DB9"/>
    <w:rsid w:val="00E855E1"/>
    <w:rsid w:val="00E85C51"/>
    <w:rsid w:val="00E87AFB"/>
    <w:rsid w:val="00E91F96"/>
    <w:rsid w:val="00EA0AA9"/>
    <w:rsid w:val="00EA35DA"/>
    <w:rsid w:val="00EB06F0"/>
    <w:rsid w:val="00EB1368"/>
    <w:rsid w:val="00EC4964"/>
    <w:rsid w:val="00ED7111"/>
    <w:rsid w:val="00EE0E8F"/>
    <w:rsid w:val="00EE1105"/>
    <w:rsid w:val="00EE5094"/>
    <w:rsid w:val="00EE528D"/>
    <w:rsid w:val="00EE58FA"/>
    <w:rsid w:val="00EE6443"/>
    <w:rsid w:val="00EE7EA1"/>
    <w:rsid w:val="00EF2DBE"/>
    <w:rsid w:val="00EF4811"/>
    <w:rsid w:val="00EF61F2"/>
    <w:rsid w:val="00F054FF"/>
    <w:rsid w:val="00F10B46"/>
    <w:rsid w:val="00F14090"/>
    <w:rsid w:val="00F15C49"/>
    <w:rsid w:val="00F232D5"/>
    <w:rsid w:val="00F27495"/>
    <w:rsid w:val="00F31C12"/>
    <w:rsid w:val="00F352DE"/>
    <w:rsid w:val="00F36AE2"/>
    <w:rsid w:val="00F413D2"/>
    <w:rsid w:val="00F42ABC"/>
    <w:rsid w:val="00F43691"/>
    <w:rsid w:val="00F50D8A"/>
    <w:rsid w:val="00F51B11"/>
    <w:rsid w:val="00F56343"/>
    <w:rsid w:val="00F74C37"/>
    <w:rsid w:val="00F77194"/>
    <w:rsid w:val="00F90C98"/>
    <w:rsid w:val="00F942B1"/>
    <w:rsid w:val="00F9613F"/>
    <w:rsid w:val="00F9647F"/>
    <w:rsid w:val="00F972C4"/>
    <w:rsid w:val="00FA037A"/>
    <w:rsid w:val="00FA0ADD"/>
    <w:rsid w:val="00FA52D0"/>
    <w:rsid w:val="00FA53B9"/>
    <w:rsid w:val="00FB27BC"/>
    <w:rsid w:val="00FB4ADB"/>
    <w:rsid w:val="00FB55B0"/>
    <w:rsid w:val="00FB608B"/>
    <w:rsid w:val="00FB6888"/>
    <w:rsid w:val="00FB7977"/>
    <w:rsid w:val="00FC4935"/>
    <w:rsid w:val="00FC63E9"/>
    <w:rsid w:val="00FD02B6"/>
    <w:rsid w:val="00FD0711"/>
    <w:rsid w:val="00FD4111"/>
    <w:rsid w:val="00FD54D5"/>
    <w:rsid w:val="00FD5B5D"/>
    <w:rsid w:val="00FE0BA9"/>
    <w:rsid w:val="00FE136D"/>
    <w:rsid w:val="00FF00D9"/>
    <w:rsid w:val="00FF2C91"/>
    <w:rsid w:val="00FF530D"/>
    <w:rsid w:val="0177A882"/>
    <w:rsid w:val="037D3361"/>
    <w:rsid w:val="04C9B747"/>
    <w:rsid w:val="07D11953"/>
    <w:rsid w:val="08ADA204"/>
    <w:rsid w:val="0AB14E77"/>
    <w:rsid w:val="0C7DCECB"/>
    <w:rsid w:val="0CCE3A71"/>
    <w:rsid w:val="0CF946A9"/>
    <w:rsid w:val="0DA33D69"/>
    <w:rsid w:val="0DB1EA70"/>
    <w:rsid w:val="0E1985BA"/>
    <w:rsid w:val="0ECDCDB3"/>
    <w:rsid w:val="1035FDD1"/>
    <w:rsid w:val="136E1F19"/>
    <w:rsid w:val="16648A9B"/>
    <w:rsid w:val="19910420"/>
    <w:rsid w:val="1AABB300"/>
    <w:rsid w:val="1B82A3CE"/>
    <w:rsid w:val="1E063109"/>
    <w:rsid w:val="1E255A94"/>
    <w:rsid w:val="21CA18B6"/>
    <w:rsid w:val="2362CB56"/>
    <w:rsid w:val="236B0B5E"/>
    <w:rsid w:val="23F7D54A"/>
    <w:rsid w:val="28148D61"/>
    <w:rsid w:val="2840BB8D"/>
    <w:rsid w:val="284C871F"/>
    <w:rsid w:val="2A03914C"/>
    <w:rsid w:val="2A1046AC"/>
    <w:rsid w:val="2B8567D8"/>
    <w:rsid w:val="2CC799B7"/>
    <w:rsid w:val="2D644DFE"/>
    <w:rsid w:val="2EAECA70"/>
    <w:rsid w:val="2FCF419D"/>
    <w:rsid w:val="2FE025E4"/>
    <w:rsid w:val="2FFEDF39"/>
    <w:rsid w:val="31BCE05E"/>
    <w:rsid w:val="33EFF3A1"/>
    <w:rsid w:val="3621B8CA"/>
    <w:rsid w:val="36B2278C"/>
    <w:rsid w:val="398CEAE0"/>
    <w:rsid w:val="3999919E"/>
    <w:rsid w:val="3B616FB0"/>
    <w:rsid w:val="3C9DA5D4"/>
    <w:rsid w:val="3EDA3B24"/>
    <w:rsid w:val="3F8B3261"/>
    <w:rsid w:val="42EDD670"/>
    <w:rsid w:val="4303A0D9"/>
    <w:rsid w:val="49E571EF"/>
    <w:rsid w:val="4A05B150"/>
    <w:rsid w:val="4DF42240"/>
    <w:rsid w:val="4EE7A24C"/>
    <w:rsid w:val="4FDC368F"/>
    <w:rsid w:val="501F59E5"/>
    <w:rsid w:val="5048CEF1"/>
    <w:rsid w:val="5209D267"/>
    <w:rsid w:val="52B63C21"/>
    <w:rsid w:val="53AFCBD8"/>
    <w:rsid w:val="5B232E0B"/>
    <w:rsid w:val="5B486057"/>
    <w:rsid w:val="5C9719EC"/>
    <w:rsid w:val="5D5ADC5E"/>
    <w:rsid w:val="5FAC63E4"/>
    <w:rsid w:val="607E1753"/>
    <w:rsid w:val="63F8B67C"/>
    <w:rsid w:val="65562874"/>
    <w:rsid w:val="65EE010A"/>
    <w:rsid w:val="673B3289"/>
    <w:rsid w:val="67DAE075"/>
    <w:rsid w:val="67F95B4F"/>
    <w:rsid w:val="69484895"/>
    <w:rsid w:val="6B7653A3"/>
    <w:rsid w:val="72C4CABA"/>
    <w:rsid w:val="781E43B2"/>
    <w:rsid w:val="7A003AA0"/>
    <w:rsid w:val="7E2A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3CB715C"/>
  <w15:chartTrackingRefBased/>
  <w15:docId w15:val="{F03377D1-18FE-4631-BD8E-1064CB86D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uiPriority="9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cs="Times New Roman"/>
      <w:sz w:val="22"/>
      <w:szCs w:val="22"/>
      <w:lang w:val="ro-RO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locked/>
    <w:pPr>
      <w:keepNext/>
      <w:spacing w:after="0" w:line="240" w:lineRule="auto"/>
      <w:outlineLvl w:val="2"/>
    </w:pPr>
    <w:rPr>
      <w:rFonts w:ascii="Times New Roman" w:hAnsi="Times New Roman"/>
      <w:b/>
      <w:kern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Heading3Char">
    <w:name w:val="Heading 3 Char"/>
    <w:link w:val="Heading3"/>
    <w:rPr>
      <w:rFonts w:ascii="Times New Roman" w:hAnsi="Times New Roman" w:cs="Times New Roman"/>
      <w:b/>
      <w:kern w:val="16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imes New Roman" w:hAnsi="Times New Roman" w:cs="Times New Roman"/>
      <w:sz w:val="2"/>
      <w:lang w:val="ro-RO"/>
    </w:rPr>
  </w:style>
  <w:style w:type="paragraph" w:styleId="BodyText">
    <w:name w:val="Body Text"/>
    <w:basedOn w:val="Normal"/>
    <w:link w:val="BodyTextChar"/>
    <w:pPr>
      <w:spacing w:after="120"/>
    </w:pPr>
    <w:rPr>
      <w:rFonts w:eastAsia="Calibri"/>
      <w:lang w:val="en-US"/>
    </w:rPr>
  </w:style>
  <w:style w:type="character" w:customStyle="1" w:styleId="BodyTextChar">
    <w:name w:val="Body Text Char"/>
    <w:link w:val="BodyText"/>
    <w:rPr>
      <w:rFonts w:eastAsia="Calibri" w:cs="Times New Roman"/>
    </w:rPr>
  </w:style>
  <w:style w:type="character" w:styleId="CommentReference">
    <w:name w:val="annotation reference"/>
    <w:uiPriority w:val="99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Pr>
      <w:rFonts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rFonts w:cs="Times New Roman"/>
      <w:b/>
      <w:bCs/>
      <w:sz w:val="20"/>
      <w:szCs w:val="20"/>
      <w:lang w:val="ro-RO"/>
    </w:rPr>
  </w:style>
  <w:style w:type="character" w:styleId="Emphasis">
    <w:name w:val="Emphasis"/>
    <w:qFormat/>
    <w:locked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Pr>
      <w:rFonts w:cs="Times New Roman"/>
      <w:lang w:val="ro-RO"/>
    </w:rPr>
  </w:style>
  <w:style w:type="character" w:styleId="FootnoteReference">
    <w:name w:val="footnote reference"/>
    <w:uiPriority w:val="99"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Pr>
      <w:rFonts w:cs="Times New Roman"/>
      <w:sz w:val="20"/>
      <w:szCs w:val="20"/>
      <w:lang w:val="ro-RO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lang w:val="ro-RO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o-RO"/>
    </w:rPr>
  </w:style>
  <w:style w:type="table" w:styleId="TableGrid">
    <w:name w:val="Table Grid"/>
    <w:basedOn w:val="TableNormal"/>
    <w:uiPriority w:val="5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01">
    <w:name w:val="fontstyle01"/>
    <w:rPr>
      <w:rFonts w:ascii="VerdanaRegular" w:hAnsi="VerdanaRegular" w:hint="default"/>
      <w:b w:val="0"/>
      <w:bCs w:val="0"/>
      <w:i w:val="0"/>
      <w:iCs w:val="0"/>
      <w:color w:val="000000"/>
      <w:sz w:val="16"/>
      <w:szCs w:val="16"/>
    </w:rPr>
  </w:style>
  <w:style w:type="paragraph" w:styleId="Revision">
    <w:name w:val="Revision"/>
    <w:uiPriority w:val="99"/>
    <w:semiHidden/>
    <w:rPr>
      <w:rFonts w:cs="Times New Roman"/>
      <w:sz w:val="22"/>
      <w:szCs w:val="22"/>
      <w:lang w:val="ro-RO" w:eastAsia="en-US"/>
    </w:rPr>
  </w:style>
  <w:style w:type="paragraph" w:customStyle="1" w:styleId="Style1">
    <w:name w:val="Style1"/>
    <w:basedOn w:val="Normal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SPEC Times" w:hAnsi="SPEC Times"/>
      <w:sz w:val="24"/>
      <w:szCs w:val="20"/>
      <w:lang w:val="en-GB"/>
    </w:rPr>
  </w:style>
  <w:style w:type="table" w:customStyle="1" w:styleId="TableGrid1">
    <w:name w:val="Table Grid1"/>
    <w:basedOn w:val="TableNormal"/>
    <w:uiPriority w:val="59"/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</w:style>
  <w:style w:type="character" w:customStyle="1" w:styleId="eop">
    <w:name w:val="eop"/>
    <w:basedOn w:val="DefaultParagraphFont"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1BA7140236D4B8E32766CCCAE44A0" ma:contentTypeVersion="3" ma:contentTypeDescription="Create a new document." ma:contentTypeScope="" ma:versionID="39bc0ef3cc0ec7d0a86eb89e09559c7f">
  <xsd:schema xmlns:xsd="http://www.w3.org/2001/XMLSchema" xmlns:xs="http://www.w3.org/2001/XMLSchema" xmlns:p="http://schemas.microsoft.com/office/2006/metadata/properties" xmlns:ns2="95597815-3266-4df7-be26-9579c963dae7" targetNamespace="http://schemas.microsoft.com/office/2006/metadata/properties" ma:root="true" ma:fieldsID="50edb24c5caacb3dd9e054505ef7849b" ns2:_="">
    <xsd:import namespace="95597815-3266-4df7-be26-9579c963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97815-3266-4df7-be26-9579c963d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37F1BB-68D2-4930-BE39-FF200B4D8E1A}">
  <ds:schemaRefs>
    <ds:schemaRef ds:uri="http://schemas.microsoft.com/office/2006/metadata/properties"/>
    <ds:schemaRef ds:uri="http://schemas.microsoft.com/office/infopath/2007/PartnerControls"/>
    <ds:schemaRef ds:uri="57a08628-8711-4e86-a324-d1a1932ba8e2"/>
    <ds:schemaRef ds:uri="d3133cd3-3f9c-4c08-a275-b8b8a275f177"/>
  </ds:schemaRefs>
</ds:datastoreItem>
</file>

<file path=customXml/itemProps2.xml><?xml version="1.0" encoding="utf-8"?>
<ds:datastoreItem xmlns:ds="http://schemas.openxmlformats.org/officeDocument/2006/customXml" ds:itemID="{9CE328E3-4531-4E86-B157-7B6B7F93D5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95816A-0177-4275-AB49-B7E30C57BC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2069</Words>
  <Characters>11799</Characters>
  <Application>Microsoft Office Word</Application>
  <DocSecurity>0</DocSecurity>
  <Lines>98</Lines>
  <Paragraphs>27</Paragraphs>
  <ScaleCrop>false</ScaleCrop>
  <Company/>
  <LinksUpToDate>false</LinksUpToDate>
  <CharactersWithSpaces>13841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cp:lastModifiedBy>Aurelian-Ionut CURTEANU (91987)</cp:lastModifiedBy>
  <cp:revision>16</cp:revision>
  <dcterms:created xsi:type="dcterms:W3CDTF">2026-01-26T12:07:00Z</dcterms:created>
  <dcterms:modified xsi:type="dcterms:W3CDTF">2026-08-26T14:02:00Z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0x0101001C21BA7140236D4B8E32766CCCAE44A0</vt:lpwstr>
  </property>
  <property fmtid="{D5CDD505-2E9C-101B-9397-08002B2CF9AE}" pid="3" name="lcf76f155ced4ddcb4097134ff3c332f">
    <vt:lpwstr/>
  </property>
  <property fmtid="{D5CDD505-2E9C-101B-9397-08002B2CF9AE}" pid="4" name="TaxCatchAll">
    <vt:lpwstr/>
  </property>
  <property fmtid="{D5CDD505-2E9C-101B-9397-08002B2CF9AE}" pid="5" name="KSOProductBuildVer">
    <vt:lpwstr>1033-12.1.22226.22226</vt:lpwstr>
  </property>
  <property fmtid="{D5CDD505-2E9C-101B-9397-08002B2CF9AE}" pid="6" name="ICV">
    <vt:lpwstr>7006452E3BAA7C4E4A257769E9A41AC1_42</vt:lpwstr>
  </property>
  <property fmtid="{D5CDD505-2E9C-101B-9397-08002B2CF9AE}" pid="7" name="MediaServiceImageTags">
    <vt:lpwstr/>
  </property>
</Properties>
</file>