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602F" w14:textId="77777777" w:rsidR="00813D0D" w:rsidRPr="00813BB9" w:rsidRDefault="00813D0D" w:rsidP="00813BB9">
      <w:pPr>
        <w:spacing w:after="0" w:line="240" w:lineRule="auto"/>
        <w:jc w:val="center"/>
        <w:rPr>
          <w:rFonts w:ascii="Times New Roman" w:hAnsi="Times New Roman"/>
          <w:b/>
          <w:caps/>
          <w:sz w:val="24"/>
          <w:szCs w:val="24"/>
        </w:rPr>
      </w:pPr>
    </w:p>
    <w:p w14:paraId="417CA7B1" w14:textId="77777777" w:rsidR="00F9647F" w:rsidRPr="00813BB9" w:rsidRDefault="00F9647F" w:rsidP="00813BB9">
      <w:pPr>
        <w:spacing w:after="0" w:line="240" w:lineRule="auto"/>
        <w:jc w:val="center"/>
        <w:rPr>
          <w:rFonts w:ascii="Times New Roman" w:hAnsi="Times New Roman"/>
          <w:b/>
          <w:caps/>
          <w:sz w:val="24"/>
          <w:szCs w:val="24"/>
        </w:rPr>
      </w:pPr>
    </w:p>
    <w:p w14:paraId="663A091D" w14:textId="77777777" w:rsidR="00F9647F" w:rsidRPr="00813BB9" w:rsidRDefault="00F9647F" w:rsidP="00813BB9">
      <w:pPr>
        <w:spacing w:after="0" w:line="240" w:lineRule="auto"/>
        <w:jc w:val="center"/>
        <w:rPr>
          <w:rFonts w:ascii="Times New Roman" w:hAnsi="Times New Roman"/>
          <w:b/>
          <w:caps/>
          <w:sz w:val="24"/>
          <w:szCs w:val="24"/>
        </w:rPr>
      </w:pPr>
    </w:p>
    <w:p w14:paraId="5B7C993E" w14:textId="77777777" w:rsidR="00DC5F8C" w:rsidRPr="00813BB9" w:rsidRDefault="00DC5F8C" w:rsidP="00813BB9">
      <w:pPr>
        <w:spacing w:after="0" w:line="240" w:lineRule="auto"/>
        <w:jc w:val="center"/>
        <w:rPr>
          <w:rFonts w:ascii="Times New Roman" w:hAnsi="Times New Roman"/>
          <w:b/>
          <w:caps/>
          <w:sz w:val="24"/>
          <w:szCs w:val="24"/>
        </w:rPr>
      </w:pPr>
    </w:p>
    <w:p w14:paraId="560FB517"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3A31DD4"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F0F1A97" w14:textId="77777777" w:rsidTr="004F426F">
        <w:tc>
          <w:tcPr>
            <w:tcW w:w="3823" w:type="dxa"/>
          </w:tcPr>
          <w:p w14:paraId="13BC2C2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34F5A6DC"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2070946C" w14:textId="77777777" w:rsidTr="004F426F">
        <w:tc>
          <w:tcPr>
            <w:tcW w:w="3823" w:type="dxa"/>
          </w:tcPr>
          <w:p w14:paraId="117BF67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BA9E986"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65D2C7A1" w14:textId="77777777" w:rsidTr="004F426F">
        <w:tc>
          <w:tcPr>
            <w:tcW w:w="3823" w:type="dxa"/>
          </w:tcPr>
          <w:p w14:paraId="19FAA570"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3FA987FD" w14:textId="615E1669" w:rsidR="00D7553A" w:rsidRPr="00111049" w:rsidRDefault="00111049" w:rsidP="00813BB9">
            <w:pPr>
              <w:spacing w:after="0" w:line="240" w:lineRule="auto"/>
              <w:rPr>
                <w:rFonts w:ascii="Times New Roman" w:hAnsi="Times New Roman"/>
                <w:sz w:val="24"/>
                <w:szCs w:val="24"/>
                <w:lang w:val="en-US"/>
              </w:rPr>
            </w:pPr>
            <w:proofErr w:type="spellStart"/>
            <w:r w:rsidRPr="00111049">
              <w:rPr>
                <w:rFonts w:ascii="Times New Roman" w:hAnsi="Times New Roman"/>
                <w:sz w:val="24"/>
                <w:szCs w:val="24"/>
                <w:lang w:val="en-US"/>
              </w:rPr>
              <w:t>Ingineria</w:t>
            </w:r>
            <w:proofErr w:type="spellEnd"/>
            <w:r w:rsidRPr="00111049">
              <w:rPr>
                <w:rFonts w:ascii="Times New Roman" w:hAnsi="Times New Roman"/>
                <w:sz w:val="24"/>
                <w:szCs w:val="24"/>
                <w:lang w:val="en-US"/>
              </w:rPr>
              <w:t xml:space="preserve"> </w:t>
            </w:r>
            <w:proofErr w:type="spellStart"/>
            <w:r w:rsidRPr="00111049">
              <w:rPr>
                <w:rFonts w:ascii="Times New Roman" w:hAnsi="Times New Roman"/>
                <w:sz w:val="24"/>
                <w:szCs w:val="24"/>
                <w:lang w:val="en-US"/>
              </w:rPr>
              <w:t>Sistemelor</w:t>
            </w:r>
            <w:proofErr w:type="spellEnd"/>
            <w:r w:rsidRPr="00111049">
              <w:rPr>
                <w:rFonts w:ascii="Times New Roman" w:hAnsi="Times New Roman"/>
                <w:sz w:val="24"/>
                <w:szCs w:val="24"/>
                <w:lang w:val="en-US"/>
              </w:rPr>
              <w:t xml:space="preserve"> </w:t>
            </w:r>
            <w:proofErr w:type="spellStart"/>
            <w:r w:rsidRPr="00111049">
              <w:rPr>
                <w:rFonts w:ascii="Times New Roman" w:hAnsi="Times New Roman"/>
                <w:sz w:val="24"/>
                <w:szCs w:val="24"/>
                <w:lang w:val="en-US"/>
              </w:rPr>
              <w:t>Aeronautice</w:t>
            </w:r>
            <w:proofErr w:type="spellEnd"/>
            <w:r w:rsidRPr="00111049">
              <w:rPr>
                <w:rFonts w:ascii="Times New Roman" w:hAnsi="Times New Roman"/>
                <w:sz w:val="24"/>
                <w:szCs w:val="24"/>
                <w:lang w:val="en-US"/>
              </w:rPr>
              <w:t xml:space="preserve"> </w:t>
            </w:r>
            <w:proofErr w:type="spellStart"/>
            <w:r w:rsidRPr="00111049">
              <w:rPr>
                <w:rFonts w:ascii="Times New Roman" w:hAnsi="Times New Roman"/>
                <w:sz w:val="24"/>
                <w:szCs w:val="24"/>
                <w:lang w:val="en-US"/>
              </w:rPr>
              <w:t>și</w:t>
            </w:r>
            <w:proofErr w:type="spellEnd"/>
            <w:r w:rsidRPr="00111049">
              <w:rPr>
                <w:rFonts w:ascii="Times New Roman" w:hAnsi="Times New Roman"/>
                <w:sz w:val="24"/>
                <w:szCs w:val="24"/>
                <w:lang w:val="en-US"/>
              </w:rPr>
              <w:t xml:space="preserve"> Management </w:t>
            </w:r>
            <w:proofErr w:type="gramStart"/>
            <w:r w:rsidRPr="00111049">
              <w:rPr>
                <w:rFonts w:ascii="Times New Roman" w:hAnsi="Times New Roman"/>
                <w:sz w:val="24"/>
                <w:szCs w:val="24"/>
                <w:lang w:val="en-US"/>
              </w:rPr>
              <w:t>Aeronautic ”Nicolae</w:t>
            </w:r>
            <w:proofErr w:type="gramEnd"/>
            <w:r w:rsidRPr="00111049">
              <w:rPr>
                <w:rFonts w:ascii="Times New Roman" w:hAnsi="Times New Roman"/>
                <w:sz w:val="24"/>
                <w:szCs w:val="24"/>
                <w:lang w:val="en-US"/>
              </w:rPr>
              <w:t xml:space="preserve"> </w:t>
            </w:r>
            <w:proofErr w:type="spellStart"/>
            <w:r w:rsidRPr="00111049">
              <w:rPr>
                <w:rFonts w:ascii="Times New Roman" w:hAnsi="Times New Roman"/>
                <w:sz w:val="24"/>
                <w:szCs w:val="24"/>
                <w:lang w:val="en-US"/>
              </w:rPr>
              <w:t>Tipei</w:t>
            </w:r>
            <w:proofErr w:type="spellEnd"/>
            <w:r w:rsidRPr="00111049">
              <w:rPr>
                <w:rFonts w:ascii="Times New Roman" w:hAnsi="Times New Roman"/>
                <w:sz w:val="24"/>
                <w:szCs w:val="24"/>
                <w:lang w:val="en-US"/>
              </w:rPr>
              <w:t>”</w:t>
            </w:r>
          </w:p>
        </w:tc>
      </w:tr>
      <w:tr w:rsidR="00D7553A" w:rsidRPr="00813BB9" w14:paraId="33BF8217" w14:textId="77777777" w:rsidTr="004F426F">
        <w:tc>
          <w:tcPr>
            <w:tcW w:w="3823" w:type="dxa"/>
          </w:tcPr>
          <w:p w14:paraId="624159B5"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01B5604"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2499D17E" w14:textId="77777777" w:rsidTr="004F426F">
        <w:tc>
          <w:tcPr>
            <w:tcW w:w="3823" w:type="dxa"/>
          </w:tcPr>
          <w:p w14:paraId="54EE6D65"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59E79707" w14:textId="55C47809"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111049">
              <w:rPr>
                <w:rStyle w:val="normaltextrun"/>
                <w:rFonts w:ascii="Times New Roman" w:hAnsi="Times New Roman"/>
                <w:sz w:val="24"/>
                <w:szCs w:val="24"/>
              </w:rPr>
              <w:t>ț</w:t>
            </w:r>
            <w:r>
              <w:rPr>
                <w:rStyle w:val="normaltextrun"/>
                <w:rFonts w:ascii="Times New Roman" w:hAnsi="Times New Roman"/>
                <w:sz w:val="24"/>
                <w:szCs w:val="24"/>
              </w:rPr>
              <w:t>ie Aerian</w:t>
            </w:r>
            <w:r w:rsidR="00111049">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sidR="00D7553A" w:rsidRPr="00813BB9">
              <w:rPr>
                <w:rStyle w:val="eop"/>
                <w:rFonts w:ascii="Times New Roman" w:hAnsi="Times New Roman"/>
                <w:sz w:val="24"/>
                <w:szCs w:val="24"/>
              </w:rPr>
              <w:t> </w:t>
            </w:r>
          </w:p>
        </w:tc>
      </w:tr>
      <w:tr w:rsidR="00FD0711" w:rsidRPr="00813BB9" w14:paraId="6D1FEE1B" w14:textId="77777777" w:rsidTr="004F426F">
        <w:tc>
          <w:tcPr>
            <w:tcW w:w="3823" w:type="dxa"/>
          </w:tcPr>
          <w:p w14:paraId="3C06A27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6593AB4F"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1A53ABD8" w14:textId="77777777" w:rsidTr="004F426F">
        <w:tc>
          <w:tcPr>
            <w:tcW w:w="3823" w:type="dxa"/>
          </w:tcPr>
          <w:p w14:paraId="7CFE7E09"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A3625C4" w14:textId="7AC1D382" w:rsidR="00D46EF7" w:rsidRPr="00813BB9" w:rsidRDefault="00A37EFD" w:rsidP="00813BB9">
            <w:pPr>
              <w:spacing w:after="0" w:line="240" w:lineRule="auto"/>
              <w:rPr>
                <w:rFonts w:ascii="Times New Roman" w:hAnsi="Times New Roman"/>
                <w:sz w:val="24"/>
                <w:szCs w:val="24"/>
              </w:rPr>
            </w:pPr>
            <w:r>
              <w:rPr>
                <w:rFonts w:ascii="Times New Roman" w:hAnsi="Times New Roman"/>
                <w:sz w:val="24"/>
                <w:szCs w:val="24"/>
              </w:rPr>
              <w:t>Englez</w:t>
            </w:r>
            <w:r w:rsidR="00111049">
              <w:rPr>
                <w:rFonts w:ascii="Times New Roman" w:hAnsi="Times New Roman"/>
                <w:sz w:val="24"/>
                <w:szCs w:val="24"/>
              </w:rPr>
              <w:t>ă</w:t>
            </w:r>
          </w:p>
        </w:tc>
      </w:tr>
      <w:tr w:rsidR="004F426F" w:rsidRPr="00813BB9" w14:paraId="30E0AAAF" w14:textId="77777777" w:rsidTr="004F426F">
        <w:tc>
          <w:tcPr>
            <w:tcW w:w="3823" w:type="dxa"/>
          </w:tcPr>
          <w:p w14:paraId="16F43691"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31DE1BE3"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3600BF89" w14:textId="77777777" w:rsidR="00FD0711" w:rsidRPr="00813BB9" w:rsidRDefault="00FD0711" w:rsidP="00813BB9">
      <w:pPr>
        <w:spacing w:after="0" w:line="240" w:lineRule="auto"/>
        <w:rPr>
          <w:rFonts w:ascii="Times New Roman" w:hAnsi="Times New Roman"/>
          <w:sz w:val="24"/>
          <w:szCs w:val="24"/>
        </w:rPr>
      </w:pPr>
    </w:p>
    <w:p w14:paraId="55C0BAF1"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111049" w14:paraId="4FAA887D" w14:textId="77777777" w:rsidTr="00204311">
        <w:tc>
          <w:tcPr>
            <w:tcW w:w="2846" w:type="dxa"/>
            <w:gridSpan w:val="3"/>
          </w:tcPr>
          <w:p w14:paraId="5DD09706" w14:textId="77777777" w:rsidR="00532F3D" w:rsidRPr="00111049" w:rsidRDefault="00FD0711" w:rsidP="00813BB9">
            <w:pPr>
              <w:spacing w:after="0" w:line="240" w:lineRule="auto"/>
              <w:rPr>
                <w:rFonts w:ascii="Times New Roman" w:hAnsi="Times New Roman"/>
                <w:sz w:val="24"/>
                <w:szCs w:val="24"/>
              </w:rPr>
            </w:pPr>
            <w:r w:rsidRPr="00111049">
              <w:rPr>
                <w:rFonts w:ascii="Times New Roman" w:hAnsi="Times New Roman"/>
                <w:sz w:val="24"/>
                <w:szCs w:val="24"/>
              </w:rPr>
              <w:t>2.1 Denumirea disciplinei</w:t>
            </w:r>
            <w:r w:rsidR="00085094" w:rsidRPr="00111049">
              <w:rPr>
                <w:rFonts w:ascii="Times New Roman" w:hAnsi="Times New Roman"/>
                <w:color w:val="9BBB59"/>
                <w:sz w:val="24"/>
                <w:szCs w:val="24"/>
              </w:rPr>
              <w:t xml:space="preserve"> </w:t>
            </w:r>
          </w:p>
        </w:tc>
        <w:tc>
          <w:tcPr>
            <w:tcW w:w="7159" w:type="dxa"/>
            <w:gridSpan w:val="8"/>
          </w:tcPr>
          <w:p w14:paraId="263EBB77" w14:textId="77777777" w:rsidR="007105FE" w:rsidRPr="00111049" w:rsidRDefault="00362C8D" w:rsidP="00111049">
            <w:pPr>
              <w:spacing w:after="0"/>
              <w:jc w:val="center"/>
              <w:rPr>
                <w:rFonts w:ascii="Times New Roman" w:hAnsi="Times New Roman"/>
                <w:sz w:val="24"/>
                <w:szCs w:val="24"/>
              </w:rPr>
            </w:pPr>
            <w:r w:rsidRPr="00111049">
              <w:rPr>
                <w:rFonts w:ascii="Times New Roman" w:hAnsi="Times New Roman"/>
                <w:b/>
                <w:sz w:val="24"/>
                <w:szCs w:val="24"/>
              </w:rPr>
              <w:t>Electrotehnică și electronică aplicată / Applied Electrical Engineering and Electronics</w:t>
            </w:r>
          </w:p>
        </w:tc>
      </w:tr>
      <w:tr w:rsidR="00FD0711" w:rsidRPr="00111049" w14:paraId="1AFC278F" w14:textId="77777777" w:rsidTr="00204311">
        <w:tc>
          <w:tcPr>
            <w:tcW w:w="4449" w:type="dxa"/>
            <w:gridSpan w:val="5"/>
          </w:tcPr>
          <w:p w14:paraId="5C430F75" w14:textId="195EE72D" w:rsidR="00FD0711" w:rsidRPr="00111049" w:rsidRDefault="00FD0711" w:rsidP="00813BB9">
            <w:pPr>
              <w:spacing w:after="0" w:line="240" w:lineRule="auto"/>
              <w:rPr>
                <w:rFonts w:ascii="Times New Roman" w:hAnsi="Times New Roman"/>
                <w:color w:val="9BBB59"/>
                <w:sz w:val="24"/>
                <w:szCs w:val="24"/>
              </w:rPr>
            </w:pPr>
            <w:r w:rsidRPr="00111049">
              <w:rPr>
                <w:rFonts w:ascii="Times New Roman" w:hAnsi="Times New Roman"/>
                <w:sz w:val="24"/>
                <w:szCs w:val="24"/>
              </w:rPr>
              <w:t>2.2 Titularul</w:t>
            </w:r>
            <w:r w:rsidR="00111049" w:rsidRPr="00111049">
              <w:rPr>
                <w:rFonts w:ascii="Times New Roman" w:hAnsi="Times New Roman"/>
                <w:sz w:val="24"/>
                <w:szCs w:val="24"/>
              </w:rPr>
              <w:t xml:space="preserve"> activităților de curs</w:t>
            </w:r>
          </w:p>
        </w:tc>
        <w:tc>
          <w:tcPr>
            <w:tcW w:w="5556" w:type="dxa"/>
            <w:gridSpan w:val="6"/>
          </w:tcPr>
          <w:p w14:paraId="13B4D280" w14:textId="47EC5F6C" w:rsidR="00FD0711" w:rsidRPr="00111049" w:rsidRDefault="000027CB" w:rsidP="00A20121">
            <w:pPr>
              <w:spacing w:after="0" w:line="240" w:lineRule="auto"/>
              <w:rPr>
                <w:rFonts w:ascii="Times New Roman" w:hAnsi="Times New Roman"/>
                <w:sz w:val="24"/>
                <w:szCs w:val="24"/>
              </w:rPr>
            </w:pPr>
            <w:r w:rsidRPr="00111049">
              <w:rPr>
                <w:rFonts w:ascii="Times New Roman" w:hAnsi="Times New Roman"/>
                <w:b/>
                <w:sz w:val="24"/>
                <w:szCs w:val="24"/>
              </w:rPr>
              <w:t>Ș.l.</w:t>
            </w:r>
            <w:r w:rsidR="00AD4F73" w:rsidRPr="00111049">
              <w:rPr>
                <w:rFonts w:ascii="Times New Roman" w:hAnsi="Times New Roman"/>
                <w:b/>
                <w:sz w:val="24"/>
                <w:szCs w:val="24"/>
              </w:rPr>
              <w:t xml:space="preserve"> dr. ing. </w:t>
            </w:r>
            <w:r w:rsidRPr="00111049">
              <w:rPr>
                <w:rFonts w:ascii="Times New Roman" w:hAnsi="Times New Roman"/>
                <w:b/>
                <w:sz w:val="24"/>
                <w:szCs w:val="24"/>
              </w:rPr>
              <w:t>Mihai Barbelian</w:t>
            </w:r>
          </w:p>
        </w:tc>
      </w:tr>
      <w:tr w:rsidR="00F9647F" w:rsidRPr="00111049" w14:paraId="13ECEB86" w14:textId="77777777" w:rsidTr="00204311">
        <w:tc>
          <w:tcPr>
            <w:tcW w:w="4449" w:type="dxa"/>
            <w:gridSpan w:val="5"/>
          </w:tcPr>
          <w:p w14:paraId="56864F1F" w14:textId="1888F291"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2.3 Titularul activităților de</w:t>
            </w:r>
            <w:r w:rsidR="000027CB" w:rsidRPr="00111049">
              <w:rPr>
                <w:rFonts w:ascii="Times New Roman" w:hAnsi="Times New Roman"/>
                <w:sz w:val="24"/>
                <w:szCs w:val="24"/>
              </w:rPr>
              <w:t xml:space="preserve"> laborator</w:t>
            </w:r>
          </w:p>
        </w:tc>
        <w:tc>
          <w:tcPr>
            <w:tcW w:w="5556" w:type="dxa"/>
            <w:gridSpan w:val="6"/>
          </w:tcPr>
          <w:p w14:paraId="79963E9C" w14:textId="78A4111A" w:rsidR="00F9647F" w:rsidRPr="00111049" w:rsidRDefault="000027CB" w:rsidP="00813BB9">
            <w:pPr>
              <w:spacing w:after="0" w:line="240" w:lineRule="auto"/>
              <w:rPr>
                <w:rFonts w:ascii="Times New Roman" w:hAnsi="Times New Roman"/>
                <w:b/>
                <w:sz w:val="24"/>
                <w:szCs w:val="24"/>
              </w:rPr>
            </w:pPr>
            <w:r w:rsidRPr="00111049">
              <w:rPr>
                <w:rFonts w:ascii="Times New Roman" w:hAnsi="Times New Roman"/>
                <w:b/>
                <w:sz w:val="24"/>
                <w:szCs w:val="24"/>
              </w:rPr>
              <w:t>Ș.l. dr. ing. Mihai Barbelian</w:t>
            </w:r>
          </w:p>
        </w:tc>
      </w:tr>
      <w:tr w:rsidR="00F9647F" w:rsidRPr="00111049" w14:paraId="1FBAB79B" w14:textId="77777777" w:rsidTr="00204311">
        <w:tc>
          <w:tcPr>
            <w:tcW w:w="1756" w:type="dxa"/>
          </w:tcPr>
          <w:p w14:paraId="0314291C" w14:textId="77777777"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2.4 Anul de studiu</w:t>
            </w:r>
          </w:p>
        </w:tc>
        <w:tc>
          <w:tcPr>
            <w:tcW w:w="384" w:type="dxa"/>
          </w:tcPr>
          <w:p w14:paraId="3779B7D7" w14:textId="77777777" w:rsidR="007105FE" w:rsidRPr="00111049" w:rsidRDefault="00362C8D">
            <w:pPr>
              <w:jc w:val="center"/>
              <w:rPr>
                <w:rFonts w:ascii="Times New Roman" w:hAnsi="Times New Roman"/>
                <w:sz w:val="24"/>
                <w:szCs w:val="24"/>
              </w:rPr>
            </w:pPr>
            <w:r w:rsidRPr="00111049">
              <w:rPr>
                <w:rFonts w:ascii="Times New Roman" w:hAnsi="Times New Roman"/>
                <w:sz w:val="24"/>
                <w:szCs w:val="24"/>
              </w:rPr>
              <w:t>2</w:t>
            </w:r>
          </w:p>
        </w:tc>
        <w:tc>
          <w:tcPr>
            <w:tcW w:w="2130" w:type="dxa"/>
            <w:gridSpan w:val="2"/>
          </w:tcPr>
          <w:p w14:paraId="538E9470" w14:textId="285324DD"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2.5 Semestrul</w:t>
            </w:r>
          </w:p>
        </w:tc>
        <w:tc>
          <w:tcPr>
            <w:tcW w:w="506" w:type="dxa"/>
            <w:gridSpan w:val="2"/>
          </w:tcPr>
          <w:p w14:paraId="1FE17BA9" w14:textId="74E8759A" w:rsidR="007105FE" w:rsidRPr="00111049" w:rsidRDefault="00111049">
            <w:pPr>
              <w:jc w:val="center"/>
              <w:rPr>
                <w:rFonts w:ascii="Times New Roman" w:hAnsi="Times New Roman"/>
                <w:sz w:val="24"/>
                <w:szCs w:val="24"/>
              </w:rPr>
            </w:pPr>
            <w:r w:rsidRPr="00111049">
              <w:rPr>
                <w:rFonts w:ascii="Times New Roman" w:hAnsi="Times New Roman"/>
                <w:sz w:val="24"/>
                <w:szCs w:val="24"/>
              </w:rPr>
              <w:t>II</w:t>
            </w:r>
          </w:p>
        </w:tc>
        <w:tc>
          <w:tcPr>
            <w:tcW w:w="1900" w:type="dxa"/>
          </w:tcPr>
          <w:p w14:paraId="2851B63F" w14:textId="77777777"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2.6. Tipul de evaluare</w:t>
            </w:r>
          </w:p>
        </w:tc>
        <w:tc>
          <w:tcPr>
            <w:tcW w:w="502" w:type="dxa"/>
            <w:gridSpan w:val="2"/>
          </w:tcPr>
          <w:p w14:paraId="61C95D09" w14:textId="77777777" w:rsidR="007105FE" w:rsidRPr="00111049" w:rsidRDefault="00362C8D">
            <w:pPr>
              <w:jc w:val="center"/>
              <w:rPr>
                <w:rFonts w:ascii="Times New Roman" w:hAnsi="Times New Roman"/>
                <w:sz w:val="24"/>
                <w:szCs w:val="24"/>
              </w:rPr>
            </w:pPr>
            <w:r w:rsidRPr="00111049">
              <w:rPr>
                <w:rFonts w:ascii="Times New Roman" w:hAnsi="Times New Roman"/>
                <w:sz w:val="24"/>
                <w:szCs w:val="24"/>
              </w:rPr>
              <w:t>E</w:t>
            </w:r>
          </w:p>
        </w:tc>
        <w:tc>
          <w:tcPr>
            <w:tcW w:w="2090" w:type="dxa"/>
          </w:tcPr>
          <w:p w14:paraId="05030D6C" w14:textId="77777777"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2.7 Statutul disciplinei</w:t>
            </w:r>
          </w:p>
        </w:tc>
        <w:tc>
          <w:tcPr>
            <w:tcW w:w="737" w:type="dxa"/>
          </w:tcPr>
          <w:p w14:paraId="612691F8" w14:textId="77777777" w:rsidR="00F9647F" w:rsidRPr="00111049" w:rsidRDefault="00F9647F" w:rsidP="00813BB9">
            <w:pPr>
              <w:spacing w:after="0" w:line="240" w:lineRule="auto"/>
              <w:rPr>
                <w:rFonts w:ascii="Times New Roman" w:hAnsi="Times New Roman"/>
                <w:sz w:val="24"/>
                <w:szCs w:val="24"/>
              </w:rPr>
            </w:pPr>
            <w:r w:rsidRPr="00111049">
              <w:rPr>
                <w:rFonts w:ascii="Times New Roman" w:hAnsi="Times New Roman"/>
                <w:sz w:val="24"/>
                <w:szCs w:val="24"/>
              </w:rPr>
              <w:t>Ob</w:t>
            </w:r>
          </w:p>
        </w:tc>
      </w:tr>
      <w:tr w:rsidR="00F9647F" w:rsidRPr="00111049" w14:paraId="742088F0" w14:textId="77777777" w:rsidTr="00204311">
        <w:tc>
          <w:tcPr>
            <w:tcW w:w="2140" w:type="dxa"/>
            <w:gridSpan w:val="2"/>
          </w:tcPr>
          <w:p w14:paraId="592266FC" w14:textId="66FB43FB"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2.8 Categoria formativă</w:t>
            </w:r>
            <w:r w:rsidRPr="00111049">
              <w:rPr>
                <w:rFonts w:ascii="Times New Roman" w:hAnsi="Times New Roman"/>
                <w:color w:val="9BBB59"/>
                <w:sz w:val="24"/>
                <w:szCs w:val="24"/>
              </w:rPr>
              <w:t xml:space="preserve"> </w:t>
            </w:r>
          </w:p>
        </w:tc>
        <w:tc>
          <w:tcPr>
            <w:tcW w:w="2130" w:type="dxa"/>
            <w:gridSpan w:val="2"/>
          </w:tcPr>
          <w:p w14:paraId="17D5BBCC" w14:textId="417FA0DD" w:rsidR="007105FE" w:rsidRPr="00111049" w:rsidRDefault="00362C8D">
            <w:pPr>
              <w:jc w:val="center"/>
              <w:rPr>
                <w:rFonts w:ascii="Times New Roman" w:hAnsi="Times New Roman"/>
                <w:sz w:val="24"/>
                <w:szCs w:val="24"/>
              </w:rPr>
            </w:pPr>
            <w:r w:rsidRPr="00111049">
              <w:rPr>
                <w:rFonts w:ascii="Times New Roman" w:hAnsi="Times New Roman"/>
                <w:sz w:val="24"/>
                <w:szCs w:val="24"/>
              </w:rPr>
              <w:t>D</w:t>
            </w:r>
            <w:r w:rsidR="000027CB" w:rsidRPr="00111049">
              <w:rPr>
                <w:rFonts w:ascii="Times New Roman" w:hAnsi="Times New Roman"/>
                <w:sz w:val="24"/>
                <w:szCs w:val="24"/>
              </w:rPr>
              <w:t>F</w:t>
            </w:r>
          </w:p>
        </w:tc>
        <w:tc>
          <w:tcPr>
            <w:tcW w:w="2412" w:type="dxa"/>
            <w:gridSpan w:val="4"/>
          </w:tcPr>
          <w:p w14:paraId="7D924A50" w14:textId="77777777" w:rsidR="00F9647F" w:rsidRPr="00111049" w:rsidRDefault="00F9647F" w:rsidP="00813BB9">
            <w:pPr>
              <w:spacing w:after="0" w:line="240" w:lineRule="auto"/>
              <w:rPr>
                <w:rFonts w:ascii="Times New Roman" w:hAnsi="Times New Roman"/>
                <w:color w:val="9BBB59"/>
                <w:sz w:val="24"/>
                <w:szCs w:val="24"/>
              </w:rPr>
            </w:pPr>
            <w:r w:rsidRPr="00111049">
              <w:rPr>
                <w:rFonts w:ascii="Times New Roman" w:hAnsi="Times New Roman"/>
                <w:sz w:val="24"/>
                <w:szCs w:val="24"/>
              </w:rPr>
              <w:t>2.9 Codul disciplinei</w:t>
            </w:r>
            <w:r w:rsidRPr="00111049">
              <w:rPr>
                <w:rFonts w:ascii="Times New Roman" w:hAnsi="Times New Roman"/>
                <w:color w:val="9BBB59"/>
                <w:sz w:val="24"/>
                <w:szCs w:val="24"/>
              </w:rPr>
              <w:t xml:space="preserve"> </w:t>
            </w:r>
          </w:p>
        </w:tc>
        <w:tc>
          <w:tcPr>
            <w:tcW w:w="3323" w:type="dxa"/>
            <w:gridSpan w:val="3"/>
          </w:tcPr>
          <w:p w14:paraId="7039CAA8" w14:textId="77777777" w:rsidR="007105FE" w:rsidRPr="00111049" w:rsidRDefault="005B0946">
            <w:pPr>
              <w:jc w:val="center"/>
              <w:rPr>
                <w:rFonts w:ascii="Times New Roman" w:hAnsi="Times New Roman"/>
                <w:sz w:val="24"/>
                <w:szCs w:val="24"/>
              </w:rPr>
            </w:pPr>
            <w:r w:rsidRPr="00111049">
              <w:rPr>
                <w:rFonts w:ascii="Times New Roman" w:hAnsi="Times New Roman"/>
                <w:sz w:val="24"/>
                <w:szCs w:val="24"/>
              </w:rPr>
              <w:t>B.L.09.IA.4.IV.Ob.3</w:t>
            </w:r>
          </w:p>
        </w:tc>
      </w:tr>
    </w:tbl>
    <w:p w14:paraId="1F324D69" w14:textId="77777777" w:rsidR="00AA5BBD" w:rsidRPr="00813BB9" w:rsidRDefault="00AA5BBD" w:rsidP="00813BB9">
      <w:pPr>
        <w:spacing w:after="0" w:line="240" w:lineRule="auto"/>
        <w:rPr>
          <w:rFonts w:ascii="Times New Roman" w:hAnsi="Times New Roman"/>
          <w:b/>
          <w:sz w:val="24"/>
          <w:szCs w:val="24"/>
        </w:rPr>
      </w:pPr>
    </w:p>
    <w:p w14:paraId="67D0701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34F37C34" w14:textId="77777777" w:rsidTr="00F459DF">
        <w:tc>
          <w:tcPr>
            <w:tcW w:w="3790" w:type="dxa"/>
          </w:tcPr>
          <w:p w14:paraId="4269E08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72D671C7" w14:textId="77777777" w:rsidR="007105FE" w:rsidRDefault="00362C8D">
            <w:pPr>
              <w:jc w:val="center"/>
            </w:pPr>
            <w:r>
              <w:rPr>
                <w:rFonts w:ascii="Times New Roman" w:hAnsi="Times New Roman"/>
              </w:rPr>
              <w:t>3</w:t>
            </w:r>
          </w:p>
        </w:tc>
        <w:tc>
          <w:tcPr>
            <w:tcW w:w="2102" w:type="dxa"/>
          </w:tcPr>
          <w:p w14:paraId="27D7D2FC"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1DC5D269" w14:textId="77777777" w:rsidR="007105FE" w:rsidRDefault="00362C8D">
            <w:pPr>
              <w:jc w:val="center"/>
            </w:pPr>
            <w:r>
              <w:rPr>
                <w:rFonts w:ascii="Times New Roman" w:hAnsi="Times New Roman"/>
              </w:rPr>
              <w:t>2</w:t>
            </w:r>
          </w:p>
        </w:tc>
        <w:tc>
          <w:tcPr>
            <w:tcW w:w="2321" w:type="dxa"/>
          </w:tcPr>
          <w:p w14:paraId="46E47F38" w14:textId="510EFF9C" w:rsidR="00FD0711" w:rsidRPr="00813BB9" w:rsidRDefault="00A946AE" w:rsidP="000027CB">
            <w:pPr>
              <w:spacing w:after="0" w:line="240" w:lineRule="auto"/>
              <w:rPr>
                <w:rFonts w:ascii="Times New Roman" w:hAnsi="Times New Roman"/>
                <w:sz w:val="24"/>
                <w:szCs w:val="24"/>
              </w:rPr>
            </w:pPr>
            <w:r>
              <w:rPr>
                <w:rFonts w:ascii="Times New Roman" w:hAnsi="Times New Roman"/>
                <w:sz w:val="24"/>
                <w:szCs w:val="24"/>
              </w:rPr>
              <w:t xml:space="preserve">3.3 </w:t>
            </w:r>
            <w:r w:rsidR="000027CB">
              <w:rPr>
                <w:rFonts w:ascii="Times New Roman" w:hAnsi="Times New Roman"/>
                <w:sz w:val="24"/>
                <w:szCs w:val="24"/>
              </w:rPr>
              <w:t>Laborator</w:t>
            </w:r>
          </w:p>
        </w:tc>
        <w:tc>
          <w:tcPr>
            <w:tcW w:w="649" w:type="dxa"/>
          </w:tcPr>
          <w:p w14:paraId="46F15FC2" w14:textId="77777777" w:rsidR="007105FE" w:rsidRDefault="00362C8D">
            <w:pPr>
              <w:jc w:val="center"/>
            </w:pPr>
            <w:r>
              <w:rPr>
                <w:rFonts w:ascii="Times New Roman" w:hAnsi="Times New Roman"/>
              </w:rPr>
              <w:t>1</w:t>
            </w:r>
          </w:p>
        </w:tc>
      </w:tr>
      <w:tr w:rsidR="00FD0711" w:rsidRPr="00813BB9" w14:paraId="38531043" w14:textId="77777777" w:rsidTr="00F459DF">
        <w:tc>
          <w:tcPr>
            <w:tcW w:w="3790" w:type="dxa"/>
          </w:tcPr>
          <w:p w14:paraId="7BF0B1D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5BE3E5AA" w14:textId="77777777" w:rsidR="007105FE" w:rsidRDefault="00362C8D">
            <w:pPr>
              <w:jc w:val="center"/>
            </w:pPr>
            <w:r>
              <w:rPr>
                <w:rFonts w:ascii="Times New Roman" w:hAnsi="Times New Roman"/>
              </w:rPr>
              <w:t>42</w:t>
            </w:r>
          </w:p>
        </w:tc>
        <w:tc>
          <w:tcPr>
            <w:tcW w:w="2102" w:type="dxa"/>
          </w:tcPr>
          <w:p w14:paraId="50EE9322"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6B8F5A2A" w14:textId="77777777" w:rsidR="007105FE" w:rsidRDefault="00362C8D">
            <w:pPr>
              <w:jc w:val="center"/>
            </w:pPr>
            <w:r>
              <w:rPr>
                <w:rFonts w:ascii="Times New Roman" w:hAnsi="Times New Roman"/>
              </w:rPr>
              <w:t>28</w:t>
            </w:r>
          </w:p>
        </w:tc>
        <w:tc>
          <w:tcPr>
            <w:tcW w:w="2321" w:type="dxa"/>
          </w:tcPr>
          <w:p w14:paraId="385D2200" w14:textId="01B5DA23" w:rsidR="00FD0711" w:rsidRPr="00813BB9" w:rsidRDefault="00A946AE" w:rsidP="000027CB">
            <w:pPr>
              <w:spacing w:after="0" w:line="240" w:lineRule="auto"/>
              <w:rPr>
                <w:rFonts w:ascii="Times New Roman" w:hAnsi="Times New Roman"/>
                <w:color w:val="9BBB59"/>
                <w:sz w:val="24"/>
                <w:szCs w:val="24"/>
              </w:rPr>
            </w:pPr>
            <w:r>
              <w:rPr>
                <w:rFonts w:ascii="Times New Roman" w:hAnsi="Times New Roman"/>
                <w:sz w:val="24"/>
                <w:szCs w:val="24"/>
              </w:rPr>
              <w:t xml:space="preserve">3.6 </w:t>
            </w:r>
            <w:r w:rsidR="000027CB">
              <w:rPr>
                <w:rFonts w:ascii="Times New Roman" w:hAnsi="Times New Roman"/>
                <w:sz w:val="24"/>
                <w:szCs w:val="24"/>
              </w:rPr>
              <w:t>Laborator</w:t>
            </w:r>
          </w:p>
        </w:tc>
        <w:tc>
          <w:tcPr>
            <w:tcW w:w="649" w:type="dxa"/>
          </w:tcPr>
          <w:p w14:paraId="67EE3423" w14:textId="77777777" w:rsidR="007105FE" w:rsidRDefault="00362C8D">
            <w:pPr>
              <w:jc w:val="center"/>
            </w:pPr>
            <w:r>
              <w:rPr>
                <w:rFonts w:ascii="Times New Roman" w:hAnsi="Times New Roman"/>
              </w:rPr>
              <w:t>14</w:t>
            </w:r>
          </w:p>
        </w:tc>
      </w:tr>
      <w:tr w:rsidR="00FD0711" w:rsidRPr="00813BB9" w14:paraId="798B7FB3" w14:textId="77777777" w:rsidTr="00F459DF">
        <w:tc>
          <w:tcPr>
            <w:tcW w:w="9378" w:type="dxa"/>
            <w:gridSpan w:val="5"/>
          </w:tcPr>
          <w:p w14:paraId="65A3A33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51BA779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5B0088DA" w14:textId="77777777" w:rsidTr="00F459DF">
        <w:trPr>
          <w:trHeight w:val="972"/>
        </w:trPr>
        <w:tc>
          <w:tcPr>
            <w:tcW w:w="9378" w:type="dxa"/>
            <w:gridSpan w:val="5"/>
          </w:tcPr>
          <w:p w14:paraId="77AEE2AC"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0B3AC903"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693E3A8D"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16228BCC" w14:textId="77777777" w:rsidR="007105FE" w:rsidRDefault="000027CB" w:rsidP="000027CB">
            <w:pPr>
              <w:spacing w:after="0"/>
              <w:jc w:val="center"/>
              <w:rPr>
                <w:rFonts w:ascii="Times New Roman" w:hAnsi="Times New Roman"/>
              </w:rPr>
            </w:pPr>
            <w:r>
              <w:rPr>
                <w:rFonts w:ascii="Times New Roman" w:hAnsi="Times New Roman"/>
              </w:rPr>
              <w:t>10</w:t>
            </w:r>
          </w:p>
          <w:p w14:paraId="6C2701CB" w14:textId="77777777" w:rsidR="000027CB" w:rsidRDefault="000027CB" w:rsidP="000027CB">
            <w:pPr>
              <w:spacing w:after="0"/>
              <w:jc w:val="center"/>
              <w:rPr>
                <w:rFonts w:ascii="Times New Roman" w:hAnsi="Times New Roman"/>
              </w:rPr>
            </w:pPr>
            <w:r>
              <w:rPr>
                <w:rFonts w:ascii="Times New Roman" w:hAnsi="Times New Roman"/>
              </w:rPr>
              <w:t>10</w:t>
            </w:r>
          </w:p>
          <w:p w14:paraId="1359117C" w14:textId="5D928DED" w:rsidR="000027CB" w:rsidRDefault="000027CB" w:rsidP="000027CB">
            <w:pPr>
              <w:spacing w:after="0"/>
              <w:jc w:val="center"/>
            </w:pPr>
            <w:r>
              <w:rPr>
                <w:rFonts w:ascii="Times New Roman" w:hAnsi="Times New Roman"/>
              </w:rPr>
              <w:t>36</w:t>
            </w:r>
          </w:p>
        </w:tc>
      </w:tr>
      <w:tr w:rsidR="00FD0711" w:rsidRPr="00813BB9" w14:paraId="715B0B87" w14:textId="77777777" w:rsidTr="00F459DF">
        <w:tc>
          <w:tcPr>
            <w:tcW w:w="9378" w:type="dxa"/>
            <w:gridSpan w:val="5"/>
          </w:tcPr>
          <w:p w14:paraId="3E8F05F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0FE578E1" w14:textId="5A5B95F6" w:rsidR="00FD0711" w:rsidRPr="00813BB9" w:rsidRDefault="0069574A" w:rsidP="000027CB">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4FE5EA0D" w14:textId="77777777" w:rsidTr="00F459DF">
        <w:tc>
          <w:tcPr>
            <w:tcW w:w="9378" w:type="dxa"/>
            <w:gridSpan w:val="5"/>
          </w:tcPr>
          <w:p w14:paraId="4CD6384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513A97FF" w14:textId="0694E88B" w:rsidR="00FD0711" w:rsidRPr="00813BB9" w:rsidRDefault="000027CB" w:rsidP="000027CB">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813BB9" w14:paraId="14863122" w14:textId="77777777" w:rsidTr="00F459DF">
        <w:tc>
          <w:tcPr>
            <w:tcW w:w="9378" w:type="dxa"/>
            <w:gridSpan w:val="5"/>
          </w:tcPr>
          <w:p w14:paraId="4250DB73"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32FFA5BE" w14:textId="19A9DEBC" w:rsidR="00A8092B" w:rsidRPr="00813BB9" w:rsidRDefault="0069574A" w:rsidP="000027CB">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3471E44D" w14:textId="77777777" w:rsidTr="00F459DF">
        <w:tc>
          <w:tcPr>
            <w:tcW w:w="9378" w:type="dxa"/>
            <w:gridSpan w:val="5"/>
          </w:tcPr>
          <w:p w14:paraId="7B17A749"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557995BA" w14:textId="6EA569E8" w:rsidR="00A946AE" w:rsidRPr="00813BB9" w:rsidRDefault="000027CB" w:rsidP="000027CB">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58</w:t>
            </w:r>
          </w:p>
        </w:tc>
      </w:tr>
      <w:tr w:rsidR="00A946AE" w:rsidRPr="00813BB9" w14:paraId="72ECE26A" w14:textId="77777777" w:rsidTr="00F459DF">
        <w:tc>
          <w:tcPr>
            <w:tcW w:w="9378" w:type="dxa"/>
            <w:gridSpan w:val="5"/>
          </w:tcPr>
          <w:p w14:paraId="10502EC0"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6F1E27E1" w14:textId="77777777" w:rsidR="007105FE" w:rsidRDefault="00362C8D" w:rsidP="000027CB">
            <w:pPr>
              <w:jc w:val="center"/>
            </w:pPr>
            <w:r>
              <w:rPr>
                <w:rFonts w:ascii="Times New Roman" w:hAnsi="Times New Roman"/>
              </w:rPr>
              <w:t>100</w:t>
            </w:r>
          </w:p>
        </w:tc>
      </w:tr>
      <w:tr w:rsidR="00A946AE" w:rsidRPr="00813BB9" w14:paraId="67A9A0C2" w14:textId="77777777" w:rsidTr="00F459DF">
        <w:tc>
          <w:tcPr>
            <w:tcW w:w="9378" w:type="dxa"/>
            <w:gridSpan w:val="5"/>
          </w:tcPr>
          <w:p w14:paraId="04B6EA2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7840C3EF" w14:textId="77777777" w:rsidR="007105FE" w:rsidRDefault="00362C8D">
            <w:pPr>
              <w:jc w:val="center"/>
            </w:pPr>
            <w:r>
              <w:rPr>
                <w:rFonts w:ascii="Times New Roman" w:hAnsi="Times New Roman"/>
              </w:rPr>
              <w:t>4</w:t>
            </w:r>
          </w:p>
        </w:tc>
      </w:tr>
    </w:tbl>
    <w:p w14:paraId="718912E8" w14:textId="77777777" w:rsidR="000B3BD0" w:rsidRPr="00813BB9" w:rsidRDefault="000B3BD0" w:rsidP="00813BB9">
      <w:pPr>
        <w:spacing w:after="0" w:line="240" w:lineRule="auto"/>
        <w:rPr>
          <w:rFonts w:ascii="Times New Roman" w:hAnsi="Times New Roman"/>
          <w:b/>
          <w:sz w:val="24"/>
          <w:szCs w:val="24"/>
        </w:rPr>
      </w:pPr>
    </w:p>
    <w:p w14:paraId="32A745B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3A2D014" w14:textId="77777777" w:rsidTr="00A946AE">
        <w:tc>
          <w:tcPr>
            <w:tcW w:w="5228" w:type="dxa"/>
          </w:tcPr>
          <w:p w14:paraId="562A6C00"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347E12C5" w14:textId="77777777" w:rsidR="007105FE" w:rsidRDefault="00362C8D">
            <w:r>
              <w:rPr>
                <w:rFonts w:ascii="Times New Roman" w:hAnsi="Times New Roman"/>
              </w:rPr>
              <w:t>Bazele electrotehnicii; Mașini și acționări electrice.</w:t>
            </w:r>
            <w:r>
              <w:br/>
            </w:r>
            <w:r>
              <w:lastRenderedPageBreak/>
              <w:br/>
            </w:r>
            <w:r>
              <w:rPr>
                <w:rFonts w:ascii="Times New Roman" w:hAnsi="Times New Roman"/>
                <w:color w:val="0070C0"/>
              </w:rPr>
              <w:t>Basics of Electrical Engineering; Electrical Machines and Actuators.</w:t>
            </w:r>
          </w:p>
        </w:tc>
      </w:tr>
      <w:tr w:rsidR="00B609FA" w:rsidRPr="00813BB9" w14:paraId="74AB262B" w14:textId="77777777" w:rsidTr="00A946AE">
        <w:tc>
          <w:tcPr>
            <w:tcW w:w="5228" w:type="dxa"/>
          </w:tcPr>
          <w:p w14:paraId="7815782A"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6AAFC87C" w14:textId="77777777" w:rsidR="007105FE" w:rsidRDefault="00362C8D">
            <w:r>
              <w:rPr>
                <w:rFonts w:ascii="Times New Roman" w:hAnsi="Times New Roman"/>
              </w:rPr>
              <w:t>Analizează circuite electrice de bază în curent continuu și alternativ; utilizează mărimi și legi fundamentale de electrotehnică; recunoaște principiile de funcționare ale mașinilor și actuatoarelor electrice.</w:t>
            </w:r>
            <w:r>
              <w:br/>
            </w:r>
            <w:r>
              <w:br/>
            </w:r>
            <w:r>
              <w:rPr>
                <w:rFonts w:ascii="Times New Roman" w:hAnsi="Times New Roman"/>
                <w:color w:val="0070C0"/>
              </w:rPr>
              <w:t>Analyse basic DC and AC electrical circuits; use fundamental electrical quantities and laws; recognise operating principles of electrical machines and actuators.</w:t>
            </w:r>
          </w:p>
        </w:tc>
      </w:tr>
    </w:tbl>
    <w:p w14:paraId="64E439C1" w14:textId="77777777" w:rsidR="00B609FA" w:rsidRPr="00813BB9" w:rsidRDefault="00B609FA" w:rsidP="00813BB9">
      <w:pPr>
        <w:spacing w:after="0" w:line="240" w:lineRule="auto"/>
        <w:rPr>
          <w:rFonts w:ascii="Times New Roman" w:hAnsi="Times New Roman"/>
          <w:sz w:val="24"/>
          <w:szCs w:val="24"/>
        </w:rPr>
      </w:pPr>
    </w:p>
    <w:p w14:paraId="22887DF4"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6DEECA79" w14:textId="77777777" w:rsidTr="00A946AE">
        <w:tc>
          <w:tcPr>
            <w:tcW w:w="2723" w:type="dxa"/>
          </w:tcPr>
          <w:p w14:paraId="6954AF23"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0CFC613" w14:textId="77777777" w:rsidR="007105FE" w:rsidRDefault="00362C8D">
            <w:r>
              <w:rPr>
                <w:rFonts w:ascii="Times New Roman" w:hAnsi="Times New Roman"/>
              </w:rPr>
              <w:t>Sală de curs cu tablă și echipamente multimedia; suport electronic pentru scheme, simulări și exemple de sisteme electrice și electronice aerospațiale.</w:t>
            </w:r>
            <w:r>
              <w:br/>
            </w:r>
            <w:r>
              <w:br/>
            </w:r>
            <w:r>
              <w:rPr>
                <w:rFonts w:ascii="Times New Roman" w:hAnsi="Times New Roman"/>
                <w:color w:val="0070C0"/>
              </w:rPr>
              <w:t>Lecture room with board and multimedia facilities; electronic support for schematics, simulations and examples of aerospace electrical and electronic systems.</w:t>
            </w:r>
          </w:p>
        </w:tc>
      </w:tr>
      <w:tr w:rsidR="00F21C78" w:rsidRPr="00813BB9" w14:paraId="7B123032" w14:textId="77777777" w:rsidTr="00A946AE">
        <w:tc>
          <w:tcPr>
            <w:tcW w:w="2723" w:type="dxa"/>
          </w:tcPr>
          <w:p w14:paraId="7CDA82A8" w14:textId="3EAA28D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laboratorului</w:t>
            </w:r>
          </w:p>
        </w:tc>
        <w:tc>
          <w:tcPr>
            <w:tcW w:w="7285" w:type="dxa"/>
          </w:tcPr>
          <w:p w14:paraId="65D36D3A" w14:textId="77777777" w:rsidR="007105FE" w:rsidRDefault="00362C8D">
            <w:r>
              <w:rPr>
                <w:rFonts w:ascii="Times New Roman" w:hAnsi="Times New Roman"/>
              </w:rPr>
              <w:t>Laborator de electrotehnică/electronică dotat cu surse de alimentare, generatoare de semnal, multimetre, osciloscoape, componente electronice, plăci de test și mijloace de calcul/simulare.</w:t>
            </w:r>
            <w:r>
              <w:br/>
            </w:r>
            <w:r>
              <w:br/>
            </w:r>
            <w:r>
              <w:rPr>
                <w:rFonts w:ascii="Times New Roman" w:hAnsi="Times New Roman"/>
                <w:color w:val="0070C0"/>
              </w:rPr>
              <w:t>Electrical/electronics laboratory equipped with power supplies, signal generators, multimeters, oscilloscopes, electronic components, prototyping boards and computing/simulation facilities.</w:t>
            </w:r>
          </w:p>
        </w:tc>
      </w:tr>
    </w:tbl>
    <w:p w14:paraId="03CFDE1C" w14:textId="77777777" w:rsidR="00F21C78" w:rsidRDefault="00F21C78" w:rsidP="00813BB9">
      <w:pPr>
        <w:spacing w:after="0" w:line="240" w:lineRule="auto"/>
        <w:rPr>
          <w:rFonts w:ascii="Times New Roman" w:hAnsi="Times New Roman"/>
          <w:sz w:val="24"/>
          <w:szCs w:val="24"/>
        </w:rPr>
      </w:pPr>
    </w:p>
    <w:p w14:paraId="58889A08" w14:textId="77777777" w:rsidR="00FD0711" w:rsidRPr="00813BB9" w:rsidRDefault="00FD0711" w:rsidP="00813BB9">
      <w:pPr>
        <w:spacing w:after="0" w:line="240" w:lineRule="auto"/>
        <w:rPr>
          <w:rFonts w:ascii="Times New Roman" w:hAnsi="Times New Roman"/>
          <w:color w:val="9BBB59"/>
          <w:sz w:val="24"/>
          <w:szCs w:val="24"/>
        </w:rPr>
      </w:pPr>
    </w:p>
    <w:p w14:paraId="0B8A1826" w14:textId="77777777" w:rsidR="00DB7915"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57A2761C" w14:textId="77777777" w:rsidR="00111049" w:rsidRPr="00111049" w:rsidRDefault="00111049" w:rsidP="00813BB9">
      <w:pPr>
        <w:spacing w:after="0" w:line="240" w:lineRule="auto"/>
        <w:jc w:val="both"/>
        <w:rPr>
          <w:rFonts w:ascii="Times New Roman" w:eastAsia="Calibri" w:hAnsi="Times New Roman"/>
          <w:sz w:val="28"/>
          <w:szCs w:val="28"/>
        </w:rPr>
      </w:pPr>
    </w:p>
    <w:p w14:paraId="4BCD2B37" w14:textId="77777777" w:rsidR="00DC5F8C" w:rsidRPr="00111049" w:rsidRDefault="00E40226" w:rsidP="00A946AE">
      <w:pPr>
        <w:rPr>
          <w:sz w:val="24"/>
          <w:szCs w:val="24"/>
        </w:rPr>
      </w:pPr>
      <w:r w:rsidRPr="00111049">
        <w:rPr>
          <w:rFonts w:ascii="Times New Roman" w:hAnsi="Times New Roman"/>
          <w:sz w:val="24"/>
          <w:szCs w:val="24"/>
        </w:rPr>
        <w:t>Disciplina realizează trecerea de la fundamentele electrotehnicii și studiul mașinilor și acționărilor electrice la analiza și utilizarea circuitelor electronice întâlnite în sistemele aerospațiale. Sunt urmărite circuitele în regim tranzitoriu, dispozitivele semiconductoare, amplificatoarele operaționale, condiționarea semnalelor de senzori, electronica digitală, conversia A/D și D/A, sursele și convertoarele electronice, comanda sarcinilor și actuatoarelor, precum și compatibilitatea electromagnetică. Lucrările practice dezvoltă capacitatea de măsurare, proiectare, testare și diagnosticare a unor lanțuri electrice și electronice reprezentative.</w:t>
      </w:r>
    </w:p>
    <w:p w14:paraId="18FFCCC7" w14:textId="77777777" w:rsidR="00A37EFD" w:rsidRPr="00111049" w:rsidRDefault="00A37EFD" w:rsidP="00813BB9">
      <w:pPr>
        <w:spacing w:after="0" w:line="240" w:lineRule="auto"/>
        <w:jc w:val="both"/>
        <w:rPr>
          <w:rFonts w:ascii="Times New Roman" w:eastAsia="Calibri" w:hAnsi="Times New Roman"/>
          <w:sz w:val="28"/>
          <w:szCs w:val="28"/>
        </w:rPr>
      </w:pPr>
    </w:p>
    <w:p w14:paraId="285FA212" w14:textId="77777777" w:rsidR="00A37EFD" w:rsidRPr="00111049" w:rsidRDefault="00A37EFD" w:rsidP="00A946AE">
      <w:pPr>
        <w:rPr>
          <w:sz w:val="24"/>
          <w:szCs w:val="24"/>
        </w:rPr>
      </w:pPr>
      <w:r w:rsidRPr="00111049">
        <w:rPr>
          <w:rFonts w:ascii="Times New Roman" w:hAnsi="Times New Roman"/>
          <w:color w:val="0070C0"/>
          <w:sz w:val="24"/>
          <w:szCs w:val="24"/>
        </w:rPr>
        <w:t xml:space="preserve">The course bridges the fundamentals of electrical engineering and the study of electrical machines and actuators with the analysis and use of electronic circuits encountered in aerospace systems. It covers transient circuits, semiconductor devices, operational amplifiers, sensor signal conditioning, digital </w:t>
      </w:r>
      <w:r w:rsidRPr="00111049">
        <w:rPr>
          <w:rFonts w:ascii="Times New Roman" w:hAnsi="Times New Roman"/>
          <w:color w:val="0070C0"/>
          <w:sz w:val="24"/>
          <w:szCs w:val="24"/>
        </w:rPr>
        <w:lastRenderedPageBreak/>
        <w:t>electronics, A/D and D/A conversion, electronic power supplies and converters, load and actuator control, and electromagnetic compatibility. Practical work develops the ability to measure, design, test and diagnose representative electrical and electronic chains.</w:t>
      </w:r>
    </w:p>
    <w:p w14:paraId="77D953B8" w14:textId="77777777" w:rsidR="00E40226" w:rsidRPr="00813BB9" w:rsidRDefault="00E40226" w:rsidP="00813BB9">
      <w:pPr>
        <w:spacing w:after="0" w:line="240" w:lineRule="auto"/>
        <w:jc w:val="both"/>
        <w:rPr>
          <w:rFonts w:ascii="Times New Roman" w:hAnsi="Times New Roman"/>
          <w:b/>
          <w:sz w:val="24"/>
          <w:szCs w:val="24"/>
        </w:rPr>
      </w:pPr>
    </w:p>
    <w:p w14:paraId="676DA91C"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0176D9E7" w14:textId="77777777" w:rsidTr="00A946AE">
        <w:trPr>
          <w:cantSplit/>
          <w:trHeight w:val="1975"/>
        </w:trPr>
        <w:tc>
          <w:tcPr>
            <w:tcW w:w="1008" w:type="dxa"/>
            <w:textDirection w:val="btLr"/>
            <w:vAlign w:val="center"/>
          </w:tcPr>
          <w:p w14:paraId="74FD8D55"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3E23E0E0" w14:textId="77777777" w:rsidR="007105FE" w:rsidRDefault="00362C8D">
            <w:r>
              <w:rPr>
                <w:rFonts w:ascii="Times New Roman" w:hAnsi="Times New Roman"/>
              </w:rPr>
              <w:t>Descrie rolul subsistemelor electrice și electronice într-o arhitectură aerospațială.</w:t>
            </w:r>
            <w:r>
              <w:br/>
            </w:r>
            <w:r>
              <w:rPr>
                <w:rFonts w:ascii="Times New Roman" w:hAnsi="Times New Roman"/>
              </w:rPr>
              <w:t>Explică răspunsul tranzitoriu al circuitelor electrice de ordinul I și II.</w:t>
            </w:r>
            <w:r>
              <w:br/>
            </w:r>
            <w:r>
              <w:rPr>
                <w:rFonts w:ascii="Times New Roman" w:hAnsi="Times New Roman"/>
              </w:rPr>
              <w:t>Descrie reprezentarea semnalelor analogice și digitale în timp și frecvență.</w:t>
            </w:r>
            <w:r>
              <w:br/>
            </w:r>
            <w:r>
              <w:rPr>
                <w:rFonts w:ascii="Times New Roman" w:hAnsi="Times New Roman"/>
              </w:rPr>
              <w:t>Explică funcționarea diodelor și a principalelor tipuri de tranzistoare.</w:t>
            </w:r>
            <w:r>
              <w:br/>
            </w:r>
            <w:r>
              <w:rPr>
                <w:rFonts w:ascii="Times New Roman" w:hAnsi="Times New Roman"/>
              </w:rPr>
              <w:t>Descrie utilizarea tranzistoarelor în amplificare și comutație.</w:t>
            </w:r>
            <w:r>
              <w:br/>
            </w:r>
            <w:r>
              <w:rPr>
                <w:rFonts w:ascii="Times New Roman" w:hAnsi="Times New Roman"/>
              </w:rPr>
              <w:t>Explică funcționarea configurațiilor fundamentale cu amplificatoare operaționale.</w:t>
            </w:r>
            <w:r>
              <w:br/>
            </w:r>
            <w:r>
              <w:rPr>
                <w:rFonts w:ascii="Times New Roman" w:hAnsi="Times New Roman"/>
              </w:rPr>
              <w:t>Descrie principiile condiționării semnalelor provenite de la senzori.</w:t>
            </w:r>
            <w:r>
              <w:br/>
            </w:r>
            <w:r>
              <w:rPr>
                <w:rFonts w:ascii="Times New Roman" w:hAnsi="Times New Roman"/>
              </w:rPr>
              <w:t>Explică funcționarea circuitelor logice combinaționale și secvențiale.</w:t>
            </w:r>
            <w:r>
              <w:br/>
            </w:r>
            <w:r>
              <w:rPr>
                <w:rFonts w:ascii="Times New Roman" w:hAnsi="Times New Roman"/>
              </w:rPr>
              <w:t>Descrie principiile conversiei analog-numerice și numeric-analogice.</w:t>
            </w:r>
            <w:r>
              <w:br/>
            </w:r>
            <w:r>
              <w:rPr>
                <w:rFonts w:ascii="Times New Roman" w:hAnsi="Times New Roman"/>
              </w:rPr>
              <w:t>Explică funcționarea surselor stabilizate și a convertoarelor electronice de putere.</w:t>
            </w:r>
            <w:r>
              <w:br/>
            </w:r>
            <w:r>
              <w:rPr>
                <w:rFonts w:ascii="Times New Roman" w:hAnsi="Times New Roman"/>
              </w:rPr>
              <w:t>Descrie principiile interfațării electronice a sarcinilor și actuatoarelor.</w:t>
            </w:r>
            <w:r>
              <w:br/>
            </w:r>
            <w:r>
              <w:rPr>
                <w:rFonts w:ascii="Times New Roman" w:hAnsi="Times New Roman"/>
              </w:rPr>
              <w:t>Explică sursele perturbațiilor electromagnetice și metodele de limitare a acestora.</w:t>
            </w:r>
            <w:r>
              <w:br/>
            </w:r>
            <w:r>
              <w:br/>
            </w:r>
            <w:r>
              <w:rPr>
                <w:rFonts w:ascii="Times New Roman" w:hAnsi="Times New Roman"/>
                <w:color w:val="0070C0"/>
              </w:rPr>
              <w:t>Describe the role of electrical and electronic subsystems in an aerospace architecture.</w:t>
            </w:r>
            <w:r>
              <w:rPr>
                <w:rFonts w:ascii="Times New Roman" w:hAnsi="Times New Roman"/>
                <w:color w:val="0070C0"/>
              </w:rPr>
              <w:br/>
              <w:t>Explain transient response of first- and second-order electrical circuits.</w:t>
            </w:r>
            <w:r>
              <w:rPr>
                <w:rFonts w:ascii="Times New Roman" w:hAnsi="Times New Roman"/>
                <w:color w:val="0070C0"/>
              </w:rPr>
              <w:br/>
              <w:t>Describe representation of analogue and digital signals in time and frequency domains.</w:t>
            </w:r>
            <w:r>
              <w:rPr>
                <w:rFonts w:ascii="Times New Roman" w:hAnsi="Times New Roman"/>
                <w:color w:val="0070C0"/>
              </w:rPr>
              <w:br/>
              <w:t>Explain operation of diodes and the main types of transistors.</w:t>
            </w:r>
            <w:r>
              <w:rPr>
                <w:rFonts w:ascii="Times New Roman" w:hAnsi="Times New Roman"/>
                <w:color w:val="0070C0"/>
              </w:rPr>
              <w:br/>
              <w:t>Describe use of transistors for amplification and switching.</w:t>
            </w:r>
            <w:r>
              <w:rPr>
                <w:rFonts w:ascii="Times New Roman" w:hAnsi="Times New Roman"/>
                <w:color w:val="0070C0"/>
              </w:rPr>
              <w:br/>
              <w:t>Explain operation of fundamental operational-amplifier configurations.</w:t>
            </w:r>
            <w:r>
              <w:rPr>
                <w:rFonts w:ascii="Times New Roman" w:hAnsi="Times New Roman"/>
                <w:color w:val="0070C0"/>
              </w:rPr>
              <w:br/>
              <w:t>Describe principles of conditioning signals from sensors.</w:t>
            </w:r>
            <w:r>
              <w:rPr>
                <w:rFonts w:ascii="Times New Roman" w:hAnsi="Times New Roman"/>
                <w:color w:val="0070C0"/>
              </w:rPr>
              <w:br/>
              <w:t>Explain operation of combinational and sequential logic circuits.</w:t>
            </w:r>
            <w:r>
              <w:rPr>
                <w:rFonts w:ascii="Times New Roman" w:hAnsi="Times New Roman"/>
                <w:color w:val="0070C0"/>
              </w:rPr>
              <w:br/>
              <w:t>Describe principles of analogue-to-digital and digital-to-analogue conversion.</w:t>
            </w:r>
            <w:r>
              <w:rPr>
                <w:rFonts w:ascii="Times New Roman" w:hAnsi="Times New Roman"/>
                <w:color w:val="0070C0"/>
              </w:rPr>
              <w:br/>
              <w:t>Explain operation of regulated power supplies and electronic power converters.</w:t>
            </w:r>
            <w:r>
              <w:rPr>
                <w:rFonts w:ascii="Times New Roman" w:hAnsi="Times New Roman"/>
                <w:color w:val="0070C0"/>
              </w:rPr>
              <w:br/>
              <w:t>Describe principles of electronic interfacing of loads and actuators.</w:t>
            </w:r>
            <w:r>
              <w:rPr>
                <w:rFonts w:ascii="Times New Roman" w:hAnsi="Times New Roman"/>
                <w:color w:val="0070C0"/>
              </w:rPr>
              <w:br/>
              <w:t>Explain sources of electromagnetic interference and methods for limiting it.</w:t>
            </w:r>
          </w:p>
        </w:tc>
      </w:tr>
      <w:tr w:rsidR="00FD0711" w:rsidRPr="00813BB9" w14:paraId="45049EE1" w14:textId="77777777" w:rsidTr="00A946AE">
        <w:trPr>
          <w:cantSplit/>
          <w:trHeight w:val="1775"/>
        </w:trPr>
        <w:tc>
          <w:tcPr>
            <w:tcW w:w="1008" w:type="dxa"/>
            <w:textDirection w:val="btLr"/>
            <w:vAlign w:val="center"/>
          </w:tcPr>
          <w:p w14:paraId="4792354E"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4F13C8A1" w14:textId="77777777" w:rsidR="007105FE" w:rsidRDefault="00362C8D">
            <w:r>
              <w:rPr>
                <w:rFonts w:ascii="Times New Roman" w:hAnsi="Times New Roman"/>
              </w:rPr>
              <w:t>Calculează răspunsul unor circuite electrice simple în regim tranzitoriu.</w:t>
            </w:r>
            <w:r>
              <w:br/>
            </w:r>
            <w:r>
              <w:rPr>
                <w:rFonts w:ascii="Times New Roman" w:hAnsi="Times New Roman"/>
              </w:rPr>
              <w:t>Utilizează osciloscopul, multimetrul și generatorul de semnal pentru caracterizarea circuitelor.</w:t>
            </w:r>
            <w:r>
              <w:br/>
            </w:r>
            <w:r>
              <w:rPr>
                <w:rFonts w:ascii="Times New Roman" w:hAnsi="Times New Roman"/>
              </w:rPr>
              <w:t>Selectează și dimensionează componente pentru circuite simple cu diode și tranzistoare.</w:t>
            </w:r>
            <w:r>
              <w:br/>
            </w:r>
            <w:r>
              <w:rPr>
                <w:rFonts w:ascii="Times New Roman" w:hAnsi="Times New Roman"/>
              </w:rPr>
              <w:t>Proiectează configurații elementare cu amplificatoare operaționale.</w:t>
            </w:r>
            <w:r>
              <w:br/>
            </w:r>
            <w:r>
              <w:rPr>
                <w:rFonts w:ascii="Times New Roman" w:hAnsi="Times New Roman"/>
              </w:rPr>
              <w:t>Dimensionează un lanț simplu de condiționare a semnalului unui senzor.</w:t>
            </w:r>
            <w:r>
              <w:br/>
            </w:r>
            <w:r>
              <w:rPr>
                <w:rFonts w:ascii="Times New Roman" w:hAnsi="Times New Roman"/>
              </w:rPr>
              <w:t>Analizează și implementează funcții logice combinaționale.</w:t>
            </w:r>
            <w:r>
              <w:br/>
            </w:r>
            <w:r>
              <w:rPr>
                <w:rFonts w:ascii="Times New Roman" w:hAnsi="Times New Roman"/>
              </w:rPr>
              <w:t>Construiește și verifică circuite secvențiale elementare.</w:t>
            </w:r>
            <w:r>
              <w:br/>
            </w:r>
            <w:r>
              <w:rPr>
                <w:rFonts w:ascii="Times New Roman" w:hAnsi="Times New Roman"/>
              </w:rPr>
              <w:t>Selectează parametrii de eșantionare și rezoluția unei conversii A/D.</w:t>
            </w:r>
            <w:r>
              <w:br/>
            </w:r>
            <w:r>
              <w:rPr>
                <w:rFonts w:ascii="Times New Roman" w:hAnsi="Times New Roman"/>
              </w:rPr>
              <w:t>Analizează funcționarea unei surse sau a unui convertor electronic simplu.</w:t>
            </w:r>
            <w:r>
              <w:br/>
            </w:r>
            <w:r>
              <w:rPr>
                <w:rFonts w:ascii="Times New Roman" w:hAnsi="Times New Roman"/>
              </w:rPr>
              <w:t>Proiectează o interfață electronică pentru comandarea unei sarcini sau a unui actuator.</w:t>
            </w:r>
            <w:r>
              <w:br/>
            </w:r>
            <w:r>
              <w:rPr>
                <w:rFonts w:ascii="Times New Roman" w:hAnsi="Times New Roman"/>
              </w:rPr>
              <w:t>Identifică surse probabile de zgomot și cuplaj electromagnetic într-un circuit.</w:t>
            </w:r>
            <w:r>
              <w:br/>
            </w:r>
            <w:r>
              <w:rPr>
                <w:rFonts w:ascii="Times New Roman" w:hAnsi="Times New Roman"/>
              </w:rPr>
              <w:t>Interpretează măsurători și diagnostichează defecte elementare ale unui lanț electric/electronic.</w:t>
            </w:r>
            <w:r>
              <w:br/>
            </w:r>
            <w:r>
              <w:br/>
            </w:r>
            <w:r>
              <w:rPr>
                <w:rFonts w:ascii="Times New Roman" w:hAnsi="Times New Roman"/>
                <w:color w:val="0070C0"/>
              </w:rPr>
              <w:t>Calculate the response of simple electrical circuits in transient operation.</w:t>
            </w:r>
            <w:r>
              <w:rPr>
                <w:rFonts w:ascii="Times New Roman" w:hAnsi="Times New Roman"/>
                <w:color w:val="0070C0"/>
              </w:rPr>
              <w:br/>
              <w:t>Use an oscilloscope, multimeter and signal generator to characterise circuits.</w:t>
            </w:r>
            <w:r>
              <w:rPr>
                <w:rFonts w:ascii="Times New Roman" w:hAnsi="Times New Roman"/>
                <w:color w:val="0070C0"/>
              </w:rPr>
              <w:br/>
              <w:t>Select and size components for simple diode and transistor circuits.</w:t>
            </w:r>
            <w:r>
              <w:rPr>
                <w:rFonts w:ascii="Times New Roman" w:hAnsi="Times New Roman"/>
                <w:color w:val="0070C0"/>
              </w:rPr>
              <w:br/>
              <w:t>Design elementary operational-amplifier configurations.</w:t>
            </w:r>
            <w:r>
              <w:rPr>
                <w:rFonts w:ascii="Times New Roman" w:hAnsi="Times New Roman"/>
                <w:color w:val="0070C0"/>
              </w:rPr>
              <w:br/>
              <w:t>Size a simple sensor signal-conditioning chain.</w:t>
            </w:r>
            <w:r>
              <w:rPr>
                <w:rFonts w:ascii="Times New Roman" w:hAnsi="Times New Roman"/>
                <w:color w:val="0070C0"/>
              </w:rPr>
              <w:br/>
              <w:t>Analyse and implement combinational logic functions.</w:t>
            </w:r>
            <w:r>
              <w:rPr>
                <w:rFonts w:ascii="Times New Roman" w:hAnsi="Times New Roman"/>
                <w:color w:val="0070C0"/>
              </w:rPr>
              <w:br/>
              <w:t>Build and verify elementary sequential circuits.</w:t>
            </w:r>
            <w:r>
              <w:rPr>
                <w:rFonts w:ascii="Times New Roman" w:hAnsi="Times New Roman"/>
                <w:color w:val="0070C0"/>
              </w:rPr>
              <w:br/>
              <w:t>Select sampling parameters and resolution for A/D conversion.</w:t>
            </w:r>
            <w:r>
              <w:rPr>
                <w:rFonts w:ascii="Times New Roman" w:hAnsi="Times New Roman"/>
                <w:color w:val="0070C0"/>
              </w:rPr>
              <w:br/>
              <w:t>Analyse operation of a simple electronic power supply or converter.</w:t>
            </w:r>
            <w:r>
              <w:rPr>
                <w:rFonts w:ascii="Times New Roman" w:hAnsi="Times New Roman"/>
                <w:color w:val="0070C0"/>
              </w:rPr>
              <w:br/>
              <w:t>Design an electronic interface for controlling a load or actuator.</w:t>
            </w:r>
            <w:r>
              <w:rPr>
                <w:rFonts w:ascii="Times New Roman" w:hAnsi="Times New Roman"/>
                <w:color w:val="0070C0"/>
              </w:rPr>
              <w:br/>
              <w:t>Identify probable sources of noise and electromagnetic coupling in a circuit.</w:t>
            </w:r>
            <w:r>
              <w:rPr>
                <w:rFonts w:ascii="Times New Roman" w:hAnsi="Times New Roman"/>
                <w:color w:val="0070C0"/>
              </w:rPr>
              <w:br/>
              <w:t>Interpret measurements and diagnose elementary faults in an electrical/electronic chain.</w:t>
            </w:r>
          </w:p>
        </w:tc>
      </w:tr>
      <w:tr w:rsidR="002A2A27" w:rsidRPr="00813BB9" w14:paraId="719B9DE9" w14:textId="77777777" w:rsidTr="00A946AE">
        <w:trPr>
          <w:cantSplit/>
          <w:trHeight w:val="2329"/>
        </w:trPr>
        <w:tc>
          <w:tcPr>
            <w:tcW w:w="1008" w:type="dxa"/>
            <w:textDirection w:val="btLr"/>
            <w:vAlign w:val="center"/>
          </w:tcPr>
          <w:p w14:paraId="5D500823"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6254FDDB" w14:textId="77777777" w:rsidR="007105FE" w:rsidRDefault="00362C8D">
            <w:r>
              <w:rPr>
                <w:rFonts w:ascii="Times New Roman" w:hAnsi="Times New Roman"/>
              </w:rPr>
              <w:t>Selectează soluția de circuit adecvată cerințelor funcționale și electrice ale aplicației.</w:t>
            </w:r>
            <w:r>
              <w:br/>
            </w:r>
            <w:r>
              <w:rPr>
                <w:rFonts w:ascii="Times New Roman" w:hAnsi="Times New Roman"/>
              </w:rPr>
              <w:t>Justifică alegerea componentelor și a domeniilor de funcționare.</w:t>
            </w:r>
            <w:r>
              <w:br/>
            </w:r>
            <w:r>
              <w:rPr>
                <w:rFonts w:ascii="Times New Roman" w:hAnsi="Times New Roman"/>
              </w:rPr>
              <w:t>Verifică limitele de tensiune, curent, putere și temperatură ale componentelor.</w:t>
            </w:r>
            <w:r>
              <w:br/>
            </w:r>
            <w:r>
              <w:rPr>
                <w:rFonts w:ascii="Times New Roman" w:hAnsi="Times New Roman"/>
              </w:rPr>
              <w:t>Respectă regulile de securitate la lucrul cu circuite și echipamente electrice.</w:t>
            </w:r>
            <w:r>
              <w:br/>
            </w:r>
            <w:r>
              <w:rPr>
                <w:rFonts w:ascii="Times New Roman" w:hAnsi="Times New Roman"/>
              </w:rPr>
              <w:t>Verifică experimental funcționarea circuitului înaintea integrării cu un actuator sau echipament.</w:t>
            </w:r>
            <w:r>
              <w:br/>
            </w:r>
            <w:r>
              <w:rPr>
                <w:rFonts w:ascii="Times New Roman" w:hAnsi="Times New Roman"/>
              </w:rPr>
              <w:t>Recunoaște limitele modelelor ideale utilizate în analiza circuitelor.</w:t>
            </w:r>
            <w:r>
              <w:br/>
            </w:r>
            <w:r>
              <w:rPr>
                <w:rFonts w:ascii="Times New Roman" w:hAnsi="Times New Roman"/>
              </w:rPr>
              <w:t>Evaluează influența zgomotului și perturbațiilor asupra semnalelor măsurate.</w:t>
            </w:r>
            <w:r>
              <w:br/>
            </w:r>
            <w:r>
              <w:rPr>
                <w:rFonts w:ascii="Times New Roman" w:hAnsi="Times New Roman"/>
              </w:rPr>
              <w:t>Documentează schemele, ipotezele, calculele și rezultatele măsurătorilor.</w:t>
            </w:r>
            <w:r>
              <w:br/>
            </w:r>
            <w:r>
              <w:rPr>
                <w:rFonts w:ascii="Times New Roman" w:hAnsi="Times New Roman"/>
              </w:rPr>
              <w:t>Își organizează autonom activitatea de montaj, măsurare și verificare.</w:t>
            </w:r>
            <w:r>
              <w:br/>
            </w:r>
            <w:r>
              <w:rPr>
                <w:rFonts w:ascii="Times New Roman" w:hAnsi="Times New Roman"/>
              </w:rPr>
              <w:t>Colaborează eficient în realizarea și depanarea montajelor de laborator.</w:t>
            </w:r>
            <w:r>
              <w:br/>
            </w:r>
            <w:r>
              <w:rPr>
                <w:rFonts w:ascii="Times New Roman" w:hAnsi="Times New Roman"/>
              </w:rPr>
              <w:t>Comunică rezultatele prin scheme, forme de undă, tabele și concluzii tehnice.</w:t>
            </w:r>
            <w:r>
              <w:br/>
            </w:r>
            <w:r>
              <w:rPr>
                <w:rFonts w:ascii="Times New Roman" w:hAnsi="Times New Roman"/>
              </w:rPr>
              <w:t>Aplică principiile integrității academice în calcule, documentare și raportarea rezultatelor.</w:t>
            </w:r>
            <w:r>
              <w:br/>
            </w:r>
            <w:r>
              <w:br/>
            </w:r>
            <w:r>
              <w:rPr>
                <w:rFonts w:ascii="Times New Roman" w:hAnsi="Times New Roman"/>
                <w:color w:val="0070C0"/>
              </w:rPr>
              <w:t>Select a circuit solution appropriate to functional and electrical application requirements.</w:t>
            </w:r>
            <w:r>
              <w:rPr>
                <w:rFonts w:ascii="Times New Roman" w:hAnsi="Times New Roman"/>
                <w:color w:val="0070C0"/>
              </w:rPr>
              <w:br/>
              <w:t>Justify component selection and operating ranges.</w:t>
            </w:r>
            <w:r>
              <w:rPr>
                <w:rFonts w:ascii="Times New Roman" w:hAnsi="Times New Roman"/>
                <w:color w:val="0070C0"/>
              </w:rPr>
              <w:br/>
              <w:t>Check voltage, current, power and temperature limits of components.</w:t>
            </w:r>
            <w:r>
              <w:rPr>
                <w:rFonts w:ascii="Times New Roman" w:hAnsi="Times New Roman"/>
                <w:color w:val="0070C0"/>
              </w:rPr>
              <w:br/>
              <w:t>Observe safety rules when working with electrical circuits and equipment.</w:t>
            </w:r>
            <w:r>
              <w:rPr>
                <w:rFonts w:ascii="Times New Roman" w:hAnsi="Times New Roman"/>
                <w:color w:val="0070C0"/>
              </w:rPr>
              <w:br/>
              <w:t>Experimentally verify circuit operation before integration with an actuator or equipment.</w:t>
            </w:r>
            <w:r>
              <w:rPr>
                <w:rFonts w:ascii="Times New Roman" w:hAnsi="Times New Roman"/>
                <w:color w:val="0070C0"/>
              </w:rPr>
              <w:br/>
              <w:t>Recognise limitations of ideal models used in circuit analysis.</w:t>
            </w:r>
            <w:r>
              <w:rPr>
                <w:rFonts w:ascii="Times New Roman" w:hAnsi="Times New Roman"/>
                <w:color w:val="0070C0"/>
              </w:rPr>
              <w:br/>
              <w:t>Assess the influence of noise and interference on measured signals.</w:t>
            </w:r>
            <w:r>
              <w:rPr>
                <w:rFonts w:ascii="Times New Roman" w:hAnsi="Times New Roman"/>
                <w:color w:val="0070C0"/>
              </w:rPr>
              <w:br/>
              <w:t>Document schematics, assumptions, calculations and measurement results.</w:t>
            </w:r>
            <w:r>
              <w:rPr>
                <w:rFonts w:ascii="Times New Roman" w:hAnsi="Times New Roman"/>
                <w:color w:val="0070C0"/>
              </w:rPr>
              <w:br/>
              <w:t>Organise assembly, measurement and verification activities independently.</w:t>
            </w:r>
            <w:r>
              <w:rPr>
                <w:rFonts w:ascii="Times New Roman" w:hAnsi="Times New Roman"/>
                <w:color w:val="0070C0"/>
              </w:rPr>
              <w:br/>
              <w:t>Collaborate effectively in building and troubleshooting laboratory circuits.</w:t>
            </w:r>
            <w:r>
              <w:rPr>
                <w:rFonts w:ascii="Times New Roman" w:hAnsi="Times New Roman"/>
                <w:color w:val="0070C0"/>
              </w:rPr>
              <w:br/>
              <w:t>Communicate results through schematics, waveforms, tables and technical conclusions.</w:t>
            </w:r>
            <w:r>
              <w:rPr>
                <w:rFonts w:ascii="Times New Roman" w:hAnsi="Times New Roman"/>
                <w:color w:val="0070C0"/>
              </w:rPr>
              <w:br/>
              <w:t>Apply academic-integrity principles in calculations, documentation and reporting of results.</w:t>
            </w:r>
          </w:p>
        </w:tc>
      </w:tr>
    </w:tbl>
    <w:p w14:paraId="7A05EE4D" w14:textId="77777777" w:rsidR="00801DB0" w:rsidRPr="00813BB9" w:rsidRDefault="00801DB0" w:rsidP="00813BB9">
      <w:pPr>
        <w:spacing w:after="0" w:line="240" w:lineRule="auto"/>
        <w:rPr>
          <w:rFonts w:ascii="Times New Roman" w:hAnsi="Times New Roman"/>
          <w:sz w:val="24"/>
          <w:szCs w:val="24"/>
        </w:rPr>
      </w:pPr>
    </w:p>
    <w:p w14:paraId="5093E726"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5177B4A" w14:textId="77777777" w:rsidR="00813BB9" w:rsidRPr="00813BB9" w:rsidRDefault="00813BB9" w:rsidP="00A946AE">
      <w:pPr>
        <w:spacing w:after="0" w:line="240" w:lineRule="auto"/>
        <w:ind w:right="566"/>
        <w:jc w:val="both"/>
        <w:rPr>
          <w:rFonts w:ascii="Times New Roman" w:hAnsi="Times New Roman"/>
          <w:sz w:val="24"/>
          <w:szCs w:val="24"/>
        </w:rPr>
      </w:pPr>
    </w:p>
    <w:p w14:paraId="509EEB19" w14:textId="77777777" w:rsidR="00692B27" w:rsidRPr="00111049" w:rsidRDefault="00A37EFD" w:rsidP="00A946AE">
      <w:pPr>
        <w:rPr>
          <w:sz w:val="24"/>
          <w:szCs w:val="24"/>
        </w:rPr>
      </w:pPr>
      <w:r w:rsidRPr="00111049">
        <w:rPr>
          <w:rFonts w:ascii="Times New Roman" w:hAnsi="Times New Roman"/>
          <w:sz w:val="24"/>
          <w:szCs w:val="24"/>
        </w:rPr>
        <w:t>Predarea combină dezvoltarea la tablă a modelelor de circuit cu scheme funcționale, simulări și exemple din instalațiile electrice și electronice aerospațiale. Se insistă asupra legăturii dintre modelul ideal și comportarea componentelor reale, asupra dimensionării și verificării limitelor de funcționare. Lucrările practice sunt orientate spre măsurare, realizarea de montaje, utilizarea instrumentației, compararea rezultatelor cu predicțiile teoretice și diagnosticarea circuitelor. Fiecare aplicație urmărește integrarea progresivă a senzorilor, condiționării semnalului, logicii de comandă și actuatoarelor.</w:t>
      </w:r>
    </w:p>
    <w:p w14:paraId="7BADF479" w14:textId="77777777" w:rsidR="00692B27" w:rsidRPr="00111049" w:rsidRDefault="00692B27" w:rsidP="00A946AE">
      <w:pPr>
        <w:spacing w:after="0" w:line="240" w:lineRule="auto"/>
        <w:ind w:right="566"/>
        <w:jc w:val="both"/>
        <w:rPr>
          <w:color w:val="0070C0"/>
          <w:sz w:val="24"/>
          <w:szCs w:val="24"/>
        </w:rPr>
      </w:pPr>
    </w:p>
    <w:p w14:paraId="5B88B05B" w14:textId="77777777" w:rsidR="00A37EFD" w:rsidRPr="00111049" w:rsidRDefault="00A37EFD" w:rsidP="00A946AE">
      <w:pPr>
        <w:rPr>
          <w:sz w:val="24"/>
          <w:szCs w:val="24"/>
        </w:rPr>
      </w:pPr>
      <w:r w:rsidRPr="00111049">
        <w:rPr>
          <w:rFonts w:ascii="Times New Roman" w:hAnsi="Times New Roman"/>
          <w:color w:val="0070C0"/>
          <w:sz w:val="24"/>
          <w:szCs w:val="24"/>
        </w:rPr>
        <w:t>Teaching combines board development of circuit models with functional schematics, simulations and examples from aerospace electrical and electronic installations. Emphasis is placed on the relationship between ideal models and real component behaviour, component sizing and verification of operating limits. Practical work focuses on measurement, circuit assembly, use of instrumentation, comparison of results with theoretical predictions and circuit diagnostics. Each application progressively integrates sensors, signal conditioning, control logic and actuators.</w:t>
      </w:r>
    </w:p>
    <w:p w14:paraId="25E26A34"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7A1109E1" w14:textId="77777777" w:rsidR="00A37EFD" w:rsidRPr="00987A97" w:rsidRDefault="00A37EFD" w:rsidP="00A946AE">
      <w:pPr>
        <w:spacing w:after="0" w:line="240" w:lineRule="auto"/>
        <w:ind w:right="476"/>
        <w:jc w:val="both"/>
        <w:rPr>
          <w:rFonts w:ascii="Times New Roman" w:hAnsi="Times New Roman"/>
          <w:color w:val="0070C0"/>
          <w:sz w:val="24"/>
          <w:szCs w:val="24"/>
        </w:rPr>
      </w:pPr>
    </w:p>
    <w:p w14:paraId="7AB4F765" w14:textId="77777777" w:rsidR="00154244" w:rsidRPr="00813BB9" w:rsidRDefault="00154244" w:rsidP="00813BB9">
      <w:pPr>
        <w:spacing w:after="0" w:line="240" w:lineRule="auto"/>
        <w:rPr>
          <w:rFonts w:ascii="Times New Roman" w:hAnsi="Times New Roman"/>
          <w:b/>
          <w:sz w:val="24"/>
          <w:szCs w:val="24"/>
        </w:rPr>
      </w:pPr>
    </w:p>
    <w:p w14:paraId="0B83C4DF"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lastRenderedPageBreak/>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622F8F10" w14:textId="77777777" w:rsidTr="00A946AE">
        <w:trPr>
          <w:jc w:val="center"/>
        </w:trPr>
        <w:tc>
          <w:tcPr>
            <w:tcW w:w="10021" w:type="dxa"/>
            <w:gridSpan w:val="3"/>
            <w:vAlign w:val="center"/>
          </w:tcPr>
          <w:p w14:paraId="59245722" w14:textId="77777777" w:rsidR="007105FE" w:rsidRDefault="00362C8D">
            <w:r>
              <w:rPr>
                <w:rFonts w:ascii="Times New Roman" w:hAnsi="Times New Roman"/>
                <w:b/>
              </w:rPr>
              <w:t>CURS</w:t>
            </w:r>
          </w:p>
        </w:tc>
      </w:tr>
      <w:tr w:rsidR="00AD6760" w:rsidRPr="00813BB9" w14:paraId="674A52ED" w14:textId="77777777" w:rsidTr="00A946AE">
        <w:trPr>
          <w:jc w:val="center"/>
        </w:trPr>
        <w:tc>
          <w:tcPr>
            <w:tcW w:w="1271" w:type="dxa"/>
            <w:vAlign w:val="center"/>
          </w:tcPr>
          <w:p w14:paraId="55903F3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19D6EC9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65401AA0"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332F5930" w14:textId="77777777" w:rsidTr="00A946AE">
        <w:trPr>
          <w:jc w:val="center"/>
        </w:trPr>
        <w:tc>
          <w:tcPr>
            <w:tcW w:w="1271" w:type="dxa"/>
            <w:vAlign w:val="center"/>
          </w:tcPr>
          <w:p w14:paraId="295C3008" w14:textId="77777777" w:rsidR="007105FE" w:rsidRDefault="00362C8D">
            <w:r>
              <w:rPr>
                <w:rFonts w:ascii="Times New Roman" w:hAnsi="Times New Roman"/>
              </w:rPr>
              <w:t>I</w:t>
            </w:r>
          </w:p>
        </w:tc>
        <w:tc>
          <w:tcPr>
            <w:tcW w:w="7597" w:type="dxa"/>
          </w:tcPr>
          <w:p w14:paraId="50AB65E4" w14:textId="77777777" w:rsidR="007105FE" w:rsidRDefault="00362C8D">
            <w:r>
              <w:rPr>
                <w:rFonts w:ascii="Times New Roman" w:hAnsi="Times New Roman"/>
              </w:rPr>
              <w:t>Rolul electrotehnicii și electronicii aplicate în sistemele aerospațiale. Arhitectura generală a lanțurilor de alimentare, comandă, măsurare și achiziție de date.</w:t>
            </w:r>
            <w:r>
              <w:br/>
            </w:r>
            <w:r>
              <w:rPr>
                <w:rFonts w:ascii="Times New Roman" w:hAnsi="Times New Roman"/>
                <w:color w:val="0070C0"/>
              </w:rPr>
              <w:t>Role of applied electrical engineering and electronics in aerospace systems. General architecture of power-supply, control, measurement and data-acquisition chains.</w:t>
            </w:r>
          </w:p>
        </w:tc>
        <w:tc>
          <w:tcPr>
            <w:tcW w:w="1153" w:type="dxa"/>
            <w:vAlign w:val="center"/>
          </w:tcPr>
          <w:p w14:paraId="5A70C480" w14:textId="77777777" w:rsidR="007105FE" w:rsidRDefault="00362C8D">
            <w:r>
              <w:rPr>
                <w:rFonts w:ascii="Times New Roman" w:hAnsi="Times New Roman"/>
              </w:rPr>
              <w:t>2</w:t>
            </w:r>
          </w:p>
        </w:tc>
      </w:tr>
      <w:tr w:rsidR="00154244" w:rsidRPr="00813BB9" w14:paraId="416F77DD" w14:textId="77777777" w:rsidTr="00A946AE">
        <w:trPr>
          <w:jc w:val="center"/>
        </w:trPr>
        <w:tc>
          <w:tcPr>
            <w:tcW w:w="1271" w:type="dxa"/>
            <w:vAlign w:val="center"/>
          </w:tcPr>
          <w:p w14:paraId="3A7D557D" w14:textId="77777777" w:rsidR="007105FE" w:rsidRDefault="00362C8D">
            <w:r>
              <w:rPr>
                <w:rFonts w:ascii="Times New Roman" w:hAnsi="Times New Roman"/>
              </w:rPr>
              <w:t>II</w:t>
            </w:r>
          </w:p>
        </w:tc>
        <w:tc>
          <w:tcPr>
            <w:tcW w:w="7597" w:type="dxa"/>
          </w:tcPr>
          <w:p w14:paraId="75456816" w14:textId="77777777" w:rsidR="007105FE" w:rsidRDefault="00362C8D">
            <w:r>
              <w:rPr>
                <w:rFonts w:ascii="Times New Roman" w:hAnsi="Times New Roman"/>
              </w:rPr>
              <w:t>Circuite electrice în regim tranzitoriu. Răspunsul circuitelor de ordinul I și II, constante de timp și aplicații la sisteme electrice de bord.</w:t>
            </w:r>
            <w:r>
              <w:br/>
            </w:r>
            <w:r>
              <w:rPr>
                <w:rFonts w:ascii="Times New Roman" w:hAnsi="Times New Roman"/>
                <w:color w:val="0070C0"/>
              </w:rPr>
              <w:t>Electrical circuits in transient operation. Response of first- and second-order circuits, time constants and applications to onboard electrical systems.</w:t>
            </w:r>
          </w:p>
        </w:tc>
        <w:tc>
          <w:tcPr>
            <w:tcW w:w="1153" w:type="dxa"/>
          </w:tcPr>
          <w:p w14:paraId="02B6FF5E" w14:textId="77777777" w:rsidR="007105FE" w:rsidRDefault="00362C8D">
            <w:r>
              <w:rPr>
                <w:rFonts w:ascii="Times New Roman" w:hAnsi="Times New Roman"/>
              </w:rPr>
              <w:t>2</w:t>
            </w:r>
          </w:p>
        </w:tc>
      </w:tr>
      <w:tr w:rsidR="00154244" w:rsidRPr="00813BB9" w14:paraId="65B54AD8" w14:textId="77777777" w:rsidTr="00A946AE">
        <w:trPr>
          <w:jc w:val="center"/>
        </w:trPr>
        <w:tc>
          <w:tcPr>
            <w:tcW w:w="1271" w:type="dxa"/>
            <w:vAlign w:val="center"/>
          </w:tcPr>
          <w:p w14:paraId="6C563466" w14:textId="77777777" w:rsidR="007105FE" w:rsidRDefault="00362C8D">
            <w:r>
              <w:rPr>
                <w:rFonts w:ascii="Times New Roman" w:hAnsi="Times New Roman"/>
              </w:rPr>
              <w:t>III</w:t>
            </w:r>
          </w:p>
        </w:tc>
        <w:tc>
          <w:tcPr>
            <w:tcW w:w="7597" w:type="dxa"/>
          </w:tcPr>
          <w:p w14:paraId="4225191A" w14:textId="77777777" w:rsidR="007105FE" w:rsidRDefault="00362C8D">
            <w:r>
              <w:rPr>
                <w:rFonts w:ascii="Times New Roman" w:hAnsi="Times New Roman"/>
              </w:rPr>
              <w:t>Semnale electrice și reprezentarea lor. Semnale analogice și digitale, domeniul timp și frecvență, noțiuni de filtrare.</w:t>
            </w:r>
            <w:r>
              <w:br/>
            </w:r>
            <w:r>
              <w:rPr>
                <w:rFonts w:ascii="Times New Roman" w:hAnsi="Times New Roman"/>
                <w:color w:val="0070C0"/>
              </w:rPr>
              <w:t>Electrical signals and their representation. Analogue and digital signals, time and frequency domains, fundamentals of filtering.</w:t>
            </w:r>
          </w:p>
        </w:tc>
        <w:tc>
          <w:tcPr>
            <w:tcW w:w="1153" w:type="dxa"/>
          </w:tcPr>
          <w:p w14:paraId="2440D197" w14:textId="77777777" w:rsidR="007105FE" w:rsidRDefault="00362C8D">
            <w:r>
              <w:rPr>
                <w:rFonts w:ascii="Times New Roman" w:hAnsi="Times New Roman"/>
              </w:rPr>
              <w:t>2</w:t>
            </w:r>
          </w:p>
        </w:tc>
      </w:tr>
      <w:tr w:rsidR="00154244" w:rsidRPr="00813BB9" w14:paraId="2D82AFF5" w14:textId="77777777" w:rsidTr="00A946AE">
        <w:trPr>
          <w:jc w:val="center"/>
        </w:trPr>
        <w:tc>
          <w:tcPr>
            <w:tcW w:w="1271" w:type="dxa"/>
            <w:vAlign w:val="center"/>
          </w:tcPr>
          <w:p w14:paraId="77053B20" w14:textId="77777777" w:rsidR="007105FE" w:rsidRDefault="00362C8D">
            <w:r>
              <w:rPr>
                <w:rFonts w:ascii="Times New Roman" w:hAnsi="Times New Roman"/>
              </w:rPr>
              <w:t>IV</w:t>
            </w:r>
          </w:p>
        </w:tc>
        <w:tc>
          <w:tcPr>
            <w:tcW w:w="7597" w:type="dxa"/>
          </w:tcPr>
          <w:p w14:paraId="1EBA21BB" w14:textId="77777777" w:rsidR="007105FE" w:rsidRDefault="00362C8D">
            <w:r>
              <w:rPr>
                <w:rFonts w:ascii="Times New Roman" w:hAnsi="Times New Roman"/>
              </w:rPr>
              <w:t>Dispozitive semiconductoare. Diode, diode Zener, tranzistoare bipolare și tranzistoare cu efect de câmp; regimuri de funcționare și aplicații.</w:t>
            </w:r>
            <w:r>
              <w:br/>
            </w:r>
            <w:r>
              <w:rPr>
                <w:rFonts w:ascii="Times New Roman" w:hAnsi="Times New Roman"/>
                <w:color w:val="0070C0"/>
              </w:rPr>
              <w:t>Semiconductor devices. Diodes, Zener diodes, bipolar transistors and field-effect transistors; operating modes and applications.</w:t>
            </w:r>
          </w:p>
        </w:tc>
        <w:tc>
          <w:tcPr>
            <w:tcW w:w="1153" w:type="dxa"/>
          </w:tcPr>
          <w:p w14:paraId="65ACB402" w14:textId="77777777" w:rsidR="007105FE" w:rsidRDefault="00362C8D">
            <w:r>
              <w:rPr>
                <w:rFonts w:ascii="Times New Roman" w:hAnsi="Times New Roman"/>
              </w:rPr>
              <w:t>2</w:t>
            </w:r>
          </w:p>
        </w:tc>
      </w:tr>
      <w:tr w:rsidR="00154244" w:rsidRPr="00813BB9" w14:paraId="6BCB9334" w14:textId="77777777" w:rsidTr="00A946AE">
        <w:trPr>
          <w:jc w:val="center"/>
        </w:trPr>
        <w:tc>
          <w:tcPr>
            <w:tcW w:w="1271" w:type="dxa"/>
            <w:vAlign w:val="center"/>
          </w:tcPr>
          <w:p w14:paraId="09A50DD1" w14:textId="77777777" w:rsidR="007105FE" w:rsidRDefault="00362C8D">
            <w:r>
              <w:rPr>
                <w:rFonts w:ascii="Times New Roman" w:hAnsi="Times New Roman"/>
              </w:rPr>
              <w:t>V</w:t>
            </w:r>
          </w:p>
        </w:tc>
        <w:tc>
          <w:tcPr>
            <w:tcW w:w="7597" w:type="dxa"/>
          </w:tcPr>
          <w:p w14:paraId="1C0FCD2A" w14:textId="77777777" w:rsidR="007105FE" w:rsidRDefault="00362C8D">
            <w:r>
              <w:rPr>
                <w:rFonts w:ascii="Times New Roman" w:hAnsi="Times New Roman"/>
              </w:rPr>
              <w:t>Circuite cu tranzistoare. Polarizare, amplificare, comutație și utilizarea tranzistoarelor pentru interfațarea sarcinilor.</w:t>
            </w:r>
            <w:r>
              <w:br/>
            </w:r>
            <w:r>
              <w:rPr>
                <w:rFonts w:ascii="Times New Roman" w:hAnsi="Times New Roman"/>
                <w:color w:val="0070C0"/>
              </w:rPr>
              <w:t>Transistor circuits. Biasing, amplification, switching and use of transistors for load interfacing.</w:t>
            </w:r>
          </w:p>
        </w:tc>
        <w:tc>
          <w:tcPr>
            <w:tcW w:w="1153" w:type="dxa"/>
          </w:tcPr>
          <w:p w14:paraId="253E8D9D" w14:textId="77777777" w:rsidR="007105FE" w:rsidRDefault="00362C8D">
            <w:r>
              <w:rPr>
                <w:rFonts w:ascii="Times New Roman" w:hAnsi="Times New Roman"/>
              </w:rPr>
              <w:t>2</w:t>
            </w:r>
          </w:p>
        </w:tc>
      </w:tr>
      <w:tr w:rsidR="00154244" w:rsidRPr="00813BB9" w14:paraId="58D4787E" w14:textId="77777777" w:rsidTr="00A946AE">
        <w:trPr>
          <w:jc w:val="center"/>
        </w:trPr>
        <w:tc>
          <w:tcPr>
            <w:tcW w:w="1271" w:type="dxa"/>
            <w:vAlign w:val="center"/>
          </w:tcPr>
          <w:p w14:paraId="7BDB238E" w14:textId="77777777" w:rsidR="007105FE" w:rsidRDefault="00362C8D">
            <w:r>
              <w:rPr>
                <w:rFonts w:ascii="Times New Roman" w:hAnsi="Times New Roman"/>
              </w:rPr>
              <w:t>VI</w:t>
            </w:r>
          </w:p>
        </w:tc>
        <w:tc>
          <w:tcPr>
            <w:tcW w:w="7597" w:type="dxa"/>
          </w:tcPr>
          <w:p w14:paraId="20EFED8F" w14:textId="77777777" w:rsidR="007105FE" w:rsidRDefault="00362C8D">
            <w:r>
              <w:rPr>
                <w:rFonts w:ascii="Times New Roman" w:hAnsi="Times New Roman"/>
              </w:rPr>
              <w:t>Amplificatoare operaționale. Configurații de bază, amplificare, sumare, integrare, diferențiere și condiționarea semnalelor.</w:t>
            </w:r>
            <w:r>
              <w:br/>
            </w:r>
            <w:r>
              <w:rPr>
                <w:rFonts w:ascii="Times New Roman" w:hAnsi="Times New Roman"/>
                <w:color w:val="0070C0"/>
              </w:rPr>
              <w:t>Operational amplifiers. Basic configurations, amplification, summation, integration, differentiation and signal conditioning.</w:t>
            </w:r>
          </w:p>
        </w:tc>
        <w:tc>
          <w:tcPr>
            <w:tcW w:w="1153" w:type="dxa"/>
          </w:tcPr>
          <w:p w14:paraId="2F793AE0" w14:textId="77777777" w:rsidR="007105FE" w:rsidRDefault="00362C8D">
            <w:r>
              <w:rPr>
                <w:rFonts w:ascii="Times New Roman" w:hAnsi="Times New Roman"/>
              </w:rPr>
              <w:t>2</w:t>
            </w:r>
          </w:p>
        </w:tc>
      </w:tr>
      <w:tr w:rsidR="00154244" w:rsidRPr="00813BB9" w14:paraId="6CFAA95A" w14:textId="77777777" w:rsidTr="00A946AE">
        <w:trPr>
          <w:jc w:val="center"/>
        </w:trPr>
        <w:tc>
          <w:tcPr>
            <w:tcW w:w="1271" w:type="dxa"/>
            <w:vAlign w:val="center"/>
          </w:tcPr>
          <w:p w14:paraId="6A1F60CC" w14:textId="77777777" w:rsidR="007105FE" w:rsidRDefault="00362C8D">
            <w:r>
              <w:rPr>
                <w:rFonts w:ascii="Times New Roman" w:hAnsi="Times New Roman"/>
              </w:rPr>
              <w:t>VII</w:t>
            </w:r>
          </w:p>
        </w:tc>
        <w:tc>
          <w:tcPr>
            <w:tcW w:w="7597" w:type="dxa"/>
          </w:tcPr>
          <w:p w14:paraId="50D168F2" w14:textId="77777777" w:rsidR="007105FE" w:rsidRDefault="00362C8D">
            <w:r>
              <w:rPr>
                <w:rFonts w:ascii="Times New Roman" w:hAnsi="Times New Roman"/>
              </w:rPr>
              <w:t>Circuite de condiționare a semnalelor provenite de la senzori. Punți de măsură, amplificatoare de instrumentație, filtrare și adaptare de nivel.</w:t>
            </w:r>
            <w:r>
              <w:br/>
            </w:r>
            <w:r>
              <w:rPr>
                <w:rFonts w:ascii="Times New Roman" w:hAnsi="Times New Roman"/>
                <w:color w:val="0070C0"/>
              </w:rPr>
              <w:t>Signal-conditioning circuits for sensors. Measurement bridges, instrumentation amplifiers, filtering and level adaptation.</w:t>
            </w:r>
          </w:p>
        </w:tc>
        <w:tc>
          <w:tcPr>
            <w:tcW w:w="1153" w:type="dxa"/>
          </w:tcPr>
          <w:p w14:paraId="0CB3E8E7" w14:textId="77777777" w:rsidR="007105FE" w:rsidRDefault="00362C8D">
            <w:r>
              <w:rPr>
                <w:rFonts w:ascii="Times New Roman" w:hAnsi="Times New Roman"/>
              </w:rPr>
              <w:t>2</w:t>
            </w:r>
          </w:p>
        </w:tc>
      </w:tr>
      <w:tr w:rsidR="00154244" w:rsidRPr="00813BB9" w14:paraId="35DCC8A4" w14:textId="77777777" w:rsidTr="00A946AE">
        <w:trPr>
          <w:jc w:val="center"/>
        </w:trPr>
        <w:tc>
          <w:tcPr>
            <w:tcW w:w="1271" w:type="dxa"/>
            <w:vAlign w:val="center"/>
          </w:tcPr>
          <w:p w14:paraId="673FCDD1" w14:textId="77777777" w:rsidR="007105FE" w:rsidRDefault="00362C8D">
            <w:r>
              <w:rPr>
                <w:rFonts w:ascii="Times New Roman" w:hAnsi="Times New Roman"/>
              </w:rPr>
              <w:t>VIII</w:t>
            </w:r>
          </w:p>
        </w:tc>
        <w:tc>
          <w:tcPr>
            <w:tcW w:w="7597" w:type="dxa"/>
          </w:tcPr>
          <w:p w14:paraId="15C7A8F7" w14:textId="77777777" w:rsidR="007105FE" w:rsidRDefault="00362C8D">
            <w:r>
              <w:rPr>
                <w:rFonts w:ascii="Times New Roman" w:hAnsi="Times New Roman"/>
              </w:rPr>
              <w:t>Electronică digitală. Niveluri logice, porți, algebră booleană și circuite combinaționale utilizate în sisteme de comandă.</w:t>
            </w:r>
            <w:r>
              <w:br/>
            </w:r>
            <w:r>
              <w:rPr>
                <w:rFonts w:ascii="Times New Roman" w:hAnsi="Times New Roman"/>
                <w:color w:val="0070C0"/>
              </w:rPr>
              <w:t>Digital electronics. Logic levels, gates, Boolean algebra and combinational circuits used in control systems.</w:t>
            </w:r>
          </w:p>
        </w:tc>
        <w:tc>
          <w:tcPr>
            <w:tcW w:w="1153" w:type="dxa"/>
          </w:tcPr>
          <w:p w14:paraId="27A9BDA2" w14:textId="77777777" w:rsidR="007105FE" w:rsidRDefault="00362C8D">
            <w:r>
              <w:rPr>
                <w:rFonts w:ascii="Times New Roman" w:hAnsi="Times New Roman"/>
              </w:rPr>
              <w:t>2</w:t>
            </w:r>
          </w:p>
        </w:tc>
      </w:tr>
      <w:tr w:rsidR="00154244" w:rsidRPr="00813BB9" w14:paraId="389247E8" w14:textId="77777777" w:rsidTr="00A946AE">
        <w:trPr>
          <w:jc w:val="center"/>
        </w:trPr>
        <w:tc>
          <w:tcPr>
            <w:tcW w:w="1271" w:type="dxa"/>
            <w:vAlign w:val="center"/>
          </w:tcPr>
          <w:p w14:paraId="720A1EC8" w14:textId="77777777" w:rsidR="007105FE" w:rsidRDefault="00362C8D">
            <w:r>
              <w:rPr>
                <w:rFonts w:ascii="Times New Roman" w:hAnsi="Times New Roman"/>
              </w:rPr>
              <w:t>IX</w:t>
            </w:r>
          </w:p>
        </w:tc>
        <w:tc>
          <w:tcPr>
            <w:tcW w:w="7597" w:type="dxa"/>
          </w:tcPr>
          <w:p w14:paraId="094BCB62" w14:textId="77777777" w:rsidR="007105FE" w:rsidRDefault="00362C8D">
            <w:r>
              <w:rPr>
                <w:rFonts w:ascii="Times New Roman" w:hAnsi="Times New Roman"/>
              </w:rPr>
              <w:t>Circuite secvențiale. Bistabile, registre, numărătoare, temporizare și generarea semnalelor de comandă.</w:t>
            </w:r>
            <w:r>
              <w:br/>
            </w:r>
            <w:r>
              <w:rPr>
                <w:rFonts w:ascii="Times New Roman" w:hAnsi="Times New Roman"/>
                <w:color w:val="0070C0"/>
              </w:rPr>
              <w:t>Sequential circuits. Flip-flops, registers, counters, timing and generation of control signals.</w:t>
            </w:r>
          </w:p>
        </w:tc>
        <w:tc>
          <w:tcPr>
            <w:tcW w:w="1153" w:type="dxa"/>
          </w:tcPr>
          <w:p w14:paraId="3BC6114B" w14:textId="77777777" w:rsidR="007105FE" w:rsidRDefault="00362C8D">
            <w:r>
              <w:rPr>
                <w:rFonts w:ascii="Times New Roman" w:hAnsi="Times New Roman"/>
              </w:rPr>
              <w:t>2</w:t>
            </w:r>
          </w:p>
        </w:tc>
      </w:tr>
      <w:tr w:rsidR="00154244" w:rsidRPr="00813BB9" w14:paraId="18EDA68E" w14:textId="77777777" w:rsidTr="00A946AE">
        <w:trPr>
          <w:jc w:val="center"/>
        </w:trPr>
        <w:tc>
          <w:tcPr>
            <w:tcW w:w="1271" w:type="dxa"/>
            <w:vAlign w:val="center"/>
          </w:tcPr>
          <w:p w14:paraId="5EDD6B11" w14:textId="77777777" w:rsidR="007105FE" w:rsidRDefault="00362C8D">
            <w:r>
              <w:rPr>
                <w:rFonts w:ascii="Times New Roman" w:hAnsi="Times New Roman"/>
              </w:rPr>
              <w:lastRenderedPageBreak/>
              <w:t>X</w:t>
            </w:r>
          </w:p>
        </w:tc>
        <w:tc>
          <w:tcPr>
            <w:tcW w:w="7597" w:type="dxa"/>
          </w:tcPr>
          <w:p w14:paraId="6F615892" w14:textId="77777777" w:rsidR="007105FE" w:rsidRDefault="00362C8D">
            <w:r>
              <w:rPr>
                <w:rFonts w:ascii="Times New Roman" w:hAnsi="Times New Roman"/>
              </w:rPr>
              <w:t>Conversia analog-numerică și numeric-analogică. Eșantionare, cuantizare, rezoluție, erori și criteriul Nyquist.</w:t>
            </w:r>
            <w:r>
              <w:br/>
            </w:r>
            <w:r>
              <w:rPr>
                <w:rFonts w:ascii="Times New Roman" w:hAnsi="Times New Roman"/>
                <w:color w:val="0070C0"/>
              </w:rPr>
              <w:t>Analogue-to-digital and digital-to-analogue conversion. Sampling, quantisation, resolution, errors and the Nyquist criterion.</w:t>
            </w:r>
          </w:p>
        </w:tc>
        <w:tc>
          <w:tcPr>
            <w:tcW w:w="1153" w:type="dxa"/>
          </w:tcPr>
          <w:p w14:paraId="048FBA60" w14:textId="77777777" w:rsidR="007105FE" w:rsidRDefault="00362C8D">
            <w:r>
              <w:rPr>
                <w:rFonts w:ascii="Times New Roman" w:hAnsi="Times New Roman"/>
              </w:rPr>
              <w:t>2</w:t>
            </w:r>
          </w:p>
        </w:tc>
      </w:tr>
      <w:tr w:rsidR="00154244" w:rsidRPr="00813BB9" w14:paraId="2245A531" w14:textId="77777777" w:rsidTr="00A946AE">
        <w:trPr>
          <w:jc w:val="center"/>
        </w:trPr>
        <w:tc>
          <w:tcPr>
            <w:tcW w:w="1271" w:type="dxa"/>
            <w:vAlign w:val="center"/>
          </w:tcPr>
          <w:p w14:paraId="701B5978" w14:textId="77777777" w:rsidR="007105FE" w:rsidRDefault="00362C8D">
            <w:r>
              <w:rPr>
                <w:rFonts w:ascii="Times New Roman" w:hAnsi="Times New Roman"/>
              </w:rPr>
              <w:t>XI</w:t>
            </w:r>
          </w:p>
        </w:tc>
        <w:tc>
          <w:tcPr>
            <w:tcW w:w="7597" w:type="dxa"/>
          </w:tcPr>
          <w:p w14:paraId="64444029" w14:textId="77777777" w:rsidR="007105FE" w:rsidRDefault="00362C8D">
            <w:r>
              <w:rPr>
                <w:rFonts w:ascii="Times New Roman" w:hAnsi="Times New Roman"/>
              </w:rPr>
              <w:t>Surse și convertoare electronice de putere. Redresare, stabilizare, convertoare DC-DC și alimentarea echipamentelor electronice.</w:t>
            </w:r>
            <w:r>
              <w:br/>
            </w:r>
            <w:r>
              <w:rPr>
                <w:rFonts w:ascii="Times New Roman" w:hAnsi="Times New Roman"/>
                <w:color w:val="0070C0"/>
              </w:rPr>
              <w:t>Electronic power supplies and converters. Rectification, regulation, DC-DC converters and power supply of electronic equipment.</w:t>
            </w:r>
          </w:p>
        </w:tc>
        <w:tc>
          <w:tcPr>
            <w:tcW w:w="1153" w:type="dxa"/>
          </w:tcPr>
          <w:p w14:paraId="295E5091" w14:textId="77777777" w:rsidR="007105FE" w:rsidRDefault="00362C8D">
            <w:r>
              <w:rPr>
                <w:rFonts w:ascii="Times New Roman" w:hAnsi="Times New Roman"/>
              </w:rPr>
              <w:t>2</w:t>
            </w:r>
          </w:p>
        </w:tc>
      </w:tr>
      <w:tr w:rsidR="00154244" w:rsidRPr="00813BB9" w14:paraId="0E884CCA" w14:textId="77777777" w:rsidTr="00A946AE">
        <w:trPr>
          <w:jc w:val="center"/>
        </w:trPr>
        <w:tc>
          <w:tcPr>
            <w:tcW w:w="1271" w:type="dxa"/>
            <w:vAlign w:val="center"/>
          </w:tcPr>
          <w:p w14:paraId="64DF0C76" w14:textId="77777777" w:rsidR="007105FE" w:rsidRDefault="00362C8D">
            <w:r>
              <w:rPr>
                <w:rFonts w:ascii="Times New Roman" w:hAnsi="Times New Roman"/>
              </w:rPr>
              <w:t>XII</w:t>
            </w:r>
          </w:p>
        </w:tc>
        <w:tc>
          <w:tcPr>
            <w:tcW w:w="7597" w:type="dxa"/>
          </w:tcPr>
          <w:p w14:paraId="5BEDE587" w14:textId="77777777" w:rsidR="007105FE" w:rsidRDefault="00362C8D">
            <w:r>
              <w:rPr>
                <w:rFonts w:ascii="Times New Roman" w:hAnsi="Times New Roman"/>
              </w:rPr>
              <w:t>Comanda electronică a sarcinilor și actuatoarelor. Interfețe pentru relee, solenoizi, motoare și protecția circuitelor de comandă.</w:t>
            </w:r>
            <w:r>
              <w:br/>
            </w:r>
            <w:r>
              <w:rPr>
                <w:rFonts w:ascii="Times New Roman" w:hAnsi="Times New Roman"/>
                <w:color w:val="0070C0"/>
              </w:rPr>
              <w:t>Electronic control of loads and actuators. Interfaces for relays, solenoids, motors and protection of control circuits.</w:t>
            </w:r>
          </w:p>
        </w:tc>
        <w:tc>
          <w:tcPr>
            <w:tcW w:w="1153" w:type="dxa"/>
          </w:tcPr>
          <w:p w14:paraId="508B6401" w14:textId="77777777" w:rsidR="007105FE" w:rsidRDefault="00362C8D">
            <w:r>
              <w:rPr>
                <w:rFonts w:ascii="Times New Roman" w:hAnsi="Times New Roman"/>
              </w:rPr>
              <w:t>2</w:t>
            </w:r>
          </w:p>
        </w:tc>
      </w:tr>
      <w:tr w:rsidR="00154244" w:rsidRPr="00813BB9" w14:paraId="47CEAF9F" w14:textId="77777777" w:rsidTr="00A946AE">
        <w:trPr>
          <w:jc w:val="center"/>
        </w:trPr>
        <w:tc>
          <w:tcPr>
            <w:tcW w:w="1271" w:type="dxa"/>
            <w:vAlign w:val="center"/>
          </w:tcPr>
          <w:p w14:paraId="1DF68D5E" w14:textId="77777777" w:rsidR="007105FE" w:rsidRDefault="00362C8D">
            <w:r>
              <w:rPr>
                <w:rFonts w:ascii="Times New Roman" w:hAnsi="Times New Roman"/>
              </w:rPr>
              <w:t>XIII</w:t>
            </w:r>
          </w:p>
        </w:tc>
        <w:tc>
          <w:tcPr>
            <w:tcW w:w="7597" w:type="dxa"/>
          </w:tcPr>
          <w:p w14:paraId="169A1A87" w14:textId="77777777" w:rsidR="007105FE" w:rsidRDefault="00362C8D">
            <w:r>
              <w:rPr>
                <w:rFonts w:ascii="Times New Roman" w:hAnsi="Times New Roman"/>
              </w:rPr>
              <w:t>Compatibilitate electromagnetică și integritatea semnalului. Perturbații, cuplaje, ecranare, împământare și filtrare în instalațiile de bord.</w:t>
            </w:r>
            <w:r>
              <w:br/>
            </w:r>
            <w:r>
              <w:rPr>
                <w:rFonts w:ascii="Times New Roman" w:hAnsi="Times New Roman"/>
                <w:color w:val="0070C0"/>
              </w:rPr>
              <w:t>Electromagnetic compatibility and signal integrity. Interference, coupling, shielding, grounding and filtering in onboard installations.</w:t>
            </w:r>
          </w:p>
        </w:tc>
        <w:tc>
          <w:tcPr>
            <w:tcW w:w="1153" w:type="dxa"/>
          </w:tcPr>
          <w:p w14:paraId="30F87C8B" w14:textId="77777777" w:rsidR="007105FE" w:rsidRDefault="00362C8D">
            <w:r>
              <w:rPr>
                <w:rFonts w:ascii="Times New Roman" w:hAnsi="Times New Roman"/>
              </w:rPr>
              <w:t>2</w:t>
            </w:r>
          </w:p>
        </w:tc>
      </w:tr>
      <w:tr w:rsidR="00154244" w:rsidRPr="00813BB9" w14:paraId="3EFABB38" w14:textId="77777777" w:rsidTr="00A946AE">
        <w:trPr>
          <w:jc w:val="center"/>
        </w:trPr>
        <w:tc>
          <w:tcPr>
            <w:tcW w:w="1271" w:type="dxa"/>
            <w:vAlign w:val="center"/>
          </w:tcPr>
          <w:p w14:paraId="5F343968" w14:textId="77777777" w:rsidR="007105FE" w:rsidRDefault="00362C8D">
            <w:r>
              <w:rPr>
                <w:rFonts w:ascii="Times New Roman" w:hAnsi="Times New Roman"/>
              </w:rPr>
              <w:t>XIV</w:t>
            </w:r>
          </w:p>
        </w:tc>
        <w:tc>
          <w:tcPr>
            <w:tcW w:w="7597" w:type="dxa"/>
          </w:tcPr>
          <w:p w14:paraId="718B3208" w14:textId="77777777" w:rsidR="007105FE" w:rsidRDefault="00362C8D">
            <w:r>
              <w:rPr>
                <w:rFonts w:ascii="Times New Roman" w:hAnsi="Times New Roman"/>
              </w:rPr>
              <w:t>Fiabilitate, protecții și integrarea subsistemelor electrice și electronice. Diagnosticare de bază și exemple de aplicații aerospațiale.</w:t>
            </w:r>
            <w:r>
              <w:br/>
            </w:r>
            <w:r>
              <w:rPr>
                <w:rFonts w:ascii="Times New Roman" w:hAnsi="Times New Roman"/>
                <w:color w:val="0070C0"/>
              </w:rPr>
              <w:t>Reliability, protection and integration of electrical and electronic subsystems. Basic diagnostics and aerospace application examples.</w:t>
            </w:r>
          </w:p>
        </w:tc>
        <w:tc>
          <w:tcPr>
            <w:tcW w:w="1153" w:type="dxa"/>
          </w:tcPr>
          <w:p w14:paraId="040B424A" w14:textId="77777777" w:rsidR="007105FE" w:rsidRDefault="00362C8D">
            <w:r>
              <w:rPr>
                <w:rFonts w:ascii="Times New Roman" w:hAnsi="Times New Roman"/>
              </w:rPr>
              <w:t>2</w:t>
            </w:r>
          </w:p>
        </w:tc>
      </w:tr>
      <w:tr w:rsidR="00F972C4" w:rsidRPr="00813BB9" w14:paraId="20E8FECB" w14:textId="77777777" w:rsidTr="00A946AE">
        <w:trPr>
          <w:jc w:val="center"/>
        </w:trPr>
        <w:tc>
          <w:tcPr>
            <w:tcW w:w="1271" w:type="dxa"/>
          </w:tcPr>
          <w:p w14:paraId="33ED1EDF"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2AC62E73" w14:textId="77777777" w:rsidR="007105FE" w:rsidRDefault="00362C8D">
            <w:r>
              <w:rPr>
                <w:rFonts w:ascii="Times New Roman" w:hAnsi="Times New Roman"/>
              </w:rPr>
              <w:t>Total:</w:t>
            </w:r>
          </w:p>
        </w:tc>
        <w:tc>
          <w:tcPr>
            <w:tcW w:w="1153" w:type="dxa"/>
          </w:tcPr>
          <w:p w14:paraId="0FF0B8AA" w14:textId="77777777" w:rsidR="007105FE" w:rsidRDefault="00362C8D">
            <w:r>
              <w:rPr>
                <w:rFonts w:ascii="Times New Roman" w:hAnsi="Times New Roman"/>
              </w:rPr>
              <w:t>28</w:t>
            </w:r>
          </w:p>
        </w:tc>
      </w:tr>
      <w:tr w:rsidR="00144C38" w:rsidRPr="00813BB9" w14:paraId="3DC36263" w14:textId="77777777" w:rsidTr="00A946AE">
        <w:trPr>
          <w:jc w:val="center"/>
        </w:trPr>
        <w:tc>
          <w:tcPr>
            <w:tcW w:w="10021" w:type="dxa"/>
            <w:gridSpan w:val="3"/>
            <w:vAlign w:val="center"/>
          </w:tcPr>
          <w:p w14:paraId="25836B98" w14:textId="77777777" w:rsidR="007105FE" w:rsidRDefault="00362C8D">
            <w:r>
              <w:rPr>
                <w:rFonts w:ascii="Times New Roman" w:hAnsi="Times New Roman"/>
              </w:rPr>
              <w:t>Bibliografie:</w:t>
            </w:r>
            <w:r>
              <w:rPr>
                <w:rFonts w:ascii="Times New Roman" w:hAnsi="Times New Roman"/>
              </w:rPr>
              <w:br/>
              <w:t>Alexander, C. K., Sadiku, M. N. O. (2021). Fundamentals of Electric Circuits, 7th ed. McGraw-Hill.</w:t>
            </w:r>
            <w:r>
              <w:rPr>
                <w:rFonts w:ascii="Times New Roman" w:hAnsi="Times New Roman"/>
              </w:rPr>
              <w:br/>
              <w:t>Sedra, A. S., Smith, K. C. (2020). Microelectronic Circuits, 8th ed. Oxford University Press.</w:t>
            </w:r>
            <w:r>
              <w:rPr>
                <w:rFonts w:ascii="Times New Roman" w:hAnsi="Times New Roman"/>
              </w:rPr>
              <w:br/>
              <w:t>Horowitz, P., Hill, W. (2015). The Art of Electronics, 3rd ed. Cambridge University Press.</w:t>
            </w:r>
            <w:r>
              <w:rPr>
                <w:rFonts w:ascii="Times New Roman" w:hAnsi="Times New Roman"/>
              </w:rPr>
              <w:br/>
              <w:t>Floyd, T. L. (2018). Electronic Devices, 10th ed. Pearson.</w:t>
            </w:r>
            <w:r>
              <w:rPr>
                <w:rFonts w:ascii="Times New Roman" w:hAnsi="Times New Roman"/>
              </w:rPr>
              <w:br/>
              <w:t>Tooley, M., Wyatt, D. (2017). Aircraft Electrical and Electronic Systems, 2nd ed. Routledge.</w:t>
            </w:r>
          </w:p>
        </w:tc>
      </w:tr>
    </w:tbl>
    <w:p w14:paraId="0BA24456"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6D5B6398" w14:textId="77777777" w:rsidTr="00A946AE">
        <w:trPr>
          <w:trHeight w:val="310"/>
          <w:jc w:val="center"/>
        </w:trPr>
        <w:tc>
          <w:tcPr>
            <w:tcW w:w="10041" w:type="dxa"/>
            <w:gridSpan w:val="3"/>
            <w:vAlign w:val="center"/>
          </w:tcPr>
          <w:p w14:paraId="6B245EF2" w14:textId="1DE4FB5B" w:rsidR="007105FE" w:rsidRDefault="000027CB">
            <w:r>
              <w:rPr>
                <w:rFonts w:ascii="Times New Roman" w:hAnsi="Times New Roman"/>
                <w:b/>
              </w:rPr>
              <w:t>LABORATOR</w:t>
            </w:r>
          </w:p>
        </w:tc>
      </w:tr>
      <w:tr w:rsidR="00AD6760" w:rsidRPr="00813BB9" w14:paraId="00053C22" w14:textId="77777777" w:rsidTr="00A946AE">
        <w:trPr>
          <w:trHeight w:val="310"/>
          <w:jc w:val="center"/>
        </w:trPr>
        <w:tc>
          <w:tcPr>
            <w:tcW w:w="734" w:type="dxa"/>
            <w:vAlign w:val="center"/>
          </w:tcPr>
          <w:p w14:paraId="6608BDD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78670803"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23AB5C6B"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1F57EFDA" w14:textId="77777777" w:rsidTr="00A946AE">
        <w:trPr>
          <w:trHeight w:val="310"/>
          <w:jc w:val="center"/>
        </w:trPr>
        <w:tc>
          <w:tcPr>
            <w:tcW w:w="734" w:type="dxa"/>
          </w:tcPr>
          <w:p w14:paraId="63E08DDC" w14:textId="77777777" w:rsidR="007105FE" w:rsidRDefault="00362C8D">
            <w:r>
              <w:rPr>
                <w:rFonts w:ascii="Times New Roman" w:hAnsi="Times New Roman"/>
              </w:rPr>
              <w:t>1.</w:t>
            </w:r>
          </w:p>
        </w:tc>
        <w:tc>
          <w:tcPr>
            <w:tcW w:w="8137" w:type="dxa"/>
          </w:tcPr>
          <w:p w14:paraId="38AF22E4" w14:textId="77777777" w:rsidR="007105FE" w:rsidRDefault="00362C8D">
            <w:r>
              <w:rPr>
                <w:rFonts w:ascii="Times New Roman" w:hAnsi="Times New Roman"/>
              </w:rPr>
              <w:t>Măsurarea și analiza răspunsului tranzitoriu al circuitelor RC/RL/RLC. Compararea rezultatelor experimentale cu modelul teoretic.</w:t>
            </w:r>
            <w:r>
              <w:br/>
            </w:r>
            <w:r>
              <w:rPr>
                <w:rFonts w:ascii="Times New Roman" w:hAnsi="Times New Roman"/>
                <w:color w:val="0070C0"/>
              </w:rPr>
              <w:t>Measurement and analysis of transient response in RC/RL/RLC circuits. Comparison of experimental results with the theoretical model.</w:t>
            </w:r>
          </w:p>
        </w:tc>
        <w:tc>
          <w:tcPr>
            <w:tcW w:w="1170" w:type="dxa"/>
          </w:tcPr>
          <w:p w14:paraId="31DA50BB" w14:textId="77777777" w:rsidR="007105FE" w:rsidRDefault="00362C8D">
            <w:r>
              <w:rPr>
                <w:rFonts w:ascii="Times New Roman" w:hAnsi="Times New Roman"/>
              </w:rPr>
              <w:t>2</w:t>
            </w:r>
          </w:p>
        </w:tc>
      </w:tr>
      <w:tr w:rsidR="00FB27BC" w:rsidRPr="00813BB9" w14:paraId="0AF890B8" w14:textId="77777777" w:rsidTr="00A946AE">
        <w:trPr>
          <w:trHeight w:val="310"/>
          <w:jc w:val="center"/>
        </w:trPr>
        <w:tc>
          <w:tcPr>
            <w:tcW w:w="734" w:type="dxa"/>
          </w:tcPr>
          <w:p w14:paraId="0B99307A" w14:textId="77777777" w:rsidR="007105FE" w:rsidRDefault="00362C8D">
            <w:r>
              <w:rPr>
                <w:rFonts w:ascii="Times New Roman" w:hAnsi="Times New Roman"/>
              </w:rPr>
              <w:t>2.</w:t>
            </w:r>
          </w:p>
        </w:tc>
        <w:tc>
          <w:tcPr>
            <w:tcW w:w="8137" w:type="dxa"/>
          </w:tcPr>
          <w:p w14:paraId="0EE5673B" w14:textId="77777777" w:rsidR="007105FE" w:rsidRDefault="00362C8D">
            <w:r>
              <w:rPr>
                <w:rFonts w:ascii="Times New Roman" w:hAnsi="Times New Roman"/>
              </w:rPr>
              <w:t>Caracterizarea diodelor și tranzistoarelor. Realizarea și verificarea unui circuit de comutație pentru o sarcină electrică.</w:t>
            </w:r>
            <w:r>
              <w:br/>
            </w:r>
            <w:r>
              <w:rPr>
                <w:rFonts w:ascii="Times New Roman" w:hAnsi="Times New Roman"/>
                <w:color w:val="0070C0"/>
              </w:rPr>
              <w:t>Characterisation of diodes and transistors. Implementation and verification of a switching circuit for an electrical load.</w:t>
            </w:r>
          </w:p>
        </w:tc>
        <w:tc>
          <w:tcPr>
            <w:tcW w:w="1170" w:type="dxa"/>
          </w:tcPr>
          <w:p w14:paraId="11B5EAAC" w14:textId="77777777" w:rsidR="007105FE" w:rsidRDefault="00362C8D">
            <w:r>
              <w:rPr>
                <w:rFonts w:ascii="Times New Roman" w:hAnsi="Times New Roman"/>
              </w:rPr>
              <w:t>2</w:t>
            </w:r>
          </w:p>
        </w:tc>
      </w:tr>
      <w:tr w:rsidR="00FB27BC" w:rsidRPr="00813BB9" w14:paraId="44E0457D" w14:textId="77777777" w:rsidTr="00A946AE">
        <w:trPr>
          <w:trHeight w:val="310"/>
          <w:jc w:val="center"/>
        </w:trPr>
        <w:tc>
          <w:tcPr>
            <w:tcW w:w="734" w:type="dxa"/>
          </w:tcPr>
          <w:p w14:paraId="7CD49A36" w14:textId="77777777" w:rsidR="007105FE" w:rsidRDefault="00362C8D">
            <w:r>
              <w:rPr>
                <w:rFonts w:ascii="Times New Roman" w:hAnsi="Times New Roman"/>
              </w:rPr>
              <w:lastRenderedPageBreak/>
              <w:t>3.</w:t>
            </w:r>
          </w:p>
        </w:tc>
        <w:tc>
          <w:tcPr>
            <w:tcW w:w="8137" w:type="dxa"/>
          </w:tcPr>
          <w:p w14:paraId="032D12BD" w14:textId="77777777" w:rsidR="007105FE" w:rsidRDefault="00362C8D">
            <w:r>
              <w:rPr>
                <w:rFonts w:ascii="Times New Roman" w:hAnsi="Times New Roman"/>
              </w:rPr>
              <w:t>Aplicații cu amplificatoare operaționale: amplificare, sumare, filtrare și condiționarea unui semnal de senzor.</w:t>
            </w:r>
            <w:r>
              <w:br/>
            </w:r>
            <w:r>
              <w:rPr>
                <w:rFonts w:ascii="Times New Roman" w:hAnsi="Times New Roman"/>
                <w:color w:val="0070C0"/>
              </w:rPr>
              <w:t>Operational-amplifier applications: amplification, summation, filtering and conditioning of a sensor signal.</w:t>
            </w:r>
          </w:p>
        </w:tc>
        <w:tc>
          <w:tcPr>
            <w:tcW w:w="1170" w:type="dxa"/>
          </w:tcPr>
          <w:p w14:paraId="73349FB8" w14:textId="77777777" w:rsidR="007105FE" w:rsidRDefault="00362C8D">
            <w:r>
              <w:rPr>
                <w:rFonts w:ascii="Times New Roman" w:hAnsi="Times New Roman"/>
              </w:rPr>
              <w:t>2</w:t>
            </w:r>
          </w:p>
        </w:tc>
      </w:tr>
      <w:tr w:rsidR="00FB27BC" w:rsidRPr="00813BB9" w14:paraId="448FF466" w14:textId="77777777" w:rsidTr="00A946AE">
        <w:trPr>
          <w:trHeight w:val="310"/>
          <w:jc w:val="center"/>
        </w:trPr>
        <w:tc>
          <w:tcPr>
            <w:tcW w:w="734" w:type="dxa"/>
          </w:tcPr>
          <w:p w14:paraId="6AD6AFB0" w14:textId="77777777" w:rsidR="007105FE" w:rsidRDefault="00362C8D">
            <w:r>
              <w:rPr>
                <w:rFonts w:ascii="Times New Roman" w:hAnsi="Times New Roman"/>
              </w:rPr>
              <w:t>4.</w:t>
            </w:r>
          </w:p>
        </w:tc>
        <w:tc>
          <w:tcPr>
            <w:tcW w:w="8137" w:type="dxa"/>
          </w:tcPr>
          <w:p w14:paraId="491EE6A0" w14:textId="77777777" w:rsidR="007105FE" w:rsidRDefault="00362C8D">
            <w:r>
              <w:rPr>
                <w:rFonts w:ascii="Times New Roman" w:hAnsi="Times New Roman"/>
              </w:rPr>
              <w:t>Proiectarea și testarea unui lanț de măsurare: senzor/punte de măsură, amplificare, filtrare și adaptarea domeniului de tensiune.</w:t>
            </w:r>
            <w:r>
              <w:br/>
            </w:r>
            <w:r>
              <w:rPr>
                <w:rFonts w:ascii="Times New Roman" w:hAnsi="Times New Roman"/>
                <w:color w:val="0070C0"/>
              </w:rPr>
              <w:t>Design and testing of a measurement chain: sensor/measurement bridge, amplification, filtering and voltage-range adaptation.</w:t>
            </w:r>
          </w:p>
        </w:tc>
        <w:tc>
          <w:tcPr>
            <w:tcW w:w="1170" w:type="dxa"/>
          </w:tcPr>
          <w:p w14:paraId="41827359" w14:textId="77777777" w:rsidR="007105FE" w:rsidRDefault="00362C8D">
            <w:r>
              <w:rPr>
                <w:rFonts w:ascii="Times New Roman" w:hAnsi="Times New Roman"/>
              </w:rPr>
              <w:t>2</w:t>
            </w:r>
          </w:p>
        </w:tc>
      </w:tr>
      <w:tr w:rsidR="00FB27BC" w:rsidRPr="00813BB9" w14:paraId="2C90ACF8" w14:textId="77777777" w:rsidTr="00A946AE">
        <w:trPr>
          <w:trHeight w:val="310"/>
          <w:jc w:val="center"/>
        </w:trPr>
        <w:tc>
          <w:tcPr>
            <w:tcW w:w="734" w:type="dxa"/>
          </w:tcPr>
          <w:p w14:paraId="619FC971" w14:textId="77777777" w:rsidR="007105FE" w:rsidRDefault="00362C8D">
            <w:r>
              <w:rPr>
                <w:rFonts w:ascii="Times New Roman" w:hAnsi="Times New Roman"/>
              </w:rPr>
              <w:t>5.</w:t>
            </w:r>
          </w:p>
        </w:tc>
        <w:tc>
          <w:tcPr>
            <w:tcW w:w="8137" w:type="dxa"/>
          </w:tcPr>
          <w:p w14:paraId="49FFCC77" w14:textId="77777777" w:rsidR="007105FE" w:rsidRDefault="00362C8D">
            <w:r>
              <w:rPr>
                <w:rFonts w:ascii="Times New Roman" w:hAnsi="Times New Roman"/>
              </w:rPr>
              <w:t>Circuite digitale combinaționale și secvențiale. Implementarea unei logici simple de comandă și temporizare.</w:t>
            </w:r>
            <w:r>
              <w:br/>
            </w:r>
            <w:r>
              <w:rPr>
                <w:rFonts w:ascii="Times New Roman" w:hAnsi="Times New Roman"/>
                <w:color w:val="0070C0"/>
              </w:rPr>
              <w:t>Combinational and sequential digital circuits. Implementation of simple control and timing logic.</w:t>
            </w:r>
          </w:p>
        </w:tc>
        <w:tc>
          <w:tcPr>
            <w:tcW w:w="1170" w:type="dxa"/>
          </w:tcPr>
          <w:p w14:paraId="7553D7F4" w14:textId="77777777" w:rsidR="007105FE" w:rsidRDefault="00362C8D">
            <w:r>
              <w:rPr>
                <w:rFonts w:ascii="Times New Roman" w:hAnsi="Times New Roman"/>
              </w:rPr>
              <w:t>2</w:t>
            </w:r>
          </w:p>
        </w:tc>
      </w:tr>
      <w:tr w:rsidR="00FB27BC" w:rsidRPr="00813BB9" w14:paraId="4899C0FB" w14:textId="77777777" w:rsidTr="00A946AE">
        <w:trPr>
          <w:trHeight w:val="310"/>
          <w:jc w:val="center"/>
        </w:trPr>
        <w:tc>
          <w:tcPr>
            <w:tcW w:w="734" w:type="dxa"/>
          </w:tcPr>
          <w:p w14:paraId="45486D5A" w14:textId="77777777" w:rsidR="007105FE" w:rsidRDefault="00362C8D">
            <w:r>
              <w:rPr>
                <w:rFonts w:ascii="Times New Roman" w:hAnsi="Times New Roman"/>
              </w:rPr>
              <w:t>6.</w:t>
            </w:r>
          </w:p>
        </w:tc>
        <w:tc>
          <w:tcPr>
            <w:tcW w:w="8137" w:type="dxa"/>
          </w:tcPr>
          <w:p w14:paraId="0697E593" w14:textId="77777777" w:rsidR="007105FE" w:rsidRDefault="00362C8D">
            <w:r>
              <w:rPr>
                <w:rFonts w:ascii="Times New Roman" w:hAnsi="Times New Roman"/>
              </w:rPr>
              <w:t>Achiziția unui semnal analogic. Eșantionare, conversie A/D, evaluarea rezoluției și prelucrarea datelor măsurate.</w:t>
            </w:r>
            <w:r>
              <w:br/>
            </w:r>
            <w:r>
              <w:rPr>
                <w:rFonts w:ascii="Times New Roman" w:hAnsi="Times New Roman"/>
                <w:color w:val="0070C0"/>
              </w:rPr>
              <w:t>Acquisition of an analogue signal. Sampling, A/D conversion, resolution assessment and processing of measured data.</w:t>
            </w:r>
          </w:p>
        </w:tc>
        <w:tc>
          <w:tcPr>
            <w:tcW w:w="1170" w:type="dxa"/>
          </w:tcPr>
          <w:p w14:paraId="0C4EDDA5" w14:textId="77777777" w:rsidR="007105FE" w:rsidRDefault="00362C8D">
            <w:r>
              <w:rPr>
                <w:rFonts w:ascii="Times New Roman" w:hAnsi="Times New Roman"/>
              </w:rPr>
              <w:t>2</w:t>
            </w:r>
          </w:p>
        </w:tc>
      </w:tr>
      <w:tr w:rsidR="00FB27BC" w:rsidRPr="00813BB9" w14:paraId="6FADE814" w14:textId="77777777" w:rsidTr="00A946AE">
        <w:trPr>
          <w:trHeight w:val="310"/>
          <w:jc w:val="center"/>
        </w:trPr>
        <w:tc>
          <w:tcPr>
            <w:tcW w:w="734" w:type="dxa"/>
          </w:tcPr>
          <w:p w14:paraId="4D8D464F" w14:textId="77777777" w:rsidR="007105FE" w:rsidRDefault="00362C8D">
            <w:r>
              <w:rPr>
                <w:rFonts w:ascii="Times New Roman" w:hAnsi="Times New Roman"/>
              </w:rPr>
              <w:t>7.</w:t>
            </w:r>
          </w:p>
        </w:tc>
        <w:tc>
          <w:tcPr>
            <w:tcW w:w="8137" w:type="dxa"/>
          </w:tcPr>
          <w:p w14:paraId="3FCF1878" w14:textId="77777777" w:rsidR="007105FE" w:rsidRDefault="00362C8D">
            <w:r>
              <w:rPr>
                <w:rFonts w:ascii="Times New Roman" w:hAnsi="Times New Roman"/>
              </w:rPr>
              <w:t>Aplicație integrată: comandarea și protecția unui actuator/sarcini electrice, măsurarea semnalelor și diagnosticarea funcționării circuitului.</w:t>
            </w:r>
            <w:r>
              <w:br/>
            </w:r>
            <w:r>
              <w:rPr>
                <w:rFonts w:ascii="Times New Roman" w:hAnsi="Times New Roman"/>
                <w:color w:val="0070C0"/>
              </w:rPr>
              <w:t>Integrated application: control and protection of an electrical actuator/load, signal measurement and diagnosis of circuit operation.</w:t>
            </w:r>
          </w:p>
        </w:tc>
        <w:tc>
          <w:tcPr>
            <w:tcW w:w="1170" w:type="dxa"/>
          </w:tcPr>
          <w:p w14:paraId="06EA9049" w14:textId="77777777" w:rsidR="007105FE" w:rsidRDefault="00362C8D">
            <w:r>
              <w:rPr>
                <w:rFonts w:ascii="Times New Roman" w:hAnsi="Times New Roman"/>
              </w:rPr>
              <w:t>2</w:t>
            </w:r>
          </w:p>
        </w:tc>
      </w:tr>
      <w:tr w:rsidR="00AD6760" w:rsidRPr="00813BB9" w14:paraId="0247A10D" w14:textId="77777777" w:rsidTr="00A946AE">
        <w:trPr>
          <w:jc w:val="center"/>
        </w:trPr>
        <w:tc>
          <w:tcPr>
            <w:tcW w:w="734" w:type="dxa"/>
          </w:tcPr>
          <w:p w14:paraId="7DAD43DE"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7B119E8B" w14:textId="77777777" w:rsidR="007105FE" w:rsidRDefault="00362C8D">
            <w:r>
              <w:rPr>
                <w:rFonts w:ascii="Times New Roman" w:hAnsi="Times New Roman"/>
              </w:rPr>
              <w:t>Total:</w:t>
            </w:r>
          </w:p>
        </w:tc>
        <w:tc>
          <w:tcPr>
            <w:tcW w:w="1170" w:type="dxa"/>
          </w:tcPr>
          <w:p w14:paraId="6DFC4749" w14:textId="77777777" w:rsidR="007105FE" w:rsidRDefault="00362C8D">
            <w:r>
              <w:rPr>
                <w:rFonts w:ascii="Times New Roman" w:hAnsi="Times New Roman"/>
              </w:rPr>
              <w:t>14</w:t>
            </w:r>
          </w:p>
        </w:tc>
      </w:tr>
      <w:tr w:rsidR="00144C38" w:rsidRPr="00813BB9" w14:paraId="67DD24EC" w14:textId="77777777" w:rsidTr="00A946AE">
        <w:trPr>
          <w:trHeight w:val="980"/>
          <w:jc w:val="center"/>
        </w:trPr>
        <w:tc>
          <w:tcPr>
            <w:tcW w:w="10041" w:type="dxa"/>
            <w:gridSpan w:val="3"/>
            <w:vAlign w:val="center"/>
          </w:tcPr>
          <w:p w14:paraId="10FA27FF" w14:textId="77777777" w:rsidR="007105FE" w:rsidRDefault="00362C8D">
            <w:r>
              <w:rPr>
                <w:rFonts w:ascii="Times New Roman" w:hAnsi="Times New Roman"/>
              </w:rPr>
              <w:t>Bibliografie:</w:t>
            </w:r>
            <w:r>
              <w:rPr>
                <w:rFonts w:ascii="Times New Roman" w:hAnsi="Times New Roman"/>
              </w:rPr>
              <w:br/>
              <w:t>Alexander, C. K., Sadiku, M. N. O. (2021). Fundamentals of Electric Circuits, 7th ed. McGraw-Hill.</w:t>
            </w:r>
            <w:r>
              <w:rPr>
                <w:rFonts w:ascii="Times New Roman" w:hAnsi="Times New Roman"/>
              </w:rPr>
              <w:br/>
              <w:t>Sedra, A. S., Smith, K. C. (2020). Microelectronic Circuits, 8th ed. Oxford University Press.</w:t>
            </w:r>
            <w:r>
              <w:rPr>
                <w:rFonts w:ascii="Times New Roman" w:hAnsi="Times New Roman"/>
              </w:rPr>
              <w:br/>
              <w:t>Horowitz, P., Hill, W. (2015). The Art of Electronics, 3rd ed. Cambridge University Press.</w:t>
            </w:r>
            <w:r>
              <w:rPr>
                <w:rFonts w:ascii="Times New Roman" w:hAnsi="Times New Roman"/>
              </w:rPr>
              <w:br/>
              <w:t>Floyd, T. L. (2018). Electronic Devices, 10th ed. Pearson.</w:t>
            </w:r>
            <w:r>
              <w:rPr>
                <w:rFonts w:ascii="Times New Roman" w:hAnsi="Times New Roman"/>
              </w:rPr>
              <w:br/>
              <w:t>Tooley, M., Wyatt, D. (2017). Aircraft Electrical and Electronic Systems, 2nd ed. Routledge.</w:t>
            </w:r>
          </w:p>
        </w:tc>
      </w:tr>
    </w:tbl>
    <w:p w14:paraId="29DE66ED" w14:textId="77777777" w:rsidR="008F48E0" w:rsidRPr="00813BB9" w:rsidRDefault="008F48E0" w:rsidP="00813BB9">
      <w:pPr>
        <w:spacing w:after="0" w:line="240" w:lineRule="auto"/>
        <w:rPr>
          <w:rFonts w:ascii="Times New Roman" w:hAnsi="Times New Roman"/>
          <w:b/>
          <w:sz w:val="24"/>
          <w:szCs w:val="24"/>
        </w:rPr>
      </w:pPr>
    </w:p>
    <w:p w14:paraId="541F48DF" w14:textId="77777777" w:rsidR="008F48E0" w:rsidRPr="00813BB9" w:rsidRDefault="008F48E0" w:rsidP="00813BB9">
      <w:pPr>
        <w:spacing w:after="0" w:line="240" w:lineRule="auto"/>
        <w:rPr>
          <w:rFonts w:ascii="Times New Roman" w:hAnsi="Times New Roman"/>
          <w:b/>
          <w:sz w:val="24"/>
          <w:szCs w:val="24"/>
        </w:rPr>
      </w:pPr>
    </w:p>
    <w:p w14:paraId="4F3B6462"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813BB9" w14:paraId="3C584A66" w14:textId="77777777" w:rsidTr="00A946AE">
        <w:tc>
          <w:tcPr>
            <w:tcW w:w="2682" w:type="dxa"/>
          </w:tcPr>
          <w:p w14:paraId="3486E77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Tip activitate</w:t>
            </w:r>
          </w:p>
        </w:tc>
        <w:tc>
          <w:tcPr>
            <w:tcW w:w="3790" w:type="dxa"/>
          </w:tcPr>
          <w:p w14:paraId="366B386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10.1 Criterii de evaluare</w:t>
            </w:r>
          </w:p>
        </w:tc>
        <w:tc>
          <w:tcPr>
            <w:tcW w:w="2056" w:type="dxa"/>
          </w:tcPr>
          <w:p w14:paraId="4A5F44F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 xml:space="preserve">10.2 </w:t>
            </w:r>
            <w:r w:rsidR="00FB55B0" w:rsidRPr="00813BB9">
              <w:rPr>
                <w:rFonts w:ascii="Times New Roman" w:hAnsi="Times New Roman"/>
                <w:sz w:val="24"/>
                <w:szCs w:val="24"/>
              </w:rPr>
              <w:t>M</w:t>
            </w:r>
            <w:r w:rsidRPr="00813BB9">
              <w:rPr>
                <w:rFonts w:ascii="Times New Roman" w:hAnsi="Times New Roman"/>
                <w:sz w:val="24"/>
                <w:szCs w:val="24"/>
              </w:rPr>
              <w:t>etode de evaluare</w:t>
            </w:r>
          </w:p>
        </w:tc>
        <w:tc>
          <w:tcPr>
            <w:tcW w:w="1552" w:type="dxa"/>
          </w:tcPr>
          <w:p w14:paraId="43E4D1F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10.3 Pondere din nota finală</w:t>
            </w:r>
          </w:p>
        </w:tc>
      </w:tr>
      <w:tr w:rsidR="00FB27BC" w:rsidRPr="00813BB9" w14:paraId="331EF802" w14:textId="77777777" w:rsidTr="00A946AE">
        <w:trPr>
          <w:trHeight w:val="135"/>
        </w:trPr>
        <w:tc>
          <w:tcPr>
            <w:tcW w:w="2682" w:type="dxa"/>
          </w:tcPr>
          <w:p w14:paraId="222AF815" w14:textId="77777777" w:rsidR="00FB27BC" w:rsidRPr="00813BB9" w:rsidRDefault="00FB27BC" w:rsidP="00813BB9">
            <w:pPr>
              <w:spacing w:after="0" w:line="240" w:lineRule="auto"/>
              <w:rPr>
                <w:rFonts w:ascii="Times New Roman" w:hAnsi="Times New Roman"/>
                <w:sz w:val="24"/>
                <w:szCs w:val="24"/>
              </w:rPr>
            </w:pPr>
            <w:r w:rsidRPr="00813BB9">
              <w:rPr>
                <w:rFonts w:ascii="Times New Roman" w:hAnsi="Times New Roman"/>
                <w:sz w:val="24"/>
                <w:szCs w:val="24"/>
              </w:rPr>
              <w:t>10.4 Curs</w:t>
            </w:r>
          </w:p>
        </w:tc>
        <w:tc>
          <w:tcPr>
            <w:tcW w:w="3790" w:type="dxa"/>
          </w:tcPr>
          <w:p w14:paraId="657C0CFA" w14:textId="77777777" w:rsidR="00FB27BC" w:rsidRPr="00813BB9" w:rsidRDefault="0093205D" w:rsidP="00813BB9">
            <w:pPr>
              <w:spacing w:after="0" w:line="240" w:lineRule="auto"/>
              <w:jc w:val="both"/>
              <w:rPr>
                <w:rFonts w:ascii="Times New Roman" w:hAnsi="Times New Roman"/>
                <w:sz w:val="24"/>
                <w:szCs w:val="24"/>
              </w:rPr>
            </w:pPr>
            <w:r>
              <w:rPr>
                <w:rFonts w:ascii="Times New Roman" w:hAnsi="Times New Roman"/>
                <w:sz w:val="24"/>
                <w:szCs w:val="24"/>
              </w:rPr>
              <w:t>Lucrare scrisă / Written test</w:t>
            </w:r>
          </w:p>
          <w:p w14:paraId="630ABA5F" w14:textId="77777777" w:rsidR="00FB27BC" w:rsidRPr="00813BB9" w:rsidRDefault="00FB27BC" w:rsidP="00813BB9">
            <w:pPr>
              <w:spacing w:after="0" w:line="240" w:lineRule="auto"/>
              <w:rPr>
                <w:rFonts w:ascii="Times New Roman" w:hAnsi="Times New Roman"/>
                <w:sz w:val="24"/>
                <w:szCs w:val="24"/>
                <w:highlight w:val="yellow"/>
              </w:rPr>
            </w:pPr>
          </w:p>
        </w:tc>
        <w:tc>
          <w:tcPr>
            <w:tcW w:w="2056" w:type="dxa"/>
          </w:tcPr>
          <w:p w14:paraId="2D9CA967" w14:textId="77777777" w:rsidR="00FB27BC" w:rsidRPr="00813BB9" w:rsidRDefault="00154244" w:rsidP="00813BB9">
            <w:pPr>
              <w:spacing w:after="0" w:line="240" w:lineRule="auto"/>
              <w:rPr>
                <w:rFonts w:ascii="Times New Roman" w:eastAsia="Calibri" w:hAnsi="Times New Roman"/>
                <w:sz w:val="24"/>
                <w:szCs w:val="24"/>
              </w:rPr>
            </w:pPr>
            <w:r w:rsidRPr="00813BB9">
              <w:rPr>
                <w:rFonts w:ascii="Times New Roman" w:hAnsi="Times New Roman"/>
                <w:sz w:val="24"/>
                <w:szCs w:val="24"/>
              </w:rPr>
              <w:t>Rezolvarea subiectelor de la lucrare</w:t>
            </w:r>
            <w:r w:rsidR="0093205D">
              <w:rPr>
                <w:rFonts w:ascii="Times New Roman" w:hAnsi="Times New Roman"/>
                <w:sz w:val="24"/>
                <w:szCs w:val="24"/>
              </w:rPr>
              <w:t xml:space="preserve"> / Solving the problems from the test</w:t>
            </w:r>
          </w:p>
        </w:tc>
        <w:tc>
          <w:tcPr>
            <w:tcW w:w="1552" w:type="dxa"/>
          </w:tcPr>
          <w:p w14:paraId="6E1B948E" w14:textId="77777777" w:rsidR="00FB27BC" w:rsidRPr="00813BB9" w:rsidRDefault="00154244" w:rsidP="00813BB9">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5</w:t>
            </w:r>
            <w:r w:rsidR="00FB27BC" w:rsidRPr="00813BB9">
              <w:rPr>
                <w:rFonts w:ascii="Times New Roman" w:hAnsi="Times New Roman"/>
                <w:sz w:val="24"/>
                <w:szCs w:val="24"/>
              </w:rPr>
              <w:t>0%</w:t>
            </w:r>
          </w:p>
        </w:tc>
      </w:tr>
      <w:tr w:rsidR="0093205D" w:rsidRPr="00813BB9" w14:paraId="283A0F15" w14:textId="77777777" w:rsidTr="00A946AE">
        <w:trPr>
          <w:trHeight w:val="135"/>
        </w:trPr>
        <w:tc>
          <w:tcPr>
            <w:tcW w:w="2682" w:type="dxa"/>
          </w:tcPr>
          <w:p w14:paraId="461D3846" w14:textId="5FAD53F5" w:rsidR="0093205D" w:rsidRPr="00813BB9" w:rsidRDefault="0093205D" w:rsidP="00813BB9">
            <w:pPr>
              <w:spacing w:after="0" w:line="240" w:lineRule="auto"/>
              <w:rPr>
                <w:rFonts w:ascii="Times New Roman" w:hAnsi="Times New Roman"/>
                <w:sz w:val="24"/>
                <w:szCs w:val="24"/>
              </w:rPr>
            </w:pPr>
            <w:r w:rsidRPr="00813BB9">
              <w:rPr>
                <w:rFonts w:ascii="Times New Roman" w:hAnsi="Times New Roman"/>
                <w:sz w:val="24"/>
                <w:szCs w:val="24"/>
              </w:rPr>
              <w:t xml:space="preserve">10.5 </w:t>
            </w:r>
            <w:r w:rsidR="00111049">
              <w:rPr>
                <w:rFonts w:ascii="Times New Roman" w:hAnsi="Times New Roman"/>
                <w:sz w:val="24"/>
                <w:szCs w:val="24"/>
              </w:rPr>
              <w:t>Laborator</w:t>
            </w:r>
          </w:p>
        </w:tc>
        <w:tc>
          <w:tcPr>
            <w:tcW w:w="3790" w:type="dxa"/>
          </w:tcPr>
          <w:p w14:paraId="6A049D35" w14:textId="77777777" w:rsidR="0093205D" w:rsidRPr="00813BB9" w:rsidRDefault="0093205D" w:rsidP="00813BB9">
            <w:pPr>
              <w:spacing w:after="0" w:line="240" w:lineRule="auto"/>
              <w:jc w:val="both"/>
              <w:rPr>
                <w:rFonts w:ascii="Times New Roman" w:eastAsia="Calibri" w:hAnsi="Times New Roman"/>
                <w:sz w:val="24"/>
                <w:szCs w:val="24"/>
              </w:rPr>
            </w:pPr>
            <w:r w:rsidRPr="00813BB9">
              <w:rPr>
                <w:rFonts w:ascii="Times New Roman" w:hAnsi="Times New Roman"/>
                <w:sz w:val="24"/>
                <w:szCs w:val="24"/>
              </w:rPr>
              <w:t>Lucrari pe parcurs</w:t>
            </w:r>
            <w:r>
              <w:rPr>
                <w:rFonts w:ascii="Times New Roman" w:hAnsi="Times New Roman"/>
                <w:sz w:val="24"/>
                <w:szCs w:val="24"/>
              </w:rPr>
              <w:t xml:space="preserve"> / written tests</w:t>
            </w:r>
          </w:p>
        </w:tc>
        <w:tc>
          <w:tcPr>
            <w:tcW w:w="2056" w:type="dxa"/>
          </w:tcPr>
          <w:p w14:paraId="4E0FFAE8" w14:textId="77777777" w:rsidR="0093205D" w:rsidRPr="00813BB9" w:rsidRDefault="0093205D" w:rsidP="00CE6E92">
            <w:pPr>
              <w:spacing w:after="0" w:line="240" w:lineRule="auto"/>
              <w:rPr>
                <w:rFonts w:ascii="Times New Roman" w:eastAsia="Calibri" w:hAnsi="Times New Roman"/>
                <w:sz w:val="24"/>
                <w:szCs w:val="24"/>
              </w:rPr>
            </w:pPr>
            <w:r w:rsidRPr="00813BB9">
              <w:rPr>
                <w:rFonts w:ascii="Times New Roman" w:hAnsi="Times New Roman"/>
                <w:sz w:val="24"/>
                <w:szCs w:val="24"/>
              </w:rPr>
              <w:t>Rezolvarea subiectelor de la lucrare</w:t>
            </w:r>
            <w:r>
              <w:rPr>
                <w:rFonts w:ascii="Times New Roman" w:hAnsi="Times New Roman"/>
                <w:sz w:val="24"/>
                <w:szCs w:val="24"/>
              </w:rPr>
              <w:t xml:space="preserve"> / Solving the problems from the test</w:t>
            </w:r>
          </w:p>
        </w:tc>
        <w:tc>
          <w:tcPr>
            <w:tcW w:w="1552" w:type="dxa"/>
          </w:tcPr>
          <w:p w14:paraId="56196B66" w14:textId="77777777" w:rsidR="0093205D" w:rsidRPr="00813BB9" w:rsidRDefault="0093205D" w:rsidP="00813BB9">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50%</w:t>
            </w:r>
          </w:p>
        </w:tc>
      </w:tr>
      <w:tr w:rsidR="00FD0711" w:rsidRPr="00813BB9" w14:paraId="7209E76E" w14:textId="77777777" w:rsidTr="00A946AE">
        <w:tc>
          <w:tcPr>
            <w:tcW w:w="10080" w:type="dxa"/>
            <w:gridSpan w:val="4"/>
          </w:tcPr>
          <w:p w14:paraId="5661691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10.6 </w:t>
            </w:r>
            <w:r w:rsidR="00816871" w:rsidRPr="00813BB9">
              <w:rPr>
                <w:rFonts w:ascii="Times New Roman" w:hAnsi="Times New Roman"/>
                <w:sz w:val="24"/>
                <w:szCs w:val="24"/>
              </w:rPr>
              <w:t>Condi</w:t>
            </w:r>
            <w:r w:rsidR="001B1709" w:rsidRPr="00813BB9">
              <w:rPr>
                <w:rFonts w:ascii="Times New Roman" w:hAnsi="Times New Roman"/>
                <w:sz w:val="24"/>
                <w:szCs w:val="24"/>
              </w:rPr>
              <w:t>ț</w:t>
            </w:r>
            <w:r w:rsidR="00816871" w:rsidRPr="00813BB9">
              <w:rPr>
                <w:rFonts w:ascii="Times New Roman" w:hAnsi="Times New Roman"/>
                <w:sz w:val="24"/>
                <w:szCs w:val="24"/>
              </w:rPr>
              <w:t>ii de promovare</w:t>
            </w:r>
          </w:p>
        </w:tc>
      </w:tr>
      <w:tr w:rsidR="00FD0711" w:rsidRPr="00813BB9" w14:paraId="04270E9A" w14:textId="77777777" w:rsidTr="00A946AE">
        <w:tc>
          <w:tcPr>
            <w:tcW w:w="10080" w:type="dxa"/>
            <w:gridSpan w:val="4"/>
          </w:tcPr>
          <w:p w14:paraId="010050C4" w14:textId="77777777" w:rsidR="00585A25" w:rsidRPr="00813BB9" w:rsidRDefault="00585A25" w:rsidP="00813BB9">
            <w:pPr>
              <w:spacing w:after="0" w:line="240" w:lineRule="auto"/>
              <w:rPr>
                <w:rFonts w:ascii="Times New Roman" w:hAnsi="Times New Roman"/>
                <w:sz w:val="24"/>
                <w:szCs w:val="24"/>
              </w:rPr>
            </w:pPr>
            <w:r w:rsidRPr="00813BB9">
              <w:rPr>
                <w:rFonts w:ascii="Times New Roman" w:hAnsi="Times New Roman"/>
                <w:sz w:val="24"/>
                <w:szCs w:val="24"/>
              </w:rPr>
              <w:t>Condiția de promovare este de minim 50 de puncte.</w:t>
            </w:r>
          </w:p>
        </w:tc>
      </w:tr>
    </w:tbl>
    <w:p w14:paraId="6967E18B"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51446E4A"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048E9097" w14:textId="77777777" w:rsidTr="00111049">
        <w:tc>
          <w:tcPr>
            <w:tcW w:w="1919" w:type="dxa"/>
          </w:tcPr>
          <w:p w14:paraId="4947F0D6"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7EF276B"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5CC8205E" w14:textId="6797AB96"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 xml:space="preserve">Titular de </w:t>
            </w:r>
            <w:r w:rsidR="003075CA" w:rsidRPr="00813BB9">
              <w:rPr>
                <w:rFonts w:ascii="Times New Roman" w:hAnsi="Times New Roman"/>
                <w:sz w:val="24"/>
                <w:szCs w:val="24"/>
              </w:rPr>
              <w:t>aplicații</w:t>
            </w:r>
          </w:p>
        </w:tc>
      </w:tr>
      <w:tr w:rsidR="00072B00" w:rsidRPr="00813BB9" w14:paraId="1FD04226" w14:textId="77777777" w:rsidTr="00111049">
        <w:tc>
          <w:tcPr>
            <w:tcW w:w="1919" w:type="dxa"/>
          </w:tcPr>
          <w:p w14:paraId="6C4DAD8C" w14:textId="596C2184" w:rsidR="00072B00" w:rsidRPr="00813BB9" w:rsidRDefault="000027CB"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Pr>
          <w:p w14:paraId="7B07B2A4" w14:textId="693FDBBE" w:rsidR="00072B00" w:rsidRPr="000027CB" w:rsidRDefault="000027CB" w:rsidP="00BE7710">
            <w:pPr>
              <w:spacing w:after="0" w:line="240" w:lineRule="auto"/>
              <w:jc w:val="both"/>
              <w:rPr>
                <w:rFonts w:ascii="Times New Roman" w:hAnsi="Times New Roman"/>
                <w:bCs/>
                <w:sz w:val="24"/>
                <w:szCs w:val="24"/>
              </w:rPr>
            </w:pPr>
            <w:r w:rsidRPr="000027CB">
              <w:rPr>
                <w:rFonts w:ascii="Times New Roman" w:hAnsi="Times New Roman"/>
                <w:bCs/>
                <w:sz w:val="24"/>
                <w:szCs w:val="24"/>
              </w:rPr>
              <w:t xml:space="preserve">Ș.l. dr. ing. Mihai </w:t>
            </w:r>
            <w:r w:rsidR="00111049" w:rsidRPr="000027CB">
              <w:rPr>
                <w:rFonts w:ascii="Times New Roman" w:hAnsi="Times New Roman"/>
                <w:bCs/>
                <w:sz w:val="24"/>
                <w:szCs w:val="24"/>
              </w:rPr>
              <w:t>BARBELIAN</w:t>
            </w:r>
          </w:p>
        </w:tc>
        <w:tc>
          <w:tcPr>
            <w:tcW w:w="3884" w:type="dxa"/>
          </w:tcPr>
          <w:p w14:paraId="715D353C" w14:textId="49709E79" w:rsidR="00072B00" w:rsidRPr="00813BB9" w:rsidRDefault="000027CB" w:rsidP="00BE7710">
            <w:pPr>
              <w:spacing w:after="0" w:line="240" w:lineRule="auto"/>
              <w:rPr>
                <w:rFonts w:ascii="Times New Roman" w:hAnsi="Times New Roman"/>
                <w:sz w:val="24"/>
                <w:szCs w:val="24"/>
              </w:rPr>
            </w:pPr>
            <w:r w:rsidRPr="000027CB">
              <w:rPr>
                <w:rFonts w:ascii="Times New Roman" w:hAnsi="Times New Roman"/>
                <w:bCs/>
                <w:sz w:val="24"/>
                <w:szCs w:val="24"/>
              </w:rPr>
              <w:t xml:space="preserve">Ș.l. dr. ing. Mihai </w:t>
            </w:r>
            <w:r w:rsidR="00111049" w:rsidRPr="000027CB">
              <w:rPr>
                <w:rFonts w:ascii="Times New Roman" w:hAnsi="Times New Roman"/>
                <w:bCs/>
                <w:sz w:val="24"/>
                <w:szCs w:val="24"/>
              </w:rPr>
              <w:t>BARBELIAN</w:t>
            </w:r>
          </w:p>
        </w:tc>
      </w:tr>
      <w:tr w:rsidR="00072B00" w:rsidRPr="00813BB9" w14:paraId="5C606366" w14:textId="77777777" w:rsidTr="00111049">
        <w:tc>
          <w:tcPr>
            <w:tcW w:w="1919" w:type="dxa"/>
          </w:tcPr>
          <w:p w14:paraId="13866F51"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27694327" w14:textId="77777777" w:rsidR="00072B00" w:rsidRPr="00813BB9" w:rsidRDefault="00072B00" w:rsidP="00813BB9">
            <w:pPr>
              <w:spacing w:after="0" w:line="240" w:lineRule="auto"/>
              <w:rPr>
                <w:rFonts w:ascii="Times New Roman" w:hAnsi="Times New Roman"/>
                <w:sz w:val="24"/>
                <w:szCs w:val="24"/>
              </w:rPr>
            </w:pPr>
          </w:p>
        </w:tc>
        <w:tc>
          <w:tcPr>
            <w:tcW w:w="3884" w:type="dxa"/>
          </w:tcPr>
          <w:p w14:paraId="0C420903"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F228893" w14:textId="77777777" w:rsidTr="00111049">
        <w:tc>
          <w:tcPr>
            <w:tcW w:w="1919" w:type="dxa"/>
          </w:tcPr>
          <w:p w14:paraId="78D21971"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2F26F8A4" w14:textId="14F6F900" w:rsidR="00072B00" w:rsidRPr="00813BB9" w:rsidRDefault="00111049"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813BB9">
              <w:rPr>
                <w:rFonts w:ascii="Times New Roman" w:hAnsi="Times New Roman"/>
                <w:sz w:val="24"/>
                <w:szCs w:val="24"/>
              </w:rPr>
              <w:t>irector de departament</w:t>
            </w:r>
          </w:p>
          <w:p w14:paraId="4BA18971" w14:textId="409E8457" w:rsidR="00FB6888" w:rsidRPr="00813BB9" w:rsidRDefault="00111049" w:rsidP="00813BB9">
            <w:pPr>
              <w:spacing w:after="0" w:line="240" w:lineRule="auto"/>
              <w:rPr>
                <w:rFonts w:ascii="Times New Roman" w:hAnsi="Times New Roman"/>
                <w:sz w:val="24"/>
                <w:szCs w:val="24"/>
              </w:rPr>
            </w:pPr>
            <w:r>
              <w:rPr>
                <w:rFonts w:ascii="Times New Roman" w:hAnsi="Times New Roman"/>
                <w:sz w:val="24"/>
                <w:szCs w:val="24"/>
              </w:rPr>
              <w:t>Prof. dr. ing. Teodor-Viorel CHELARU</w:t>
            </w:r>
          </w:p>
        </w:tc>
      </w:tr>
      <w:tr w:rsidR="00072B00" w:rsidRPr="00813BB9" w14:paraId="5975E2A8" w14:textId="77777777" w:rsidTr="00111049">
        <w:tc>
          <w:tcPr>
            <w:tcW w:w="1919" w:type="dxa"/>
          </w:tcPr>
          <w:p w14:paraId="3ADE1EAF"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Pr>
          <w:p w14:paraId="764BEAA6"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4F9F8814" w14:textId="77777777" w:rsidTr="00111049">
        <w:tc>
          <w:tcPr>
            <w:tcW w:w="1919" w:type="dxa"/>
          </w:tcPr>
          <w:p w14:paraId="1A8526B8"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012B129A"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6C75426F"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698287C5" w14:textId="78271DFA"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w:t>
            </w:r>
            <w:r w:rsidR="00111049">
              <w:rPr>
                <w:rFonts w:ascii="Times New Roman" w:hAnsi="Times New Roman"/>
                <w:sz w:val="24"/>
                <w:szCs w:val="24"/>
              </w:rPr>
              <w:t>-</w:t>
            </w:r>
            <w:r w:rsidRPr="00813BB9">
              <w:rPr>
                <w:rFonts w:ascii="Times New Roman" w:hAnsi="Times New Roman"/>
                <w:sz w:val="24"/>
                <w:szCs w:val="24"/>
              </w:rPr>
              <w:t xml:space="preserve">Eugeniu </w:t>
            </w:r>
            <w:r w:rsidR="00111049" w:rsidRPr="00813BB9">
              <w:rPr>
                <w:rFonts w:ascii="Times New Roman" w:hAnsi="Times New Roman"/>
                <w:sz w:val="24"/>
                <w:szCs w:val="24"/>
              </w:rPr>
              <w:t>CRUN</w:t>
            </w:r>
            <w:r w:rsidR="00111049">
              <w:rPr>
                <w:rFonts w:ascii="Times New Roman" w:hAnsi="Times New Roman"/>
                <w:sz w:val="24"/>
                <w:szCs w:val="24"/>
              </w:rPr>
              <w:t>Ț</w:t>
            </w:r>
            <w:r w:rsidR="00111049" w:rsidRPr="00813BB9">
              <w:rPr>
                <w:rFonts w:ascii="Times New Roman" w:hAnsi="Times New Roman"/>
                <w:sz w:val="24"/>
                <w:szCs w:val="24"/>
              </w:rPr>
              <w:t>EANU</w:t>
            </w:r>
          </w:p>
        </w:tc>
      </w:tr>
    </w:tbl>
    <w:p w14:paraId="3634363E" w14:textId="77777777" w:rsidR="00FD0711" w:rsidRPr="00813BB9" w:rsidRDefault="00FD0711" w:rsidP="00813BB9">
      <w:pPr>
        <w:spacing w:after="0" w:line="240" w:lineRule="auto"/>
        <w:rPr>
          <w:rFonts w:ascii="Times New Roman" w:hAnsi="Times New Roman"/>
          <w:sz w:val="24"/>
          <w:szCs w:val="24"/>
        </w:rPr>
      </w:pPr>
    </w:p>
    <w:p w14:paraId="0C11AD3C"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46152" w14:textId="77777777" w:rsidR="00A03EAA" w:rsidRDefault="00A03EAA" w:rsidP="006B0230">
      <w:pPr>
        <w:spacing w:after="0" w:line="240" w:lineRule="auto"/>
      </w:pPr>
      <w:r>
        <w:separator/>
      </w:r>
    </w:p>
  </w:endnote>
  <w:endnote w:type="continuationSeparator" w:id="0">
    <w:p w14:paraId="2778D764" w14:textId="77777777" w:rsidR="00A03EAA" w:rsidRDefault="00A03EA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B6999" w14:textId="77777777" w:rsidR="00A03EAA" w:rsidRDefault="00A03EAA" w:rsidP="006B0230">
      <w:pPr>
        <w:spacing w:after="0" w:line="240" w:lineRule="auto"/>
      </w:pPr>
      <w:r>
        <w:separator/>
      </w:r>
    </w:p>
  </w:footnote>
  <w:footnote w:type="continuationSeparator" w:id="0">
    <w:p w14:paraId="4D6E8B13" w14:textId="77777777" w:rsidR="00A03EAA" w:rsidRDefault="00A03EA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20B23985" w14:textId="77777777" w:rsidTr="00A946AE">
      <w:trPr>
        <w:trHeight w:val="998"/>
      </w:trPr>
      <w:tc>
        <w:tcPr>
          <w:tcW w:w="767" w:type="pct"/>
          <w:vAlign w:val="center"/>
        </w:tcPr>
        <w:p w14:paraId="5F123E40" w14:textId="77777777" w:rsidR="00CA71A4" w:rsidRPr="003A5721" w:rsidRDefault="00C80445" w:rsidP="00A946AE">
          <w:pPr>
            <w:pStyle w:val="Header"/>
            <w:rPr>
              <w:sz w:val="22"/>
              <w:szCs w:val="22"/>
            </w:rPr>
          </w:pPr>
          <w:r>
            <w:rPr>
              <w:noProof/>
              <w:sz w:val="22"/>
              <w:szCs w:val="22"/>
              <w:lang w:val="en-US"/>
            </w:rPr>
            <w:drawing>
              <wp:inline distT="0" distB="0" distL="0" distR="0" wp14:anchorId="26E1AA66" wp14:editId="3A52C0EE">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9EAFCC8" w14:textId="77777777" w:rsidR="00CA71A4" w:rsidRPr="001249D6" w:rsidRDefault="00CA71A4" w:rsidP="00A946AE">
          <w:pPr>
            <w:pStyle w:val="Header"/>
            <w:jc w:val="center"/>
            <w:rPr>
              <w:rFonts w:ascii="Arial" w:hAnsi="Arial" w:cs="Arial"/>
              <w:b/>
            </w:rPr>
          </w:pPr>
        </w:p>
        <w:p w14:paraId="26F07533"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1CCF89F"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F6AD675"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3C034F1" wp14:editId="4FBBCA28">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7055762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9746598">
    <w:abstractNumId w:val="0"/>
  </w:num>
  <w:num w:numId="2" w16cid:durableId="621350084">
    <w:abstractNumId w:val="16"/>
  </w:num>
  <w:num w:numId="3" w16cid:durableId="1622565207">
    <w:abstractNumId w:val="12"/>
  </w:num>
  <w:num w:numId="4" w16cid:durableId="1799684344">
    <w:abstractNumId w:val="21"/>
  </w:num>
  <w:num w:numId="5" w16cid:durableId="1865747247">
    <w:abstractNumId w:val="17"/>
  </w:num>
  <w:num w:numId="6" w16cid:durableId="1385327340">
    <w:abstractNumId w:val="1"/>
  </w:num>
  <w:num w:numId="7" w16cid:durableId="2033333993">
    <w:abstractNumId w:val="4"/>
  </w:num>
  <w:num w:numId="8" w16cid:durableId="1260606568">
    <w:abstractNumId w:val="13"/>
  </w:num>
  <w:num w:numId="9" w16cid:durableId="1127898246">
    <w:abstractNumId w:val="27"/>
  </w:num>
  <w:num w:numId="10" w16cid:durableId="1906913165">
    <w:abstractNumId w:val="14"/>
  </w:num>
  <w:num w:numId="11" w16cid:durableId="462777348">
    <w:abstractNumId w:val="7"/>
  </w:num>
  <w:num w:numId="12" w16cid:durableId="382021092">
    <w:abstractNumId w:val="23"/>
  </w:num>
  <w:num w:numId="13" w16cid:durableId="1341129326">
    <w:abstractNumId w:val="18"/>
  </w:num>
  <w:num w:numId="14" w16cid:durableId="699470822">
    <w:abstractNumId w:val="20"/>
  </w:num>
  <w:num w:numId="15" w16cid:durableId="336009165">
    <w:abstractNumId w:val="19"/>
  </w:num>
  <w:num w:numId="16" w16cid:durableId="959725992">
    <w:abstractNumId w:val="10"/>
  </w:num>
  <w:num w:numId="17" w16cid:durableId="554391484">
    <w:abstractNumId w:val="3"/>
  </w:num>
  <w:num w:numId="18" w16cid:durableId="595215953">
    <w:abstractNumId w:val="22"/>
  </w:num>
  <w:num w:numId="19" w16cid:durableId="186455732">
    <w:abstractNumId w:val="11"/>
  </w:num>
  <w:num w:numId="20" w16cid:durableId="340739411">
    <w:abstractNumId w:val="24"/>
  </w:num>
  <w:num w:numId="21" w16cid:durableId="80757409">
    <w:abstractNumId w:val="8"/>
  </w:num>
  <w:num w:numId="22" w16cid:durableId="1713572841">
    <w:abstractNumId w:val="28"/>
  </w:num>
  <w:num w:numId="23" w16cid:durableId="351345940">
    <w:abstractNumId w:val="9"/>
  </w:num>
  <w:num w:numId="24" w16cid:durableId="2099062891">
    <w:abstractNumId w:val="26"/>
  </w:num>
  <w:num w:numId="25" w16cid:durableId="896237514">
    <w:abstractNumId w:val="15"/>
  </w:num>
  <w:num w:numId="26" w16cid:durableId="219904496">
    <w:abstractNumId w:val="2"/>
  </w:num>
  <w:num w:numId="27" w16cid:durableId="10685772">
    <w:abstractNumId w:val="25"/>
  </w:num>
  <w:num w:numId="28" w16cid:durableId="1132282469">
    <w:abstractNumId w:val="5"/>
  </w:num>
  <w:num w:numId="29" w16cid:durableId="1395279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27CB"/>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1FF5"/>
    <w:rsid w:val="000A5A59"/>
    <w:rsid w:val="000B053A"/>
    <w:rsid w:val="000B1429"/>
    <w:rsid w:val="000B3BD0"/>
    <w:rsid w:val="000C2BD3"/>
    <w:rsid w:val="000E0211"/>
    <w:rsid w:val="000E0F5C"/>
    <w:rsid w:val="000E3686"/>
    <w:rsid w:val="000E4FBF"/>
    <w:rsid w:val="000E6FF8"/>
    <w:rsid w:val="000F33CD"/>
    <w:rsid w:val="00101A4C"/>
    <w:rsid w:val="001104F4"/>
    <w:rsid w:val="00111049"/>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2C8D"/>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0946"/>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05FE"/>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3F47"/>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03EAA"/>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4D58"/>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90857"/>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1110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111049"/>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5D2C732E-9188-40D6-B168-1C0A28462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331B9E3D-00EA-40CE-AA3A-DF79A1CFD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2718</Words>
  <Characters>15495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2026-08-31T12:56:00Z</dcterms:created>
  <dcterms:modified xsi:type="dcterms:W3CDTF">2026-08-31T12:56:00Z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