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A31F" w14:textId="77777777" w:rsidR="00813D0D" w:rsidRPr="00813BB9" w:rsidRDefault="00813D0D" w:rsidP="00813BB9">
      <w:pPr>
        <w:spacing w:after="0" w:line="240" w:lineRule="auto"/>
        <w:jc w:val="center"/>
        <w:rPr>
          <w:rFonts w:ascii="Times New Roman" w:hAnsi="Times New Roman"/>
          <w:b/>
          <w:caps/>
          <w:sz w:val="24"/>
          <w:szCs w:val="24"/>
        </w:rPr>
      </w:pPr>
    </w:p>
    <w:p w14:paraId="705DC7DB" w14:textId="77777777" w:rsidR="00F9647F" w:rsidRPr="00813BB9" w:rsidRDefault="00F9647F" w:rsidP="00813BB9">
      <w:pPr>
        <w:spacing w:after="0" w:line="240" w:lineRule="auto"/>
        <w:jc w:val="center"/>
        <w:rPr>
          <w:rFonts w:ascii="Times New Roman" w:hAnsi="Times New Roman"/>
          <w:b/>
          <w:caps/>
          <w:sz w:val="24"/>
          <w:szCs w:val="24"/>
        </w:rPr>
      </w:pPr>
    </w:p>
    <w:p w14:paraId="58C91677" w14:textId="77777777" w:rsidR="00F9647F" w:rsidRPr="00813BB9" w:rsidRDefault="00F9647F" w:rsidP="00813BB9">
      <w:pPr>
        <w:spacing w:after="0" w:line="240" w:lineRule="auto"/>
        <w:jc w:val="center"/>
        <w:rPr>
          <w:rFonts w:ascii="Times New Roman" w:hAnsi="Times New Roman"/>
          <w:b/>
          <w:caps/>
          <w:sz w:val="24"/>
          <w:szCs w:val="24"/>
        </w:rPr>
      </w:pPr>
    </w:p>
    <w:p w14:paraId="356FC173" w14:textId="77777777" w:rsidR="00DC5F8C" w:rsidRPr="00813BB9" w:rsidRDefault="00DC5F8C" w:rsidP="00813BB9">
      <w:pPr>
        <w:spacing w:after="0" w:line="240" w:lineRule="auto"/>
        <w:jc w:val="center"/>
        <w:rPr>
          <w:rFonts w:ascii="Times New Roman" w:hAnsi="Times New Roman"/>
          <w:b/>
          <w:caps/>
          <w:sz w:val="24"/>
          <w:szCs w:val="24"/>
        </w:rPr>
      </w:pPr>
    </w:p>
    <w:p w14:paraId="1B5D3A09"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62883C44"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9BB7D38" w14:textId="77777777" w:rsidTr="0066B45D">
        <w:tc>
          <w:tcPr>
            <w:tcW w:w="3823" w:type="dxa"/>
          </w:tcPr>
          <w:p w14:paraId="1F7CE41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1547ACC3"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7F46D59F" w14:textId="77777777" w:rsidTr="0066B45D">
        <w:tc>
          <w:tcPr>
            <w:tcW w:w="3823" w:type="dxa"/>
          </w:tcPr>
          <w:p w14:paraId="28BFB904"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E29A90A"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3C382A7D" w14:textId="77777777" w:rsidTr="0066B45D">
        <w:tc>
          <w:tcPr>
            <w:tcW w:w="3823" w:type="dxa"/>
          </w:tcPr>
          <w:p w14:paraId="5B7E31AA"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13443F2C" w14:textId="07E58C91" w:rsidR="00D7553A" w:rsidRPr="00813BB9" w:rsidRDefault="00182DBC" w:rsidP="0066B45D">
            <w:pPr>
              <w:spacing w:after="0" w:line="240" w:lineRule="auto"/>
              <w:rPr>
                <w:rStyle w:val="eop"/>
                <w:rFonts w:ascii="Times New Roman" w:hAnsi="Times New Roman"/>
                <w:sz w:val="24"/>
                <w:szCs w:val="24"/>
              </w:rPr>
            </w:pPr>
            <w:r w:rsidRPr="00182DBC">
              <w:rPr>
                <w:rFonts w:ascii="Times New Roman" w:hAnsi="Times New Roman"/>
                <w:sz w:val="24"/>
                <w:szCs w:val="24"/>
              </w:rPr>
              <w:t xml:space="preserve">Științe aerospațiale </w:t>
            </w:r>
            <w:r w:rsidRPr="00182DBC">
              <w:rPr>
                <w:rFonts w:ascii="Times New Roman" w:hAnsi="Times New Roman"/>
                <w:sz w:val="24"/>
                <w:szCs w:val="24"/>
                <w:lang w:val="en-US"/>
              </w:rPr>
              <w:t>“</w:t>
            </w:r>
            <w:r w:rsidRPr="00182DBC">
              <w:rPr>
                <w:rFonts w:ascii="Times New Roman" w:hAnsi="Times New Roman"/>
                <w:sz w:val="24"/>
                <w:szCs w:val="24"/>
              </w:rPr>
              <w:t>Elie Carafoli”</w:t>
            </w:r>
          </w:p>
        </w:tc>
      </w:tr>
      <w:tr w:rsidR="00D7553A" w:rsidRPr="00813BB9" w14:paraId="0C07B929" w14:textId="77777777" w:rsidTr="0066B45D">
        <w:tc>
          <w:tcPr>
            <w:tcW w:w="3823" w:type="dxa"/>
          </w:tcPr>
          <w:p w14:paraId="51C2DD64"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3BB43951"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6311A995" w14:textId="77777777" w:rsidTr="0066B45D">
        <w:tc>
          <w:tcPr>
            <w:tcW w:w="3823" w:type="dxa"/>
          </w:tcPr>
          <w:p w14:paraId="1F57207B"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6C85C634" w14:textId="36A4A950" w:rsidR="00D7553A" w:rsidRPr="00813BB9" w:rsidRDefault="00136DEA"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w:t>
            </w:r>
            <w:r w:rsidR="00A6732F">
              <w:rPr>
                <w:rStyle w:val="normaltextrun"/>
                <w:rFonts w:ascii="Times New Roman" w:hAnsi="Times New Roman"/>
                <w:sz w:val="24"/>
                <w:szCs w:val="24"/>
              </w:rPr>
              <w:t>ț</w:t>
            </w:r>
            <w:r>
              <w:rPr>
                <w:rStyle w:val="normaltextrun"/>
                <w:rFonts w:ascii="Times New Roman" w:hAnsi="Times New Roman"/>
                <w:sz w:val="24"/>
                <w:szCs w:val="24"/>
              </w:rPr>
              <w:t>ii aerospatiale</w:t>
            </w:r>
            <w:r w:rsidR="00D7553A" w:rsidRPr="00813BB9">
              <w:rPr>
                <w:rStyle w:val="eop"/>
                <w:rFonts w:ascii="Times New Roman" w:hAnsi="Times New Roman"/>
                <w:sz w:val="24"/>
                <w:szCs w:val="24"/>
              </w:rPr>
              <w:t> </w:t>
            </w:r>
          </w:p>
        </w:tc>
      </w:tr>
      <w:tr w:rsidR="00FD0711" w:rsidRPr="00813BB9" w14:paraId="2233BF19" w14:textId="77777777" w:rsidTr="0066B45D">
        <w:tc>
          <w:tcPr>
            <w:tcW w:w="3823" w:type="dxa"/>
          </w:tcPr>
          <w:p w14:paraId="37A39A2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1A5DF95A"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2A23B9F" w14:textId="77777777" w:rsidTr="0066B45D">
        <w:tc>
          <w:tcPr>
            <w:tcW w:w="3823" w:type="dxa"/>
          </w:tcPr>
          <w:p w14:paraId="3636EDE9"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7451D696" w14:textId="77777777" w:rsidR="00D46EF7" w:rsidRPr="00813BB9" w:rsidRDefault="00136DEA"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0F8689C6" w14:textId="77777777" w:rsidTr="0066B45D">
        <w:tc>
          <w:tcPr>
            <w:tcW w:w="3823" w:type="dxa"/>
          </w:tcPr>
          <w:p w14:paraId="24D5F172"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3E9C5C1D"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37601E1D" w14:textId="77777777" w:rsidR="00FD0711" w:rsidRPr="00813BB9" w:rsidRDefault="00FD0711" w:rsidP="00813BB9">
      <w:pPr>
        <w:spacing w:after="0" w:line="240" w:lineRule="auto"/>
        <w:rPr>
          <w:rFonts w:ascii="Times New Roman" w:hAnsi="Times New Roman"/>
          <w:sz w:val="24"/>
          <w:szCs w:val="24"/>
        </w:rPr>
      </w:pPr>
    </w:p>
    <w:p w14:paraId="7D700650"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679"/>
        <w:gridCol w:w="1360"/>
        <w:gridCol w:w="179"/>
        <w:gridCol w:w="327"/>
        <w:gridCol w:w="1900"/>
        <w:gridCol w:w="172"/>
        <w:gridCol w:w="496"/>
        <w:gridCol w:w="2090"/>
        <w:gridCol w:w="737"/>
      </w:tblGrid>
      <w:tr w:rsidR="00FD0711" w:rsidRPr="00813BB9" w14:paraId="58B4147A" w14:textId="77777777" w:rsidTr="0066B45D">
        <w:tc>
          <w:tcPr>
            <w:tcW w:w="2745" w:type="dxa"/>
            <w:gridSpan w:val="3"/>
          </w:tcPr>
          <w:p w14:paraId="4DAF2BB7"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261" w:type="dxa"/>
            <w:gridSpan w:val="8"/>
          </w:tcPr>
          <w:p w14:paraId="542CE0AC" w14:textId="4BABC214" w:rsidR="00F63215" w:rsidRDefault="00AE126E">
            <w:pPr>
              <w:jc w:val="center"/>
            </w:pPr>
            <w:r w:rsidRPr="00182DBC">
              <w:rPr>
                <w:rFonts w:ascii="Times New Roman" w:hAnsi="Times New Roman"/>
                <w:b/>
                <w:sz w:val="24"/>
                <w:szCs w:val="24"/>
              </w:rPr>
              <w:t>Aerodinamică experimentală</w:t>
            </w:r>
          </w:p>
        </w:tc>
      </w:tr>
      <w:tr w:rsidR="00FD0711" w:rsidRPr="00813BB9" w14:paraId="518B5BC4" w14:textId="77777777" w:rsidTr="0066B45D">
        <w:tc>
          <w:tcPr>
            <w:tcW w:w="4284" w:type="dxa"/>
            <w:gridSpan w:val="5"/>
          </w:tcPr>
          <w:p w14:paraId="0F827F0A" w14:textId="5CF2F6B6" w:rsidR="00FD0711" w:rsidRPr="00813BB9" w:rsidRDefault="00FD0711" w:rsidP="0066B45D">
            <w:pPr>
              <w:spacing w:after="0" w:line="240" w:lineRule="auto"/>
              <w:rPr>
                <w:rFonts w:ascii="Times New Roman" w:hAnsi="Times New Roman"/>
                <w:sz w:val="24"/>
                <w:szCs w:val="24"/>
              </w:rPr>
            </w:pPr>
            <w:r w:rsidRPr="0066B45D">
              <w:rPr>
                <w:rFonts w:ascii="Times New Roman" w:hAnsi="Times New Roman"/>
                <w:sz w:val="24"/>
                <w:szCs w:val="24"/>
              </w:rPr>
              <w:t>2.2 Titularul</w:t>
            </w:r>
            <w:r w:rsidR="0869427B" w:rsidRPr="0066B45D">
              <w:rPr>
                <w:rFonts w:ascii="Times New Roman" w:hAnsi="Times New Roman"/>
                <w:sz w:val="24"/>
                <w:szCs w:val="24"/>
              </w:rPr>
              <w:t xml:space="preserve"> activităților de curs</w:t>
            </w:r>
          </w:p>
        </w:tc>
        <w:tc>
          <w:tcPr>
            <w:tcW w:w="5722" w:type="dxa"/>
            <w:gridSpan w:val="6"/>
          </w:tcPr>
          <w:p w14:paraId="1C5059A2" w14:textId="0DB5872F" w:rsidR="00FD0711" w:rsidRPr="00813BB9" w:rsidRDefault="00182DBC" w:rsidP="0066B45D">
            <w:pPr>
              <w:spacing w:after="0" w:line="240" w:lineRule="auto"/>
              <w:rPr>
                <w:rFonts w:ascii="Times New Roman" w:hAnsi="Times New Roman"/>
                <w:sz w:val="24"/>
                <w:szCs w:val="24"/>
              </w:rPr>
            </w:pPr>
            <w:r>
              <w:rPr>
                <w:rFonts w:ascii="Times New Roman" w:hAnsi="Times New Roman"/>
                <w:b/>
                <w:bCs/>
                <w:sz w:val="24"/>
                <w:szCs w:val="24"/>
              </w:rPr>
              <w:t>D</w:t>
            </w:r>
            <w:r w:rsidR="00AD4F73" w:rsidRPr="0066B45D">
              <w:rPr>
                <w:rFonts w:ascii="Times New Roman" w:hAnsi="Times New Roman"/>
                <w:b/>
                <w:bCs/>
                <w:sz w:val="24"/>
                <w:szCs w:val="24"/>
              </w:rPr>
              <w:t xml:space="preserve">r. ing. </w:t>
            </w:r>
            <w:r w:rsidR="00136DEA" w:rsidRPr="0066B45D">
              <w:rPr>
                <w:rFonts w:ascii="Times New Roman" w:hAnsi="Times New Roman"/>
                <w:b/>
                <w:bCs/>
                <w:sz w:val="24"/>
                <w:szCs w:val="24"/>
              </w:rPr>
              <w:t xml:space="preserve"> Sterian</w:t>
            </w:r>
            <w:r w:rsidR="2BCC0B44" w:rsidRPr="0066B45D">
              <w:rPr>
                <w:rFonts w:ascii="Times New Roman" w:hAnsi="Times New Roman"/>
                <w:b/>
                <w:bCs/>
                <w:sz w:val="24"/>
                <w:szCs w:val="24"/>
              </w:rPr>
              <w:t xml:space="preserve"> DĂNĂILĂ</w:t>
            </w:r>
          </w:p>
        </w:tc>
      </w:tr>
      <w:tr w:rsidR="00F9647F" w:rsidRPr="00813BB9" w14:paraId="399769E7" w14:textId="77777777" w:rsidTr="0066B45D">
        <w:tc>
          <w:tcPr>
            <w:tcW w:w="4284" w:type="dxa"/>
            <w:gridSpan w:val="5"/>
          </w:tcPr>
          <w:p w14:paraId="6A4C45B8" w14:textId="0ECC2766"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laborator</w:t>
            </w:r>
          </w:p>
        </w:tc>
        <w:tc>
          <w:tcPr>
            <w:tcW w:w="5722" w:type="dxa"/>
            <w:gridSpan w:val="6"/>
          </w:tcPr>
          <w:p w14:paraId="0B1B83AE" w14:textId="24486D5B" w:rsidR="00F9647F" w:rsidRPr="00813BB9" w:rsidRDefault="00A20121" w:rsidP="0066B45D">
            <w:pPr>
              <w:spacing w:after="0" w:line="240" w:lineRule="auto"/>
              <w:rPr>
                <w:rFonts w:ascii="Times New Roman" w:hAnsi="Times New Roman"/>
                <w:b/>
                <w:bCs/>
                <w:sz w:val="24"/>
                <w:szCs w:val="24"/>
              </w:rPr>
            </w:pPr>
            <w:r w:rsidRPr="0066B45D">
              <w:rPr>
                <w:rFonts w:ascii="Times New Roman" w:hAnsi="Times New Roman"/>
                <w:b/>
                <w:bCs/>
                <w:sz w:val="24"/>
                <w:szCs w:val="24"/>
              </w:rPr>
              <w:t>As.</w:t>
            </w:r>
            <w:r w:rsidR="00AD4F73" w:rsidRPr="0066B45D">
              <w:rPr>
                <w:rFonts w:ascii="Times New Roman" w:hAnsi="Times New Roman"/>
                <w:b/>
                <w:bCs/>
                <w:sz w:val="24"/>
                <w:szCs w:val="24"/>
              </w:rPr>
              <w:t xml:space="preserve"> dr</w:t>
            </w:r>
            <w:r w:rsidR="00136DEA" w:rsidRPr="0066B45D">
              <w:rPr>
                <w:rFonts w:ascii="Times New Roman" w:hAnsi="Times New Roman"/>
                <w:b/>
                <w:bCs/>
                <w:sz w:val="24"/>
                <w:szCs w:val="24"/>
              </w:rPr>
              <w:t>d</w:t>
            </w:r>
            <w:r w:rsidR="00AD4F73" w:rsidRPr="0066B45D">
              <w:rPr>
                <w:rFonts w:ascii="Times New Roman" w:hAnsi="Times New Roman"/>
                <w:b/>
                <w:bCs/>
                <w:sz w:val="24"/>
                <w:szCs w:val="24"/>
              </w:rPr>
              <w:t xml:space="preserve">. ing. </w:t>
            </w:r>
            <w:r w:rsidR="00136DEA" w:rsidRPr="0066B45D">
              <w:rPr>
                <w:rFonts w:ascii="Times New Roman" w:hAnsi="Times New Roman"/>
                <w:b/>
                <w:bCs/>
                <w:sz w:val="24"/>
                <w:szCs w:val="24"/>
              </w:rPr>
              <w:t xml:space="preserve"> Gabriel</w:t>
            </w:r>
            <w:r w:rsidR="5A44DB90" w:rsidRPr="0066B45D">
              <w:rPr>
                <w:rFonts w:ascii="Times New Roman" w:hAnsi="Times New Roman"/>
                <w:b/>
                <w:bCs/>
                <w:sz w:val="24"/>
                <w:szCs w:val="24"/>
              </w:rPr>
              <w:t xml:space="preserve"> </w:t>
            </w:r>
            <w:r w:rsidR="00182DBC" w:rsidRPr="0066B45D">
              <w:rPr>
                <w:rFonts w:ascii="Times New Roman" w:hAnsi="Times New Roman"/>
                <w:b/>
                <w:bCs/>
                <w:sz w:val="24"/>
                <w:szCs w:val="24"/>
              </w:rPr>
              <w:t>ȚURLEA</w:t>
            </w:r>
          </w:p>
        </w:tc>
      </w:tr>
      <w:tr w:rsidR="00F9647F" w:rsidRPr="00813BB9" w14:paraId="4148C1CA" w14:textId="77777777" w:rsidTr="0066B45D">
        <w:tc>
          <w:tcPr>
            <w:tcW w:w="1684" w:type="dxa"/>
          </w:tcPr>
          <w:p w14:paraId="00C6858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2" w:type="dxa"/>
          </w:tcPr>
          <w:p w14:paraId="5AFD783D" w14:textId="77777777" w:rsidR="00F63215" w:rsidRDefault="00AE126E">
            <w:pPr>
              <w:jc w:val="center"/>
            </w:pPr>
            <w:r w:rsidRPr="00182DBC">
              <w:rPr>
                <w:rFonts w:ascii="Times New Roman" w:hAnsi="Times New Roman"/>
                <w:sz w:val="24"/>
                <w:szCs w:val="24"/>
              </w:rPr>
              <w:t>4</w:t>
            </w:r>
          </w:p>
        </w:tc>
        <w:tc>
          <w:tcPr>
            <w:tcW w:w="2039" w:type="dxa"/>
            <w:gridSpan w:val="2"/>
          </w:tcPr>
          <w:p w14:paraId="48FAA117" w14:textId="3BA2F60B" w:rsidR="00F9647F" w:rsidRPr="00813BB9" w:rsidRDefault="00F9647F" w:rsidP="00813BB9">
            <w:pPr>
              <w:spacing w:after="0" w:line="240" w:lineRule="auto"/>
              <w:rPr>
                <w:rFonts w:ascii="Times New Roman" w:hAnsi="Times New Roman"/>
                <w:color w:val="9BBB59"/>
                <w:sz w:val="24"/>
                <w:szCs w:val="24"/>
              </w:rPr>
            </w:pPr>
            <w:r w:rsidRPr="0066B45D">
              <w:rPr>
                <w:rFonts w:ascii="Times New Roman" w:hAnsi="Times New Roman"/>
                <w:sz w:val="24"/>
                <w:szCs w:val="24"/>
              </w:rPr>
              <w:t>2.5 Semestrul</w:t>
            </w:r>
            <w:r w:rsidRPr="0066B45D">
              <w:rPr>
                <w:rFonts w:ascii="Times New Roman" w:hAnsi="Times New Roman"/>
                <w:color w:val="9BBB59" w:themeColor="accent3"/>
                <w:sz w:val="24"/>
                <w:szCs w:val="24"/>
              </w:rPr>
              <w:t xml:space="preserve"> </w:t>
            </w:r>
          </w:p>
        </w:tc>
        <w:tc>
          <w:tcPr>
            <w:tcW w:w="506" w:type="dxa"/>
            <w:gridSpan w:val="2"/>
          </w:tcPr>
          <w:p w14:paraId="5202C7FF" w14:textId="267C6047" w:rsidR="00F63215" w:rsidRDefault="61CFDD2A">
            <w:pPr>
              <w:jc w:val="center"/>
            </w:pPr>
            <w:r w:rsidRPr="00182DBC">
              <w:rPr>
                <w:rFonts w:ascii="Times New Roman" w:hAnsi="Times New Roman"/>
                <w:sz w:val="24"/>
                <w:szCs w:val="24"/>
              </w:rPr>
              <w:t>I</w:t>
            </w:r>
          </w:p>
        </w:tc>
        <w:tc>
          <w:tcPr>
            <w:tcW w:w="1900" w:type="dxa"/>
          </w:tcPr>
          <w:p w14:paraId="4FBF56E8"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668" w:type="dxa"/>
            <w:gridSpan w:val="2"/>
          </w:tcPr>
          <w:p w14:paraId="7A75D0E1" w14:textId="77777777" w:rsidR="00F63215" w:rsidRDefault="00AE126E">
            <w:pPr>
              <w:jc w:val="center"/>
            </w:pPr>
            <w:r>
              <w:rPr>
                <w:rFonts w:ascii="Times New Roman" w:hAnsi="Times New Roman"/>
              </w:rPr>
              <w:t>E</w:t>
            </w:r>
          </w:p>
        </w:tc>
        <w:tc>
          <w:tcPr>
            <w:tcW w:w="2090" w:type="dxa"/>
          </w:tcPr>
          <w:p w14:paraId="14DB3656"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38C0389D"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653CB63E" w14:textId="77777777" w:rsidTr="0066B45D">
        <w:tc>
          <w:tcPr>
            <w:tcW w:w="2066" w:type="dxa"/>
            <w:gridSpan w:val="2"/>
          </w:tcPr>
          <w:p w14:paraId="1F3F4BA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039" w:type="dxa"/>
            <w:gridSpan w:val="2"/>
          </w:tcPr>
          <w:p w14:paraId="5A464DBD" w14:textId="080FBB64" w:rsidR="00F63215" w:rsidRDefault="00AE126E">
            <w:pPr>
              <w:jc w:val="center"/>
            </w:pPr>
            <w:r>
              <w:rPr>
                <w:rFonts w:ascii="Times New Roman" w:hAnsi="Times New Roman"/>
              </w:rPr>
              <w:t>S</w:t>
            </w:r>
          </w:p>
        </w:tc>
        <w:tc>
          <w:tcPr>
            <w:tcW w:w="2578" w:type="dxa"/>
            <w:gridSpan w:val="4"/>
          </w:tcPr>
          <w:p w14:paraId="5621201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4FD97A7C" w14:textId="77777777" w:rsidR="00F63215" w:rsidRDefault="00136DEA">
            <w:pPr>
              <w:jc w:val="center"/>
            </w:pPr>
            <w:r w:rsidRPr="00136DEA">
              <w:rPr>
                <w:rFonts w:ascii="Times New Roman" w:hAnsi="Times New Roman"/>
              </w:rPr>
              <w:t>B.L.09.IA.1.VII.Ob.2</w:t>
            </w:r>
          </w:p>
        </w:tc>
      </w:tr>
    </w:tbl>
    <w:p w14:paraId="65286880" w14:textId="77777777" w:rsidR="00AA5BBD" w:rsidRPr="00813BB9" w:rsidRDefault="00AA5BBD" w:rsidP="00813BB9">
      <w:pPr>
        <w:spacing w:after="0" w:line="240" w:lineRule="auto"/>
        <w:rPr>
          <w:rFonts w:ascii="Times New Roman" w:hAnsi="Times New Roman"/>
          <w:b/>
          <w:sz w:val="24"/>
          <w:szCs w:val="24"/>
        </w:rPr>
      </w:pPr>
    </w:p>
    <w:p w14:paraId="5A3DD9A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1AF28213" w14:textId="77777777" w:rsidTr="0066B45D">
        <w:tc>
          <w:tcPr>
            <w:tcW w:w="3790" w:type="dxa"/>
          </w:tcPr>
          <w:p w14:paraId="11D2DB3E"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6131A69F" w14:textId="77777777" w:rsidR="00F63215" w:rsidRDefault="00AE126E">
            <w:pPr>
              <w:jc w:val="center"/>
            </w:pPr>
            <w:r>
              <w:rPr>
                <w:rFonts w:ascii="Times New Roman" w:hAnsi="Times New Roman"/>
              </w:rPr>
              <w:t>3</w:t>
            </w:r>
          </w:p>
        </w:tc>
        <w:tc>
          <w:tcPr>
            <w:tcW w:w="2102" w:type="dxa"/>
          </w:tcPr>
          <w:p w14:paraId="48D21E71"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3FE6B87B" w14:textId="77777777" w:rsidR="00F63215" w:rsidRDefault="00AE126E">
            <w:pPr>
              <w:jc w:val="center"/>
            </w:pPr>
            <w:r>
              <w:rPr>
                <w:rFonts w:ascii="Times New Roman" w:hAnsi="Times New Roman"/>
              </w:rPr>
              <w:t>2</w:t>
            </w:r>
          </w:p>
        </w:tc>
        <w:tc>
          <w:tcPr>
            <w:tcW w:w="2321" w:type="dxa"/>
          </w:tcPr>
          <w:p w14:paraId="646323E4" w14:textId="78F6122C" w:rsidR="00FD0711"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3.3 </w:t>
            </w:r>
            <w:r w:rsidR="00FD0711" w:rsidRPr="00813BB9">
              <w:rPr>
                <w:rFonts w:ascii="Times New Roman" w:hAnsi="Times New Roman"/>
                <w:sz w:val="24"/>
                <w:szCs w:val="24"/>
              </w:rPr>
              <w:t>laborator</w:t>
            </w:r>
          </w:p>
        </w:tc>
        <w:tc>
          <w:tcPr>
            <w:tcW w:w="649" w:type="dxa"/>
          </w:tcPr>
          <w:p w14:paraId="4A64E002" w14:textId="77777777" w:rsidR="00F63215" w:rsidRDefault="00AE126E">
            <w:pPr>
              <w:jc w:val="center"/>
            </w:pPr>
            <w:r>
              <w:rPr>
                <w:rFonts w:ascii="Times New Roman" w:hAnsi="Times New Roman"/>
              </w:rPr>
              <w:t>1</w:t>
            </w:r>
          </w:p>
        </w:tc>
      </w:tr>
      <w:tr w:rsidR="00FD0711" w:rsidRPr="00813BB9" w14:paraId="23BEE1BF" w14:textId="77777777" w:rsidTr="0066B45D">
        <w:tc>
          <w:tcPr>
            <w:tcW w:w="3790" w:type="dxa"/>
          </w:tcPr>
          <w:p w14:paraId="6474C21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6E477047" w14:textId="77777777" w:rsidR="00F63215" w:rsidRDefault="00AE126E">
            <w:pPr>
              <w:jc w:val="center"/>
            </w:pPr>
            <w:r>
              <w:rPr>
                <w:rFonts w:ascii="Times New Roman" w:hAnsi="Times New Roman"/>
              </w:rPr>
              <w:t>42</w:t>
            </w:r>
          </w:p>
        </w:tc>
        <w:tc>
          <w:tcPr>
            <w:tcW w:w="2102" w:type="dxa"/>
          </w:tcPr>
          <w:p w14:paraId="45AB5844"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96607F0" w14:textId="77777777" w:rsidR="00F63215" w:rsidRDefault="00AE126E">
            <w:pPr>
              <w:jc w:val="center"/>
            </w:pPr>
            <w:r>
              <w:rPr>
                <w:rFonts w:ascii="Times New Roman" w:hAnsi="Times New Roman"/>
              </w:rPr>
              <w:t>28</w:t>
            </w:r>
          </w:p>
        </w:tc>
        <w:tc>
          <w:tcPr>
            <w:tcW w:w="2321" w:type="dxa"/>
          </w:tcPr>
          <w:p w14:paraId="774FF323" w14:textId="163D24DC" w:rsidR="00FD0711" w:rsidRPr="00305C3F"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3.6 </w:t>
            </w:r>
            <w:r w:rsidR="00FD0711" w:rsidRPr="00813BB9">
              <w:rPr>
                <w:rFonts w:ascii="Times New Roman" w:hAnsi="Times New Roman"/>
                <w:sz w:val="24"/>
                <w:szCs w:val="24"/>
              </w:rPr>
              <w:t>laborator</w:t>
            </w:r>
          </w:p>
        </w:tc>
        <w:tc>
          <w:tcPr>
            <w:tcW w:w="649" w:type="dxa"/>
          </w:tcPr>
          <w:p w14:paraId="512F6EEA" w14:textId="77777777" w:rsidR="00F63215" w:rsidRDefault="00AE126E">
            <w:pPr>
              <w:jc w:val="center"/>
            </w:pPr>
            <w:r>
              <w:rPr>
                <w:rFonts w:ascii="Times New Roman" w:hAnsi="Times New Roman"/>
              </w:rPr>
              <w:t>14</w:t>
            </w:r>
          </w:p>
        </w:tc>
      </w:tr>
      <w:tr w:rsidR="00FD0711" w:rsidRPr="00813BB9" w14:paraId="4EFFEA59" w14:textId="77777777" w:rsidTr="0066B45D">
        <w:tc>
          <w:tcPr>
            <w:tcW w:w="9378" w:type="dxa"/>
            <w:gridSpan w:val="5"/>
          </w:tcPr>
          <w:p w14:paraId="6CE734F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7CE742F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5CA024BF" w14:textId="77777777" w:rsidTr="0066B45D">
        <w:trPr>
          <w:trHeight w:val="972"/>
        </w:trPr>
        <w:tc>
          <w:tcPr>
            <w:tcW w:w="9378" w:type="dxa"/>
            <w:gridSpan w:val="5"/>
          </w:tcPr>
          <w:p w14:paraId="4ACE273B"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1C3E689"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33700963"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C24D8DA" w14:textId="77777777" w:rsidR="00F63215" w:rsidRDefault="00AE126E" w:rsidP="00182DBC">
            <w:pPr>
              <w:jc w:val="center"/>
            </w:pPr>
            <w:r>
              <w:rPr>
                <w:rFonts w:ascii="Times New Roman" w:hAnsi="Times New Roman"/>
              </w:rPr>
              <w:t>58</w:t>
            </w:r>
          </w:p>
        </w:tc>
      </w:tr>
      <w:tr w:rsidR="00FD0711" w:rsidRPr="00813BB9" w14:paraId="5FABAA22" w14:textId="77777777" w:rsidTr="0066B45D">
        <w:tc>
          <w:tcPr>
            <w:tcW w:w="9378" w:type="dxa"/>
            <w:gridSpan w:val="5"/>
          </w:tcPr>
          <w:p w14:paraId="06AE8F7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71C2F7DC" w14:textId="5E94B056" w:rsidR="00FD0711" w:rsidRPr="00813BB9" w:rsidRDefault="0069574A" w:rsidP="00182DBC">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5E598CC8" w14:textId="77777777" w:rsidTr="0066B45D">
        <w:tc>
          <w:tcPr>
            <w:tcW w:w="9378" w:type="dxa"/>
            <w:gridSpan w:val="5"/>
          </w:tcPr>
          <w:p w14:paraId="57AAB3E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4AC40DFD" w14:textId="093DB840" w:rsidR="00FD0711" w:rsidRPr="00813BB9" w:rsidRDefault="00F459DF" w:rsidP="00182DBC">
            <w:pPr>
              <w:spacing w:after="0" w:line="240" w:lineRule="auto"/>
              <w:jc w:val="center"/>
              <w:rPr>
                <w:rFonts w:ascii="Times New Roman" w:hAnsi="Times New Roman"/>
                <w:sz w:val="24"/>
                <w:szCs w:val="24"/>
              </w:rPr>
            </w:pPr>
            <w:r>
              <w:rPr>
                <w:rFonts w:ascii="Times New Roman" w:hAnsi="Times New Roman"/>
                <w:sz w:val="24"/>
                <w:szCs w:val="24"/>
              </w:rPr>
              <w:t>0</w:t>
            </w:r>
          </w:p>
        </w:tc>
      </w:tr>
      <w:tr w:rsidR="00A8092B" w:rsidRPr="00813BB9" w14:paraId="2B6DB6BE" w14:textId="77777777" w:rsidTr="0066B45D">
        <w:tc>
          <w:tcPr>
            <w:tcW w:w="9378" w:type="dxa"/>
            <w:gridSpan w:val="5"/>
          </w:tcPr>
          <w:p w14:paraId="2C7AC7BF"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7D4DC439" w14:textId="1FD21D09" w:rsidR="00A8092B" w:rsidRPr="00813BB9" w:rsidRDefault="0069574A" w:rsidP="00182DBC">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2791ABD5" w14:textId="77777777" w:rsidTr="0066B45D">
        <w:tc>
          <w:tcPr>
            <w:tcW w:w="9378" w:type="dxa"/>
            <w:gridSpan w:val="5"/>
          </w:tcPr>
          <w:p w14:paraId="2B087090"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7DD32079" w14:textId="31C8D95A" w:rsidR="00A946AE" w:rsidRPr="00182DBC" w:rsidRDefault="121205A1" w:rsidP="00182DBC">
            <w:pPr>
              <w:spacing w:after="0" w:line="240" w:lineRule="auto"/>
              <w:jc w:val="center"/>
            </w:pPr>
            <w:r w:rsidRPr="00182DBC">
              <w:rPr>
                <w:rFonts w:ascii="Times New Roman" w:hAnsi="Times New Roman"/>
                <w:sz w:val="24"/>
                <w:szCs w:val="24"/>
              </w:rPr>
              <w:t>58</w:t>
            </w:r>
          </w:p>
        </w:tc>
      </w:tr>
      <w:tr w:rsidR="00A946AE" w:rsidRPr="00813BB9" w14:paraId="06F21BDF" w14:textId="77777777" w:rsidTr="0066B45D">
        <w:tc>
          <w:tcPr>
            <w:tcW w:w="9378" w:type="dxa"/>
            <w:gridSpan w:val="5"/>
          </w:tcPr>
          <w:p w14:paraId="1A79D72F"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4F40E085" w14:textId="77777777" w:rsidR="00F63215" w:rsidRDefault="00AE126E" w:rsidP="00182DBC">
            <w:pPr>
              <w:jc w:val="center"/>
            </w:pPr>
            <w:r>
              <w:rPr>
                <w:rFonts w:ascii="Times New Roman" w:hAnsi="Times New Roman"/>
              </w:rPr>
              <w:t>100</w:t>
            </w:r>
          </w:p>
        </w:tc>
      </w:tr>
      <w:tr w:rsidR="00A946AE" w:rsidRPr="00813BB9" w14:paraId="045BE322" w14:textId="77777777" w:rsidTr="0066B45D">
        <w:tc>
          <w:tcPr>
            <w:tcW w:w="9378" w:type="dxa"/>
            <w:gridSpan w:val="5"/>
          </w:tcPr>
          <w:p w14:paraId="1123ED6A"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2A57C637" w14:textId="77777777" w:rsidR="00F63215" w:rsidRDefault="00AE126E" w:rsidP="00182DBC">
            <w:pPr>
              <w:jc w:val="center"/>
            </w:pPr>
            <w:r>
              <w:rPr>
                <w:rFonts w:ascii="Times New Roman" w:hAnsi="Times New Roman"/>
              </w:rPr>
              <w:t>4</w:t>
            </w:r>
          </w:p>
        </w:tc>
      </w:tr>
    </w:tbl>
    <w:p w14:paraId="542536D6" w14:textId="77777777" w:rsidR="000B3BD0" w:rsidRDefault="000B3BD0" w:rsidP="00813BB9">
      <w:pPr>
        <w:spacing w:after="0" w:line="240" w:lineRule="auto"/>
        <w:rPr>
          <w:rFonts w:ascii="Times New Roman" w:hAnsi="Times New Roman"/>
          <w:b/>
          <w:sz w:val="24"/>
          <w:szCs w:val="24"/>
        </w:rPr>
      </w:pPr>
    </w:p>
    <w:p w14:paraId="32B5A56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509C8EBC" w14:textId="77777777" w:rsidTr="00A946AE">
        <w:tc>
          <w:tcPr>
            <w:tcW w:w="5228" w:type="dxa"/>
          </w:tcPr>
          <w:p w14:paraId="7D965AD1"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0C27094D" w14:textId="4C2B51B1" w:rsidR="00F63215" w:rsidRDefault="00AE126E">
            <w:r>
              <w:rPr>
                <w:rFonts w:ascii="Times New Roman" w:hAnsi="Times New Roman"/>
              </w:rPr>
              <w:t>Mecanica fluidelor; Bazele aerodinamicii; Aerodinamica aeronavelor și rachetelor.</w:t>
            </w:r>
          </w:p>
        </w:tc>
      </w:tr>
      <w:tr w:rsidR="00B609FA" w:rsidRPr="00813BB9" w14:paraId="34D2011A" w14:textId="77777777" w:rsidTr="00A946AE">
        <w:tc>
          <w:tcPr>
            <w:tcW w:w="5228" w:type="dxa"/>
          </w:tcPr>
          <w:p w14:paraId="211CB23E"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64EEB63C" w14:textId="5781CBC3" w:rsidR="00F63215" w:rsidRDefault="00AE126E">
            <w:r>
              <w:rPr>
                <w:rFonts w:ascii="Times New Roman" w:hAnsi="Times New Roman"/>
              </w:rPr>
              <w:t>Aplică cunoștințe matematice pentru ingineri și tehnici de calcul numeric: calcul diferențial și integral, teoria funcțiilor, algebră liniară, ecuații diferențiale ordinare și limbaje de programare.</w:t>
            </w:r>
          </w:p>
        </w:tc>
      </w:tr>
    </w:tbl>
    <w:p w14:paraId="77810C19" w14:textId="77777777" w:rsidR="00B609FA" w:rsidRPr="00813BB9" w:rsidRDefault="00B609FA" w:rsidP="00813BB9">
      <w:pPr>
        <w:spacing w:after="0" w:line="240" w:lineRule="auto"/>
        <w:rPr>
          <w:rFonts w:ascii="Times New Roman" w:hAnsi="Times New Roman"/>
          <w:sz w:val="24"/>
          <w:szCs w:val="24"/>
        </w:rPr>
      </w:pPr>
    </w:p>
    <w:p w14:paraId="2CBA0A21"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6D94E185" w14:textId="77777777" w:rsidTr="00A946AE">
        <w:tc>
          <w:tcPr>
            <w:tcW w:w="2723" w:type="dxa"/>
          </w:tcPr>
          <w:p w14:paraId="78234EF4"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D98E4F7" w14:textId="3BC64F91" w:rsidR="00F63215" w:rsidRDefault="00AE126E">
            <w:r>
              <w:rPr>
                <w:rFonts w:ascii="Times New Roman" w:hAnsi="Times New Roman"/>
              </w:rPr>
              <w:t>Sală de curs dotată cu tablă magnetică/whiteboard și echipamente multimedia.</w:t>
            </w:r>
          </w:p>
        </w:tc>
      </w:tr>
      <w:tr w:rsidR="00F21C78" w:rsidRPr="00813BB9" w14:paraId="05368EFD" w14:textId="77777777" w:rsidTr="00A946AE">
        <w:tc>
          <w:tcPr>
            <w:tcW w:w="2723" w:type="dxa"/>
          </w:tcPr>
          <w:p w14:paraId="039CAD05"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2CA65C7A" w14:textId="47C029DB" w:rsidR="00F63215" w:rsidRDefault="00AE126E">
            <w:r>
              <w:rPr>
                <w:rFonts w:ascii="Times New Roman" w:hAnsi="Times New Roman"/>
              </w:rPr>
              <w:t>Laboratoare de aerodinamică experimentală dotate cu echipamente specifice: suflerie subsonică cu circuit deschis, suflerie subsonică cu circuit de întoarcere inelar și cameră experimentală cu diametrul de 1,2 m, suflerie didactică supersonică și echipamente multimedia.</w:t>
            </w:r>
          </w:p>
        </w:tc>
      </w:tr>
    </w:tbl>
    <w:p w14:paraId="19182B26" w14:textId="77777777" w:rsidR="00F21C78" w:rsidRDefault="00F21C78" w:rsidP="00813BB9">
      <w:pPr>
        <w:spacing w:after="0" w:line="240" w:lineRule="auto"/>
        <w:rPr>
          <w:rFonts w:ascii="Times New Roman" w:hAnsi="Times New Roman"/>
          <w:sz w:val="24"/>
          <w:szCs w:val="24"/>
        </w:rPr>
      </w:pPr>
    </w:p>
    <w:p w14:paraId="4F3BFCDD" w14:textId="77777777" w:rsidR="00FD0711" w:rsidRPr="00813BB9" w:rsidRDefault="00FD0711" w:rsidP="00813BB9">
      <w:pPr>
        <w:spacing w:after="0" w:line="240" w:lineRule="auto"/>
        <w:rPr>
          <w:rFonts w:ascii="Times New Roman" w:hAnsi="Times New Roman"/>
          <w:color w:val="9BBB59"/>
          <w:sz w:val="24"/>
          <w:szCs w:val="24"/>
        </w:rPr>
      </w:pPr>
    </w:p>
    <w:p w14:paraId="4B607CA2"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7C74EBEB" w14:textId="3212956B" w:rsidR="00E40226" w:rsidRPr="00305C3F" w:rsidRDefault="00E40226" w:rsidP="00305C3F">
      <w:r>
        <w:rPr>
          <w:rFonts w:ascii="Times New Roman" w:hAnsi="Times New Roman"/>
        </w:rPr>
        <w:t>Disciplina urmărește formarea capacității de a proiecta, pregăti, desfășura și interpreta experimente aerodinamice relevante pentru dezvoltarea și verificarea configurațiilor aerospațiale. Studenții studiază similitudinea și teoria machetelor, calculul și construcția instalațiilor experimentale, măsurarea parametrilor curgerii, balanțele aerodinamice, tehnicile de vizualizare, calibrarea și corecțiile asociate interferențelor instalației. Activitățile practice dezvoltă competențe de utilizare a instrumentației, achiziție și prelucrare a datelor și elaborare a unui program experimental coerent, cu evaluarea critică a erorilor și limitelor măsurătorilor.</w:t>
      </w:r>
    </w:p>
    <w:p w14:paraId="2C8BA3FD"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6C9BEC8C" w14:textId="77777777" w:rsidTr="00A946AE">
        <w:trPr>
          <w:cantSplit/>
          <w:trHeight w:val="1975"/>
        </w:trPr>
        <w:tc>
          <w:tcPr>
            <w:tcW w:w="1008" w:type="dxa"/>
            <w:textDirection w:val="btLr"/>
            <w:vAlign w:val="center"/>
          </w:tcPr>
          <w:p w14:paraId="041EE014"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2F871777" w14:textId="7A64BB2D" w:rsidR="00F63215" w:rsidRDefault="00AE126E">
            <w:r>
              <w:rPr>
                <w:rFonts w:ascii="Times New Roman" w:hAnsi="Times New Roman"/>
              </w:rPr>
              <w:t>Explică principiile similitudinii curgerilor și teoria machetelor utilizate în experimentările aerodinamice.</w:t>
            </w:r>
            <w:r>
              <w:br/>
            </w:r>
            <w:r>
              <w:rPr>
                <w:rFonts w:ascii="Times New Roman" w:hAnsi="Times New Roman"/>
              </w:rPr>
              <w:t>Descrie principalele tipuri de suflerii aerodinamice și elementele lor constructive.</w:t>
            </w:r>
            <w:r>
              <w:br/>
            </w:r>
            <w:r>
              <w:rPr>
                <w:rFonts w:ascii="Times New Roman" w:hAnsi="Times New Roman"/>
              </w:rPr>
              <w:t>Explică principiile calculului gazodinamic al instalațiilor de experimentare.</w:t>
            </w:r>
            <w:r>
              <w:br/>
            </w:r>
            <w:r>
              <w:rPr>
                <w:rFonts w:ascii="Times New Roman" w:hAnsi="Times New Roman"/>
              </w:rPr>
              <w:t>Descrie metodele de măsurare a presiunii, vitezei și direcției curentului.</w:t>
            </w:r>
            <w:r>
              <w:br/>
            </w:r>
            <w:r>
              <w:rPr>
                <w:rFonts w:ascii="Times New Roman" w:hAnsi="Times New Roman"/>
              </w:rPr>
              <w:t>Explică metodele de măsurare a temperaturii, densității și umidității curentului de gaz.</w:t>
            </w:r>
            <w:r>
              <w:br/>
            </w:r>
            <w:r>
              <w:rPr>
                <w:rFonts w:ascii="Times New Roman" w:hAnsi="Times New Roman"/>
              </w:rPr>
              <w:t>Descrie principiile și domeniile de utilizare ale tehnicilor de vizualizare a curgerii.</w:t>
            </w:r>
            <w:r>
              <w:br/>
            </w:r>
            <w:r>
              <w:rPr>
                <w:rFonts w:ascii="Times New Roman" w:hAnsi="Times New Roman"/>
              </w:rPr>
              <w:t>Explică principiile de funcționare și clasificarea balanțelor aerodinamice.</w:t>
            </w:r>
            <w:r>
              <w:br/>
            </w:r>
            <w:r>
              <w:rPr>
                <w:rFonts w:ascii="Times New Roman" w:hAnsi="Times New Roman"/>
              </w:rPr>
              <w:t>Descrie principiile de proiectare și calibrare ale balanțelor tensometrice interne.</w:t>
            </w:r>
            <w:r>
              <w:br/>
            </w:r>
            <w:r>
              <w:rPr>
                <w:rFonts w:ascii="Times New Roman" w:hAnsi="Times New Roman"/>
              </w:rPr>
              <w:t>Explică fenomenul de blocaj și principalele interferențe de perete din camerele experimentale.</w:t>
            </w:r>
            <w:r>
              <w:br/>
            </w:r>
            <w:r>
              <w:rPr>
                <w:rFonts w:ascii="Times New Roman" w:hAnsi="Times New Roman"/>
              </w:rPr>
              <w:t>Descrie metodele de corecție pentru efectele venei limitate asupra măsurătorilor.</w:t>
            </w:r>
            <w:r>
              <w:br/>
            </w:r>
            <w:r>
              <w:rPr>
                <w:rFonts w:ascii="Times New Roman" w:hAnsi="Times New Roman"/>
              </w:rPr>
              <w:t>Explică principiile calibrării instalațiilor și lanțurilor de măsurare.</w:t>
            </w:r>
            <w:r>
              <w:br/>
            </w:r>
            <w:r>
              <w:rPr>
                <w:rFonts w:ascii="Times New Roman" w:hAnsi="Times New Roman"/>
              </w:rPr>
              <w:t>Descrie cerințele de proiectare și realizare a machetelor pentru încercări aerodinamice.</w:t>
            </w:r>
          </w:p>
        </w:tc>
      </w:tr>
      <w:tr w:rsidR="00FD0711" w:rsidRPr="00813BB9" w14:paraId="6E7A0E0F" w14:textId="77777777" w:rsidTr="00A946AE">
        <w:trPr>
          <w:cantSplit/>
          <w:trHeight w:val="1775"/>
        </w:trPr>
        <w:tc>
          <w:tcPr>
            <w:tcW w:w="1008" w:type="dxa"/>
            <w:textDirection w:val="btLr"/>
            <w:vAlign w:val="center"/>
          </w:tcPr>
          <w:p w14:paraId="34CE992B"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74D6C615" w14:textId="16AB9652" w:rsidR="00F63215" w:rsidRDefault="00AE126E">
            <w:r>
              <w:rPr>
                <w:rFonts w:ascii="Times New Roman" w:hAnsi="Times New Roman"/>
              </w:rPr>
              <w:t>Stabilește condițiile de similitudine necesare unui experiment aerodinamic pe machetă.</w:t>
            </w:r>
            <w:r>
              <w:br/>
            </w:r>
            <w:r>
              <w:rPr>
                <w:rFonts w:ascii="Times New Roman" w:hAnsi="Times New Roman"/>
              </w:rPr>
              <w:t>Selectează tipul de instalație experimentală adecvat regimului de curgere studiat.</w:t>
            </w:r>
            <w:r>
              <w:br/>
            </w:r>
            <w:r>
              <w:rPr>
                <w:rFonts w:ascii="Times New Roman" w:hAnsi="Times New Roman"/>
              </w:rPr>
              <w:t>Determină parametrii principali ai unei suflerii prin calcule de anteproiect.</w:t>
            </w:r>
            <w:r>
              <w:br/>
            </w:r>
            <w:r>
              <w:rPr>
                <w:rFonts w:ascii="Times New Roman" w:hAnsi="Times New Roman"/>
              </w:rPr>
              <w:t>Utilizează sonde și traductoare pentru măsurarea parametrilor curgerii.</w:t>
            </w:r>
            <w:r>
              <w:br/>
            </w:r>
            <w:r>
              <w:rPr>
                <w:rFonts w:ascii="Times New Roman" w:hAnsi="Times New Roman"/>
              </w:rPr>
              <w:t>Calibrează un lanț de măsurare și interpretează relațiile de calibrare.</w:t>
            </w:r>
            <w:r>
              <w:br/>
            </w:r>
            <w:r>
              <w:rPr>
                <w:rFonts w:ascii="Times New Roman" w:hAnsi="Times New Roman"/>
              </w:rPr>
              <w:t>Determină experimental distribuții de presiune pe machete aerodinamice.</w:t>
            </w:r>
            <w:r>
              <w:br/>
            </w:r>
            <w:r>
              <w:rPr>
                <w:rFonts w:ascii="Times New Roman" w:hAnsi="Times New Roman"/>
              </w:rPr>
              <w:t>Măsoară forțe și momente aerodinamice cu ajutorul balanțelor de suflerie.</w:t>
            </w:r>
            <w:r>
              <w:br/>
            </w:r>
            <w:r>
              <w:rPr>
                <w:rFonts w:ascii="Times New Roman" w:hAnsi="Times New Roman"/>
              </w:rPr>
              <w:t>Aplică tehnici de vizualizare pentru identificarea structurilor de curgere.</w:t>
            </w:r>
            <w:r>
              <w:br/>
            </w:r>
            <w:r>
              <w:rPr>
                <w:rFonts w:ascii="Times New Roman" w:hAnsi="Times New Roman"/>
              </w:rPr>
              <w:t>Prelucrează și reprezintă date experimentale în forme adecvate analizei inginerești.</w:t>
            </w:r>
            <w:r>
              <w:br/>
            </w:r>
            <w:r>
              <w:rPr>
                <w:rFonts w:ascii="Times New Roman" w:hAnsi="Times New Roman"/>
              </w:rPr>
              <w:t>Aplică corecții pentru interferențele de perete, blocaj și montajul machetei.</w:t>
            </w:r>
            <w:r>
              <w:br/>
            </w:r>
            <w:r>
              <w:rPr>
                <w:rFonts w:ascii="Times New Roman" w:hAnsi="Times New Roman"/>
              </w:rPr>
              <w:t>Evaluează incertitudinea și plauzibilitatea rezultatelor experimentale.</w:t>
            </w:r>
            <w:r>
              <w:br/>
            </w:r>
            <w:r>
              <w:rPr>
                <w:rFonts w:ascii="Times New Roman" w:hAnsi="Times New Roman"/>
              </w:rPr>
              <w:t>Elaborează un program experimental care corelează obiectivele, macheta, instalația, instrumentația și matricea de încercări.</w:t>
            </w:r>
          </w:p>
        </w:tc>
      </w:tr>
      <w:tr w:rsidR="002A2A27" w:rsidRPr="00813BB9" w14:paraId="11389ACD" w14:textId="77777777" w:rsidTr="00A946AE">
        <w:trPr>
          <w:cantSplit/>
          <w:trHeight w:val="2329"/>
        </w:trPr>
        <w:tc>
          <w:tcPr>
            <w:tcW w:w="1008" w:type="dxa"/>
            <w:textDirection w:val="btLr"/>
            <w:vAlign w:val="center"/>
          </w:tcPr>
          <w:p w14:paraId="5B7A4E28"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7E154658" w14:textId="0D40F09A" w:rsidR="00F63215" w:rsidRDefault="00AE126E">
            <w:r>
              <w:rPr>
                <w:rFonts w:ascii="Times New Roman" w:hAnsi="Times New Roman"/>
              </w:rPr>
              <w:t>Respectă procedurile și regulile de securitate specifice instalațiilor de experimentări aerodinamice.</w:t>
            </w:r>
            <w:r>
              <w:br/>
            </w:r>
            <w:r>
              <w:rPr>
                <w:rFonts w:ascii="Times New Roman" w:hAnsi="Times New Roman"/>
              </w:rPr>
              <w:t>Verifică starea instalației și a instrumentației înaintea efectuării măsurătorilor.</w:t>
            </w:r>
            <w:r>
              <w:br/>
            </w:r>
            <w:r>
              <w:rPr>
                <w:rFonts w:ascii="Times New Roman" w:hAnsi="Times New Roman"/>
              </w:rPr>
              <w:t>Documentează trasabil configurația experimentală, calibrarea și condițiile de încercare.</w:t>
            </w:r>
            <w:r>
              <w:br/>
            </w:r>
            <w:r>
              <w:rPr>
                <w:rFonts w:ascii="Times New Roman" w:hAnsi="Times New Roman"/>
              </w:rPr>
              <w:t>Utilizează riguros unitățile, convențiile și terminologia aerodinamică.</w:t>
            </w:r>
            <w:r>
              <w:br/>
            </w:r>
            <w:r>
              <w:rPr>
                <w:rFonts w:ascii="Times New Roman" w:hAnsi="Times New Roman"/>
              </w:rPr>
              <w:t>Evaluează critic sursele de eroare și limitele metodelor de măsurare.</w:t>
            </w:r>
            <w:r>
              <w:br/>
            </w:r>
            <w:r>
              <w:rPr>
                <w:rFonts w:ascii="Times New Roman" w:hAnsi="Times New Roman"/>
              </w:rPr>
              <w:t>Recunoaște situațiile în care rezultatele necesită repetarea măsurătorilor sau verificări suplimentare.</w:t>
            </w:r>
            <w:r>
              <w:br/>
            </w:r>
            <w:r>
              <w:rPr>
                <w:rFonts w:ascii="Times New Roman" w:hAnsi="Times New Roman"/>
              </w:rPr>
              <w:t>Argumentează alegerea instalației, instrumentației și metodelor de prelucrare.</w:t>
            </w:r>
            <w:r>
              <w:br/>
            </w:r>
            <w:r>
              <w:rPr>
                <w:rFonts w:ascii="Times New Roman" w:hAnsi="Times New Roman"/>
              </w:rPr>
              <w:t>Corelează rezultatele experimentale cu modelele teoretice și numerice disponibile.</w:t>
            </w:r>
            <w:r>
              <w:br/>
            </w:r>
            <w:r>
              <w:rPr>
                <w:rFonts w:ascii="Times New Roman" w:hAnsi="Times New Roman"/>
              </w:rPr>
              <w:t>Coordonează responsabil sarcini elementare în cadrul unei echipe de experimentare.</w:t>
            </w:r>
            <w:r>
              <w:br/>
            </w:r>
            <w:r>
              <w:rPr>
                <w:rFonts w:ascii="Times New Roman" w:hAnsi="Times New Roman"/>
              </w:rPr>
              <w:t>Își organizează autonom activitatea de pregătire și prelucrare a experimentului.</w:t>
            </w:r>
            <w:r>
              <w:br/>
            </w:r>
            <w:r>
              <w:rPr>
                <w:rFonts w:ascii="Times New Roman" w:hAnsi="Times New Roman"/>
              </w:rPr>
              <w:t>Comunică clar rezultatele prin grafice, tabele, rapoarte și prezentări tehnice.</w:t>
            </w:r>
            <w:r>
              <w:br/>
            </w:r>
            <w:r>
              <w:rPr>
                <w:rFonts w:ascii="Times New Roman" w:hAnsi="Times New Roman"/>
              </w:rPr>
              <w:t>Aplică principiile integrității academice și ale eticii profesionale în raportarea datelor experimentale.</w:t>
            </w:r>
          </w:p>
        </w:tc>
      </w:tr>
    </w:tbl>
    <w:p w14:paraId="439775A0" w14:textId="77777777" w:rsidR="00801DB0" w:rsidRPr="00813BB9" w:rsidRDefault="00801DB0" w:rsidP="00813BB9">
      <w:pPr>
        <w:spacing w:after="0" w:line="240" w:lineRule="auto"/>
        <w:rPr>
          <w:rFonts w:ascii="Times New Roman" w:hAnsi="Times New Roman"/>
          <w:sz w:val="24"/>
          <w:szCs w:val="24"/>
        </w:rPr>
      </w:pPr>
    </w:p>
    <w:p w14:paraId="24885C16"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15F2AA91" w14:textId="5AB09512" w:rsidR="00154244" w:rsidRPr="00182DBC" w:rsidRDefault="00A37EFD" w:rsidP="00182DBC">
      <w:r>
        <w:rPr>
          <w:rFonts w:ascii="Times New Roman" w:hAnsi="Times New Roman"/>
        </w:rPr>
        <w:t>Predarea combină explicațiile la tablă cu prezentări multimedia, demonstrații și analiza unor instalații, aparate și rezultate experimentale. Conceptele de similitudine, calcul al sufleriilor, instrumentație și corecții sunt dezvoltate prin exemple inginerești. Lucrările practice se desfășoară pe instalațiile de aerodinamică experimentală și includ măsurarea parametrilor curgerii, calibrarea balanțelor, determinarea distribuțiilor de presiune, măsurarea forțelor și momentelor și vizualizarea curgerilor. Activitatea se încheie prin elaborarea unui program experimental care integrează pregătirea machetei și instalației, instrumentația, achiziția și prelucrarea datelor și evaluarea erorilor.</w:t>
      </w:r>
    </w:p>
    <w:p w14:paraId="198648A8"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7DC768BD" w14:textId="77777777" w:rsidTr="00A946AE">
        <w:trPr>
          <w:jc w:val="center"/>
        </w:trPr>
        <w:tc>
          <w:tcPr>
            <w:tcW w:w="10021" w:type="dxa"/>
            <w:gridSpan w:val="3"/>
            <w:vAlign w:val="center"/>
          </w:tcPr>
          <w:p w14:paraId="4F9E0F8D" w14:textId="77777777" w:rsidR="00F63215" w:rsidRDefault="00AE126E">
            <w:r>
              <w:rPr>
                <w:rFonts w:ascii="Times New Roman" w:hAnsi="Times New Roman"/>
                <w:b/>
              </w:rPr>
              <w:t>CURS</w:t>
            </w:r>
          </w:p>
        </w:tc>
      </w:tr>
      <w:tr w:rsidR="00AD6760" w:rsidRPr="00813BB9" w14:paraId="6F184873" w14:textId="77777777" w:rsidTr="00A946AE">
        <w:trPr>
          <w:jc w:val="center"/>
        </w:trPr>
        <w:tc>
          <w:tcPr>
            <w:tcW w:w="1271" w:type="dxa"/>
            <w:vAlign w:val="center"/>
          </w:tcPr>
          <w:p w14:paraId="660A16A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2C14694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2617836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3A3580FF" w14:textId="77777777" w:rsidTr="00A946AE">
        <w:trPr>
          <w:jc w:val="center"/>
        </w:trPr>
        <w:tc>
          <w:tcPr>
            <w:tcW w:w="1271" w:type="dxa"/>
            <w:vAlign w:val="center"/>
          </w:tcPr>
          <w:p w14:paraId="11A05BAA" w14:textId="77777777" w:rsidR="00F63215" w:rsidRDefault="00AE126E">
            <w:r>
              <w:rPr>
                <w:rFonts w:ascii="Times New Roman" w:hAnsi="Times New Roman"/>
              </w:rPr>
              <w:t>I</w:t>
            </w:r>
          </w:p>
        </w:tc>
        <w:tc>
          <w:tcPr>
            <w:tcW w:w="7597" w:type="dxa"/>
          </w:tcPr>
          <w:p w14:paraId="4FE95436" w14:textId="31CCA525" w:rsidR="00F63215" w:rsidRDefault="00AE126E">
            <w:r>
              <w:rPr>
                <w:rFonts w:ascii="Times New Roman" w:hAnsi="Times New Roman"/>
              </w:rPr>
              <w:t>Noțiuni generale privind experimentările în mecanica fluidelor. Rolul aerodinamicii experimentale în proiectarea aerospațială.</w:t>
            </w:r>
          </w:p>
        </w:tc>
        <w:tc>
          <w:tcPr>
            <w:tcW w:w="1153" w:type="dxa"/>
            <w:vAlign w:val="center"/>
          </w:tcPr>
          <w:p w14:paraId="45507216" w14:textId="77777777" w:rsidR="00F63215" w:rsidRDefault="00AE126E">
            <w:r>
              <w:rPr>
                <w:rFonts w:ascii="Times New Roman" w:hAnsi="Times New Roman"/>
              </w:rPr>
              <w:t>2</w:t>
            </w:r>
          </w:p>
        </w:tc>
      </w:tr>
      <w:tr w:rsidR="00154244" w:rsidRPr="00813BB9" w14:paraId="6FA6DB87" w14:textId="77777777" w:rsidTr="00A946AE">
        <w:trPr>
          <w:jc w:val="center"/>
        </w:trPr>
        <w:tc>
          <w:tcPr>
            <w:tcW w:w="1271" w:type="dxa"/>
            <w:vAlign w:val="center"/>
          </w:tcPr>
          <w:p w14:paraId="31A289A9" w14:textId="77777777" w:rsidR="00F63215" w:rsidRDefault="00AE126E">
            <w:r>
              <w:rPr>
                <w:rFonts w:ascii="Times New Roman" w:hAnsi="Times New Roman"/>
              </w:rPr>
              <w:t>II</w:t>
            </w:r>
          </w:p>
        </w:tc>
        <w:tc>
          <w:tcPr>
            <w:tcW w:w="7597" w:type="dxa"/>
          </w:tcPr>
          <w:p w14:paraId="4387D5C3" w14:textId="76BB9465" w:rsidR="00F63215" w:rsidRDefault="00AE126E">
            <w:r>
              <w:rPr>
                <w:rFonts w:ascii="Times New Roman" w:hAnsi="Times New Roman"/>
              </w:rPr>
              <w:t>Similitudinea curgerilor și teoria machetelor. Numere adimensionale și utilizarea practică a condițiilor de similitudine.</w:t>
            </w:r>
          </w:p>
        </w:tc>
        <w:tc>
          <w:tcPr>
            <w:tcW w:w="1153" w:type="dxa"/>
          </w:tcPr>
          <w:p w14:paraId="4D206A9D" w14:textId="77777777" w:rsidR="00F63215" w:rsidRDefault="00AE126E">
            <w:r>
              <w:rPr>
                <w:rFonts w:ascii="Times New Roman" w:hAnsi="Times New Roman"/>
              </w:rPr>
              <w:t>2</w:t>
            </w:r>
          </w:p>
        </w:tc>
      </w:tr>
      <w:tr w:rsidR="00154244" w:rsidRPr="00813BB9" w14:paraId="2F4C1549" w14:textId="77777777" w:rsidTr="00A946AE">
        <w:trPr>
          <w:jc w:val="center"/>
        </w:trPr>
        <w:tc>
          <w:tcPr>
            <w:tcW w:w="1271" w:type="dxa"/>
            <w:vAlign w:val="center"/>
          </w:tcPr>
          <w:p w14:paraId="6F40C9B8" w14:textId="77777777" w:rsidR="00F63215" w:rsidRDefault="00AE126E">
            <w:r>
              <w:rPr>
                <w:rFonts w:ascii="Times New Roman" w:hAnsi="Times New Roman"/>
              </w:rPr>
              <w:t>III</w:t>
            </w:r>
          </w:p>
        </w:tc>
        <w:tc>
          <w:tcPr>
            <w:tcW w:w="7597" w:type="dxa"/>
          </w:tcPr>
          <w:p w14:paraId="23878577" w14:textId="3FFC5399" w:rsidR="00F63215" w:rsidRDefault="00AE126E">
            <w:r>
              <w:rPr>
                <w:rFonts w:ascii="Times New Roman" w:hAnsi="Times New Roman"/>
              </w:rPr>
              <w:t xml:space="preserve">Instalații pentru aerodinamică experimentală. Clasificarea sufleriilor și principalele </w:t>
            </w:r>
            <w:r>
              <w:rPr>
                <w:rFonts w:ascii="Times New Roman" w:hAnsi="Times New Roman"/>
              </w:rPr>
              <w:lastRenderedPageBreak/>
              <w:t>elemente constructive.</w:t>
            </w:r>
          </w:p>
        </w:tc>
        <w:tc>
          <w:tcPr>
            <w:tcW w:w="1153" w:type="dxa"/>
          </w:tcPr>
          <w:p w14:paraId="2117F62E" w14:textId="77777777" w:rsidR="00F63215" w:rsidRDefault="00AE126E">
            <w:r>
              <w:rPr>
                <w:rFonts w:ascii="Times New Roman" w:hAnsi="Times New Roman"/>
              </w:rPr>
              <w:lastRenderedPageBreak/>
              <w:t>2</w:t>
            </w:r>
          </w:p>
        </w:tc>
      </w:tr>
      <w:tr w:rsidR="00154244" w:rsidRPr="00813BB9" w14:paraId="6A22BE17" w14:textId="77777777" w:rsidTr="00A946AE">
        <w:trPr>
          <w:jc w:val="center"/>
        </w:trPr>
        <w:tc>
          <w:tcPr>
            <w:tcW w:w="1271" w:type="dxa"/>
            <w:vAlign w:val="center"/>
          </w:tcPr>
          <w:p w14:paraId="14D94B71" w14:textId="77777777" w:rsidR="00F63215" w:rsidRDefault="00AE126E">
            <w:r>
              <w:rPr>
                <w:rFonts w:ascii="Times New Roman" w:hAnsi="Times New Roman"/>
              </w:rPr>
              <w:t>IV</w:t>
            </w:r>
          </w:p>
        </w:tc>
        <w:tc>
          <w:tcPr>
            <w:tcW w:w="7597" w:type="dxa"/>
          </w:tcPr>
          <w:p w14:paraId="6F2FF12F" w14:textId="39CE199F" w:rsidR="00F63215" w:rsidRDefault="00AE126E">
            <w:r>
              <w:rPr>
                <w:rFonts w:ascii="Times New Roman" w:hAnsi="Times New Roman"/>
              </w:rPr>
              <w:t>Calculul gazodinamic al sufleriilor aerodinamice. Pierderi, uniformizarea curgerii și performanțele instalației.</w:t>
            </w:r>
          </w:p>
        </w:tc>
        <w:tc>
          <w:tcPr>
            <w:tcW w:w="1153" w:type="dxa"/>
          </w:tcPr>
          <w:p w14:paraId="1D448EB0" w14:textId="77777777" w:rsidR="00F63215" w:rsidRDefault="00AE126E">
            <w:r>
              <w:rPr>
                <w:rFonts w:ascii="Times New Roman" w:hAnsi="Times New Roman"/>
              </w:rPr>
              <w:t>2</w:t>
            </w:r>
          </w:p>
        </w:tc>
      </w:tr>
      <w:tr w:rsidR="00154244" w:rsidRPr="00813BB9" w14:paraId="30727615" w14:textId="77777777" w:rsidTr="00A946AE">
        <w:trPr>
          <w:jc w:val="center"/>
        </w:trPr>
        <w:tc>
          <w:tcPr>
            <w:tcW w:w="1271" w:type="dxa"/>
            <w:vAlign w:val="center"/>
          </w:tcPr>
          <w:p w14:paraId="51E3757C" w14:textId="77777777" w:rsidR="00F63215" w:rsidRDefault="00AE126E">
            <w:r>
              <w:rPr>
                <w:rFonts w:ascii="Times New Roman" w:hAnsi="Times New Roman"/>
              </w:rPr>
              <w:t>V</w:t>
            </w:r>
          </w:p>
        </w:tc>
        <w:tc>
          <w:tcPr>
            <w:tcW w:w="7597" w:type="dxa"/>
          </w:tcPr>
          <w:p w14:paraId="1E1EFCED" w14:textId="1CD2AF74" w:rsidR="00F63215" w:rsidRDefault="00AE126E">
            <w:r>
              <w:rPr>
                <w:rFonts w:ascii="Times New Roman" w:hAnsi="Times New Roman"/>
              </w:rPr>
              <w:t>Măsurarea presiunii în tunelurile aerodinamice. Prize, sonde, traductori și lanțuri de măsurare.</w:t>
            </w:r>
          </w:p>
        </w:tc>
        <w:tc>
          <w:tcPr>
            <w:tcW w:w="1153" w:type="dxa"/>
          </w:tcPr>
          <w:p w14:paraId="25D9D2A3" w14:textId="77777777" w:rsidR="00F63215" w:rsidRDefault="00AE126E">
            <w:r>
              <w:rPr>
                <w:rFonts w:ascii="Times New Roman" w:hAnsi="Times New Roman"/>
              </w:rPr>
              <w:t>2</w:t>
            </w:r>
          </w:p>
        </w:tc>
      </w:tr>
      <w:tr w:rsidR="00154244" w:rsidRPr="00813BB9" w14:paraId="6CCA8049" w14:textId="77777777" w:rsidTr="00A946AE">
        <w:trPr>
          <w:jc w:val="center"/>
        </w:trPr>
        <w:tc>
          <w:tcPr>
            <w:tcW w:w="1271" w:type="dxa"/>
            <w:vAlign w:val="center"/>
          </w:tcPr>
          <w:p w14:paraId="3228C651" w14:textId="77777777" w:rsidR="00F63215" w:rsidRDefault="00AE126E">
            <w:r>
              <w:rPr>
                <w:rFonts w:ascii="Times New Roman" w:hAnsi="Times New Roman"/>
              </w:rPr>
              <w:t>VI</w:t>
            </w:r>
          </w:p>
        </w:tc>
        <w:tc>
          <w:tcPr>
            <w:tcW w:w="7597" w:type="dxa"/>
          </w:tcPr>
          <w:p w14:paraId="614CDE3A" w14:textId="2D0781F5" w:rsidR="00F63215" w:rsidRDefault="00AE126E">
            <w:r>
              <w:rPr>
                <w:rFonts w:ascii="Times New Roman" w:hAnsi="Times New Roman"/>
              </w:rPr>
              <w:t>Determinarea direcției și vitezei curentului. Sonde aerodinamice și metode de măsurare.</w:t>
            </w:r>
          </w:p>
        </w:tc>
        <w:tc>
          <w:tcPr>
            <w:tcW w:w="1153" w:type="dxa"/>
          </w:tcPr>
          <w:p w14:paraId="5CF637E0" w14:textId="77777777" w:rsidR="00F63215" w:rsidRDefault="00AE126E">
            <w:r>
              <w:rPr>
                <w:rFonts w:ascii="Times New Roman" w:hAnsi="Times New Roman"/>
              </w:rPr>
              <w:t>2</w:t>
            </w:r>
          </w:p>
        </w:tc>
      </w:tr>
      <w:tr w:rsidR="00154244" w:rsidRPr="00813BB9" w14:paraId="4A437AF1" w14:textId="77777777" w:rsidTr="00A946AE">
        <w:trPr>
          <w:jc w:val="center"/>
        </w:trPr>
        <w:tc>
          <w:tcPr>
            <w:tcW w:w="1271" w:type="dxa"/>
            <w:vAlign w:val="center"/>
          </w:tcPr>
          <w:p w14:paraId="2FA870A6" w14:textId="77777777" w:rsidR="00F63215" w:rsidRDefault="00AE126E">
            <w:r>
              <w:rPr>
                <w:rFonts w:ascii="Times New Roman" w:hAnsi="Times New Roman"/>
              </w:rPr>
              <w:t>VII</w:t>
            </w:r>
          </w:p>
        </w:tc>
        <w:tc>
          <w:tcPr>
            <w:tcW w:w="7597" w:type="dxa"/>
          </w:tcPr>
          <w:p w14:paraId="6BF65B28" w14:textId="76D8E0E1" w:rsidR="00F63215" w:rsidRDefault="00AE126E">
            <w:r>
              <w:rPr>
                <w:rFonts w:ascii="Times New Roman" w:hAnsi="Times New Roman"/>
              </w:rPr>
              <w:t>Măsurarea temperaturii, densității și umidității curentului de gaz. Achiziția și prelucrarea datelor.</w:t>
            </w:r>
          </w:p>
        </w:tc>
        <w:tc>
          <w:tcPr>
            <w:tcW w:w="1153" w:type="dxa"/>
          </w:tcPr>
          <w:p w14:paraId="6513F8FA" w14:textId="77777777" w:rsidR="00F63215" w:rsidRDefault="00AE126E">
            <w:r>
              <w:rPr>
                <w:rFonts w:ascii="Times New Roman" w:hAnsi="Times New Roman"/>
              </w:rPr>
              <w:t>2</w:t>
            </w:r>
          </w:p>
        </w:tc>
      </w:tr>
      <w:tr w:rsidR="00154244" w:rsidRPr="00813BB9" w14:paraId="736605B4" w14:textId="77777777" w:rsidTr="00A946AE">
        <w:trPr>
          <w:jc w:val="center"/>
        </w:trPr>
        <w:tc>
          <w:tcPr>
            <w:tcW w:w="1271" w:type="dxa"/>
            <w:vAlign w:val="center"/>
          </w:tcPr>
          <w:p w14:paraId="19D04D83" w14:textId="77777777" w:rsidR="00F63215" w:rsidRDefault="00AE126E">
            <w:r>
              <w:rPr>
                <w:rFonts w:ascii="Times New Roman" w:hAnsi="Times New Roman"/>
              </w:rPr>
              <w:t>VIII</w:t>
            </w:r>
          </w:p>
        </w:tc>
        <w:tc>
          <w:tcPr>
            <w:tcW w:w="7597" w:type="dxa"/>
          </w:tcPr>
          <w:p w14:paraId="673A6BE3" w14:textId="73E21993" w:rsidR="00F63215" w:rsidRDefault="00AE126E">
            <w:r>
              <w:rPr>
                <w:rFonts w:ascii="Times New Roman" w:hAnsi="Times New Roman"/>
              </w:rPr>
              <w:t>Vizualizarea curgerilor în sufleriile aerodinamice. Metode de vizualizare pentru regimuri subsonice și supersonice.</w:t>
            </w:r>
          </w:p>
        </w:tc>
        <w:tc>
          <w:tcPr>
            <w:tcW w:w="1153" w:type="dxa"/>
          </w:tcPr>
          <w:p w14:paraId="4749C060" w14:textId="77777777" w:rsidR="00F63215" w:rsidRDefault="00AE126E">
            <w:r>
              <w:rPr>
                <w:rFonts w:ascii="Times New Roman" w:hAnsi="Times New Roman"/>
              </w:rPr>
              <w:t>2</w:t>
            </w:r>
          </w:p>
        </w:tc>
      </w:tr>
      <w:tr w:rsidR="00154244" w:rsidRPr="00813BB9" w14:paraId="71970929" w14:textId="77777777" w:rsidTr="00A946AE">
        <w:trPr>
          <w:jc w:val="center"/>
        </w:trPr>
        <w:tc>
          <w:tcPr>
            <w:tcW w:w="1271" w:type="dxa"/>
            <w:vAlign w:val="center"/>
          </w:tcPr>
          <w:p w14:paraId="2BF5BAA3" w14:textId="77777777" w:rsidR="00F63215" w:rsidRDefault="00AE126E">
            <w:r>
              <w:rPr>
                <w:rFonts w:ascii="Times New Roman" w:hAnsi="Times New Roman"/>
              </w:rPr>
              <w:t>IX</w:t>
            </w:r>
          </w:p>
        </w:tc>
        <w:tc>
          <w:tcPr>
            <w:tcW w:w="7597" w:type="dxa"/>
          </w:tcPr>
          <w:p w14:paraId="0D05B697" w14:textId="375E5506" w:rsidR="00F63215" w:rsidRDefault="00AE126E">
            <w:r>
              <w:rPr>
                <w:rFonts w:ascii="Times New Roman" w:hAnsi="Times New Roman"/>
              </w:rPr>
              <w:t>Măsurarea forțelor și momentelor aerodinamice. Clasificarea balanțelor pentru suflerii și principii constructive.</w:t>
            </w:r>
          </w:p>
        </w:tc>
        <w:tc>
          <w:tcPr>
            <w:tcW w:w="1153" w:type="dxa"/>
          </w:tcPr>
          <w:p w14:paraId="2F3A7B40" w14:textId="77777777" w:rsidR="00F63215" w:rsidRDefault="00AE126E">
            <w:r>
              <w:rPr>
                <w:rFonts w:ascii="Times New Roman" w:hAnsi="Times New Roman"/>
              </w:rPr>
              <w:t>2</w:t>
            </w:r>
          </w:p>
        </w:tc>
      </w:tr>
      <w:tr w:rsidR="00154244" w:rsidRPr="00813BB9" w14:paraId="74BD538F" w14:textId="77777777" w:rsidTr="00A946AE">
        <w:trPr>
          <w:jc w:val="center"/>
        </w:trPr>
        <w:tc>
          <w:tcPr>
            <w:tcW w:w="1271" w:type="dxa"/>
            <w:vAlign w:val="center"/>
          </w:tcPr>
          <w:p w14:paraId="4A474B9A" w14:textId="77777777" w:rsidR="00F63215" w:rsidRDefault="00AE126E">
            <w:r>
              <w:rPr>
                <w:rFonts w:ascii="Times New Roman" w:hAnsi="Times New Roman"/>
              </w:rPr>
              <w:t>X</w:t>
            </w:r>
          </w:p>
        </w:tc>
        <w:tc>
          <w:tcPr>
            <w:tcW w:w="7597" w:type="dxa"/>
          </w:tcPr>
          <w:p w14:paraId="2C2C2764" w14:textId="03B41F1A" w:rsidR="00F63215" w:rsidRDefault="00AE126E">
            <w:r>
              <w:rPr>
                <w:rFonts w:ascii="Times New Roman" w:hAnsi="Times New Roman"/>
              </w:rPr>
              <w:t>Balanțe tensometrice interne. Principii de proiectare, calibrare și utilizare.</w:t>
            </w:r>
          </w:p>
        </w:tc>
        <w:tc>
          <w:tcPr>
            <w:tcW w:w="1153" w:type="dxa"/>
          </w:tcPr>
          <w:p w14:paraId="34EFF601" w14:textId="77777777" w:rsidR="00F63215" w:rsidRDefault="00AE126E">
            <w:r>
              <w:rPr>
                <w:rFonts w:ascii="Times New Roman" w:hAnsi="Times New Roman"/>
              </w:rPr>
              <w:t>2</w:t>
            </w:r>
          </w:p>
        </w:tc>
      </w:tr>
      <w:tr w:rsidR="00154244" w:rsidRPr="00813BB9" w14:paraId="331DACE8" w14:textId="77777777" w:rsidTr="00A946AE">
        <w:trPr>
          <w:jc w:val="center"/>
        </w:trPr>
        <w:tc>
          <w:tcPr>
            <w:tcW w:w="1271" w:type="dxa"/>
            <w:vAlign w:val="center"/>
          </w:tcPr>
          <w:p w14:paraId="1E3B94EE" w14:textId="77777777" w:rsidR="00F63215" w:rsidRDefault="00AE126E">
            <w:r>
              <w:rPr>
                <w:rFonts w:ascii="Times New Roman" w:hAnsi="Times New Roman"/>
              </w:rPr>
              <w:t>XI</w:t>
            </w:r>
          </w:p>
        </w:tc>
        <w:tc>
          <w:tcPr>
            <w:tcW w:w="7597" w:type="dxa"/>
          </w:tcPr>
          <w:p w14:paraId="6ECD2B3A" w14:textId="6C4490D3" w:rsidR="00F63215" w:rsidRDefault="00AE126E">
            <w:r>
              <w:rPr>
                <w:rFonts w:ascii="Times New Roman" w:hAnsi="Times New Roman"/>
              </w:rPr>
              <w:t>Efectul venei limitate asupra măsurătorilor. Blocajul și efectele de interferență ale pereților.</w:t>
            </w:r>
          </w:p>
        </w:tc>
        <w:tc>
          <w:tcPr>
            <w:tcW w:w="1153" w:type="dxa"/>
          </w:tcPr>
          <w:p w14:paraId="500035D3" w14:textId="77777777" w:rsidR="00F63215" w:rsidRDefault="00AE126E">
            <w:r>
              <w:rPr>
                <w:rFonts w:ascii="Times New Roman" w:hAnsi="Times New Roman"/>
              </w:rPr>
              <w:t>2</w:t>
            </w:r>
          </w:p>
        </w:tc>
      </w:tr>
      <w:tr w:rsidR="00154244" w:rsidRPr="00813BB9" w14:paraId="366D1A93" w14:textId="77777777" w:rsidTr="00A946AE">
        <w:trPr>
          <w:jc w:val="center"/>
        </w:trPr>
        <w:tc>
          <w:tcPr>
            <w:tcW w:w="1271" w:type="dxa"/>
            <w:vAlign w:val="center"/>
          </w:tcPr>
          <w:p w14:paraId="147EFE2D" w14:textId="77777777" w:rsidR="00F63215" w:rsidRDefault="00AE126E">
            <w:r>
              <w:rPr>
                <w:rFonts w:ascii="Times New Roman" w:hAnsi="Times New Roman"/>
              </w:rPr>
              <w:t>XII</w:t>
            </w:r>
          </w:p>
        </w:tc>
        <w:tc>
          <w:tcPr>
            <w:tcW w:w="7597" w:type="dxa"/>
          </w:tcPr>
          <w:p w14:paraId="66E9B92C" w14:textId="284FCCA7" w:rsidR="00F63215" w:rsidRDefault="00AE126E">
            <w:r>
              <w:rPr>
                <w:rFonts w:ascii="Times New Roman" w:hAnsi="Times New Roman"/>
              </w:rPr>
              <w:t>Corecții de perete pentru modele bidimensionale și tridimensionale și pentru aripi de anvergură finită în regim subsonic.</w:t>
            </w:r>
          </w:p>
        </w:tc>
        <w:tc>
          <w:tcPr>
            <w:tcW w:w="1153" w:type="dxa"/>
          </w:tcPr>
          <w:p w14:paraId="2F71A8FF" w14:textId="77777777" w:rsidR="00F63215" w:rsidRDefault="00AE126E">
            <w:r>
              <w:rPr>
                <w:rFonts w:ascii="Times New Roman" w:hAnsi="Times New Roman"/>
              </w:rPr>
              <w:t>2</w:t>
            </w:r>
          </w:p>
        </w:tc>
      </w:tr>
      <w:tr w:rsidR="00154244" w:rsidRPr="00813BB9" w14:paraId="6A15EEA1" w14:textId="77777777" w:rsidTr="00A946AE">
        <w:trPr>
          <w:jc w:val="center"/>
        </w:trPr>
        <w:tc>
          <w:tcPr>
            <w:tcW w:w="1271" w:type="dxa"/>
            <w:vAlign w:val="center"/>
          </w:tcPr>
          <w:p w14:paraId="12A14E60" w14:textId="77777777" w:rsidR="00F63215" w:rsidRDefault="00AE126E">
            <w:r>
              <w:rPr>
                <w:rFonts w:ascii="Times New Roman" w:hAnsi="Times New Roman"/>
              </w:rPr>
              <w:t>XIII</w:t>
            </w:r>
          </w:p>
        </w:tc>
        <w:tc>
          <w:tcPr>
            <w:tcW w:w="7597" w:type="dxa"/>
          </w:tcPr>
          <w:p w14:paraId="51486B9A" w14:textId="57B42372" w:rsidR="00F63215" w:rsidRDefault="00AE126E">
            <w:r>
              <w:rPr>
                <w:rFonts w:ascii="Times New Roman" w:hAnsi="Times New Roman"/>
              </w:rPr>
              <w:t>Pregătirea și calibrarea instalațiilor de experimentări aerodinamice. Metode de calibrare și verificarea lanțului experimental.</w:t>
            </w:r>
          </w:p>
        </w:tc>
        <w:tc>
          <w:tcPr>
            <w:tcW w:w="1153" w:type="dxa"/>
          </w:tcPr>
          <w:p w14:paraId="6254CBA9" w14:textId="77777777" w:rsidR="00F63215" w:rsidRDefault="00AE126E">
            <w:r>
              <w:rPr>
                <w:rFonts w:ascii="Times New Roman" w:hAnsi="Times New Roman"/>
              </w:rPr>
              <w:t>2</w:t>
            </w:r>
          </w:p>
        </w:tc>
      </w:tr>
      <w:tr w:rsidR="00154244" w:rsidRPr="00813BB9" w14:paraId="27E13B7E" w14:textId="77777777" w:rsidTr="00A946AE">
        <w:trPr>
          <w:jc w:val="center"/>
        </w:trPr>
        <w:tc>
          <w:tcPr>
            <w:tcW w:w="1271" w:type="dxa"/>
            <w:vAlign w:val="center"/>
          </w:tcPr>
          <w:p w14:paraId="66708754" w14:textId="77777777" w:rsidR="00F63215" w:rsidRDefault="00AE126E">
            <w:r>
              <w:rPr>
                <w:rFonts w:ascii="Times New Roman" w:hAnsi="Times New Roman"/>
              </w:rPr>
              <w:t>XIV</w:t>
            </w:r>
          </w:p>
        </w:tc>
        <w:tc>
          <w:tcPr>
            <w:tcW w:w="7597" w:type="dxa"/>
          </w:tcPr>
          <w:p w14:paraId="0604907D" w14:textId="5F9CA76D" w:rsidR="00F63215" w:rsidRDefault="00AE126E">
            <w:r>
              <w:rPr>
                <w:rFonts w:ascii="Times New Roman" w:hAnsi="Times New Roman"/>
              </w:rPr>
              <w:t>Proiectarea machetelor pentru încercări aerodinamice. Cerințe constructive, montaj, instrumentare și proiectarea programului experimental.</w:t>
            </w:r>
          </w:p>
        </w:tc>
        <w:tc>
          <w:tcPr>
            <w:tcW w:w="1153" w:type="dxa"/>
          </w:tcPr>
          <w:p w14:paraId="7827BF42" w14:textId="77777777" w:rsidR="00F63215" w:rsidRDefault="00AE126E">
            <w:r>
              <w:rPr>
                <w:rFonts w:ascii="Times New Roman" w:hAnsi="Times New Roman"/>
              </w:rPr>
              <w:t>2</w:t>
            </w:r>
          </w:p>
        </w:tc>
      </w:tr>
      <w:tr w:rsidR="00F972C4" w:rsidRPr="00813BB9" w14:paraId="18EBFFE5" w14:textId="77777777" w:rsidTr="00A946AE">
        <w:trPr>
          <w:jc w:val="center"/>
        </w:trPr>
        <w:tc>
          <w:tcPr>
            <w:tcW w:w="1271" w:type="dxa"/>
          </w:tcPr>
          <w:p w14:paraId="06B415A3"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45AEBEEB" w14:textId="77777777" w:rsidR="00F63215" w:rsidRDefault="00AE126E">
            <w:r>
              <w:rPr>
                <w:rFonts w:ascii="Times New Roman" w:hAnsi="Times New Roman"/>
              </w:rPr>
              <w:t>Total:</w:t>
            </w:r>
          </w:p>
        </w:tc>
        <w:tc>
          <w:tcPr>
            <w:tcW w:w="1153" w:type="dxa"/>
          </w:tcPr>
          <w:p w14:paraId="5BDF19C2" w14:textId="77777777" w:rsidR="00F63215" w:rsidRDefault="00AE126E">
            <w:r>
              <w:rPr>
                <w:rFonts w:ascii="Times New Roman" w:hAnsi="Times New Roman"/>
              </w:rPr>
              <w:t>28</w:t>
            </w:r>
          </w:p>
        </w:tc>
      </w:tr>
      <w:tr w:rsidR="00144C38" w:rsidRPr="00813BB9" w14:paraId="054F868E" w14:textId="77777777" w:rsidTr="00A946AE">
        <w:trPr>
          <w:jc w:val="center"/>
        </w:trPr>
        <w:tc>
          <w:tcPr>
            <w:tcW w:w="10021" w:type="dxa"/>
            <w:gridSpan w:val="3"/>
            <w:vAlign w:val="center"/>
          </w:tcPr>
          <w:p w14:paraId="30C4B48E" w14:textId="77777777" w:rsidR="00F63215" w:rsidRDefault="00AE126E">
            <w:r>
              <w:rPr>
                <w:rFonts w:ascii="Times New Roman" w:hAnsi="Times New Roman"/>
              </w:rPr>
              <w:t>Bibliografie:</w:t>
            </w:r>
            <w:r>
              <w:rPr>
                <w:rFonts w:ascii="Times New Roman" w:hAnsi="Times New Roman"/>
              </w:rPr>
              <w:br/>
              <w:t>Tomescu, N. S. (1991). Aerodinamica experimentală. I.P.B., București.</w:t>
            </w:r>
            <w:r>
              <w:rPr>
                <w:rFonts w:ascii="Times New Roman" w:hAnsi="Times New Roman"/>
              </w:rPr>
              <w:br/>
              <w:t>Constantinescu, V. N., Dănăilă, S., Găletușe, S. (2008). Dinamica fluidelor în regim turbulent. Editura Academiei Române, București.</w:t>
            </w:r>
            <w:r>
              <w:rPr>
                <w:rFonts w:ascii="Times New Roman" w:hAnsi="Times New Roman"/>
              </w:rPr>
              <w:br/>
              <w:t>Dănăilă, S. (2008). Modeling Fluid Flow Motion. In Vortex Flows and Applications. Eurostampa Publishing, Timișoara.</w:t>
            </w:r>
            <w:r>
              <w:rPr>
                <w:rFonts w:ascii="Times New Roman" w:hAnsi="Times New Roman"/>
              </w:rPr>
              <w:br/>
              <w:t>Dănăilă, S., Constantinescu, V. N. (2004). Mecanica fluidelor și elemente de aerodinamică. Îndrumar de laborator. Editura Printech, București.</w:t>
            </w:r>
            <w:r>
              <w:rPr>
                <w:rFonts w:ascii="Times New Roman" w:hAnsi="Times New Roman"/>
              </w:rPr>
              <w:br/>
              <w:t>Rebuffet, P. (1969). Aérodynamique expérimentale, Tome I-II. Dunod, Paris.</w:t>
            </w:r>
            <w:r>
              <w:rPr>
                <w:rFonts w:ascii="Times New Roman" w:hAnsi="Times New Roman"/>
              </w:rPr>
              <w:br/>
              <w:t>Pope, A., Harper, J. J. (1966). Low Speed Wind Tunnel Testing. John Wiley &amp; Sons.</w:t>
            </w:r>
            <w:r>
              <w:rPr>
                <w:rFonts w:ascii="Times New Roman" w:hAnsi="Times New Roman"/>
              </w:rPr>
              <w:br/>
              <w:t>Pope, A., Goin, K. L. (1965). High Speed Wind Tunnel Testing. John Wiley &amp; Sons.</w:t>
            </w:r>
            <w:r>
              <w:rPr>
                <w:rFonts w:ascii="Times New Roman" w:hAnsi="Times New Roman"/>
              </w:rPr>
              <w:br/>
              <w:t>Gorlin, S. M., Slezinger, I. I. (1970). Wind Tunnels and Their Instrumentation. Israel Program for Scientific Translations, Jerusalem.</w:t>
            </w:r>
            <w:r>
              <w:rPr>
                <w:rFonts w:ascii="Times New Roman" w:hAnsi="Times New Roman"/>
              </w:rPr>
              <w:br/>
              <w:t>Goethert, B. H. (1961). Transonic Wind Tunnel Testing. Pergamon Press.</w:t>
            </w:r>
            <w:r>
              <w:rPr>
                <w:rFonts w:ascii="Times New Roman" w:hAnsi="Times New Roman"/>
              </w:rPr>
              <w:br/>
            </w:r>
            <w:r>
              <w:rPr>
                <w:rFonts w:ascii="Times New Roman" w:hAnsi="Times New Roman"/>
              </w:rPr>
              <w:lastRenderedPageBreak/>
              <w:t>Comolet, R. (1982). Mécanique expérimentale des fluides, Tomes I-III. Masson, Paris.</w:t>
            </w:r>
            <w:r>
              <w:rPr>
                <w:rFonts w:ascii="Times New Roman" w:hAnsi="Times New Roman"/>
              </w:rPr>
              <w:br/>
              <w:t>Marinescu, A. (1981). Metode, aparate și instalații de măsură în aerodinamică. Editura Academiei Române.</w:t>
            </w:r>
            <w:r>
              <w:rPr>
                <w:rFonts w:ascii="Times New Roman" w:hAnsi="Times New Roman"/>
              </w:rPr>
              <w:br/>
              <w:t>Barlow, J. B., Rae, W. H., Pope, A. (2007). Low-Speed Wind Tunnel Testing. John Wiley &amp; Sons.</w:t>
            </w:r>
          </w:p>
        </w:tc>
      </w:tr>
    </w:tbl>
    <w:p w14:paraId="56E99654"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5747B1C5" w14:textId="77777777" w:rsidTr="00A946AE">
        <w:trPr>
          <w:trHeight w:val="310"/>
          <w:jc w:val="center"/>
        </w:trPr>
        <w:tc>
          <w:tcPr>
            <w:tcW w:w="10041" w:type="dxa"/>
            <w:gridSpan w:val="3"/>
            <w:vAlign w:val="center"/>
          </w:tcPr>
          <w:p w14:paraId="5A38FCD1" w14:textId="77777777" w:rsidR="00F63215" w:rsidRDefault="00AE126E">
            <w:r>
              <w:rPr>
                <w:rFonts w:ascii="Times New Roman" w:hAnsi="Times New Roman"/>
                <w:b/>
              </w:rPr>
              <w:t>LUCRĂRI</w:t>
            </w:r>
          </w:p>
        </w:tc>
      </w:tr>
      <w:tr w:rsidR="00AD6760" w:rsidRPr="00813BB9" w14:paraId="6510C410" w14:textId="77777777" w:rsidTr="00A946AE">
        <w:trPr>
          <w:trHeight w:val="310"/>
          <w:jc w:val="center"/>
        </w:trPr>
        <w:tc>
          <w:tcPr>
            <w:tcW w:w="734" w:type="dxa"/>
            <w:vAlign w:val="center"/>
          </w:tcPr>
          <w:p w14:paraId="747BB63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490A7283"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0D7E24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1FB529C6" w14:textId="77777777" w:rsidTr="00A946AE">
        <w:trPr>
          <w:trHeight w:val="310"/>
          <w:jc w:val="center"/>
        </w:trPr>
        <w:tc>
          <w:tcPr>
            <w:tcW w:w="734" w:type="dxa"/>
          </w:tcPr>
          <w:p w14:paraId="4F3E86D5" w14:textId="77777777" w:rsidR="00F63215" w:rsidRDefault="00AE126E">
            <w:r>
              <w:rPr>
                <w:rFonts w:ascii="Times New Roman" w:hAnsi="Times New Roman"/>
              </w:rPr>
              <w:t>1.</w:t>
            </w:r>
          </w:p>
        </w:tc>
        <w:tc>
          <w:tcPr>
            <w:tcW w:w="8137" w:type="dxa"/>
          </w:tcPr>
          <w:p w14:paraId="2CC77E3C" w14:textId="20C73524" w:rsidR="00F63215" w:rsidRDefault="00AE126E">
            <w:r>
              <w:rPr>
                <w:rFonts w:ascii="Times New Roman" w:hAnsi="Times New Roman"/>
              </w:rPr>
              <w:t>Măsurarea parametrilor curgerii în tunelul aerodinamic: presiune, direcția curentului, viteză, temperatură, densitate și umiditate.</w:t>
            </w:r>
          </w:p>
        </w:tc>
        <w:tc>
          <w:tcPr>
            <w:tcW w:w="1170" w:type="dxa"/>
          </w:tcPr>
          <w:p w14:paraId="7C428A00" w14:textId="77777777" w:rsidR="00F63215" w:rsidRDefault="00AE126E">
            <w:r>
              <w:rPr>
                <w:rFonts w:ascii="Times New Roman" w:hAnsi="Times New Roman"/>
              </w:rPr>
              <w:t>2</w:t>
            </w:r>
          </w:p>
        </w:tc>
      </w:tr>
      <w:tr w:rsidR="00FB27BC" w:rsidRPr="00813BB9" w14:paraId="41ED1F7F" w14:textId="77777777" w:rsidTr="00A946AE">
        <w:trPr>
          <w:trHeight w:val="310"/>
          <w:jc w:val="center"/>
        </w:trPr>
        <w:tc>
          <w:tcPr>
            <w:tcW w:w="734" w:type="dxa"/>
          </w:tcPr>
          <w:p w14:paraId="04104981" w14:textId="77777777" w:rsidR="00F63215" w:rsidRDefault="00AE126E">
            <w:r>
              <w:rPr>
                <w:rFonts w:ascii="Times New Roman" w:hAnsi="Times New Roman"/>
              </w:rPr>
              <w:t>2.</w:t>
            </w:r>
          </w:p>
        </w:tc>
        <w:tc>
          <w:tcPr>
            <w:tcW w:w="8137" w:type="dxa"/>
          </w:tcPr>
          <w:p w14:paraId="7FE092A8" w14:textId="7A7DC65E" w:rsidR="00F63215" w:rsidRDefault="00AE126E">
            <w:r>
              <w:rPr>
                <w:rFonts w:ascii="Times New Roman" w:hAnsi="Times New Roman"/>
              </w:rPr>
              <w:t>Utilizarea sondelor și traductoarelor. Achiziția, verificarea și prelucrarea datelor experimentale privind parametrii curgerii.</w:t>
            </w:r>
          </w:p>
        </w:tc>
        <w:tc>
          <w:tcPr>
            <w:tcW w:w="1170" w:type="dxa"/>
          </w:tcPr>
          <w:p w14:paraId="65672B18" w14:textId="77777777" w:rsidR="00F63215" w:rsidRDefault="00AE126E">
            <w:r>
              <w:rPr>
                <w:rFonts w:ascii="Times New Roman" w:hAnsi="Times New Roman"/>
              </w:rPr>
              <w:t>2</w:t>
            </w:r>
          </w:p>
        </w:tc>
      </w:tr>
      <w:tr w:rsidR="00FB27BC" w:rsidRPr="00813BB9" w14:paraId="072CA815" w14:textId="77777777" w:rsidTr="00A946AE">
        <w:trPr>
          <w:trHeight w:val="310"/>
          <w:jc w:val="center"/>
        </w:trPr>
        <w:tc>
          <w:tcPr>
            <w:tcW w:w="734" w:type="dxa"/>
          </w:tcPr>
          <w:p w14:paraId="40DE1491" w14:textId="77777777" w:rsidR="00F63215" w:rsidRDefault="00AE126E">
            <w:r>
              <w:rPr>
                <w:rFonts w:ascii="Times New Roman" w:hAnsi="Times New Roman"/>
              </w:rPr>
              <w:t>3.</w:t>
            </w:r>
          </w:p>
        </w:tc>
        <w:tc>
          <w:tcPr>
            <w:tcW w:w="8137" w:type="dxa"/>
          </w:tcPr>
          <w:p w14:paraId="22C7D8D1" w14:textId="37E507E5" w:rsidR="00F63215" w:rsidRDefault="00AE126E">
            <w:r>
              <w:rPr>
                <w:rFonts w:ascii="Times New Roman" w:hAnsi="Times New Roman"/>
              </w:rPr>
              <w:t>Calibrarea balanțelor aerodinamice. Stabilirea relațiilor de calibrare și evaluarea erorilor de măsurare.</w:t>
            </w:r>
          </w:p>
        </w:tc>
        <w:tc>
          <w:tcPr>
            <w:tcW w:w="1170" w:type="dxa"/>
          </w:tcPr>
          <w:p w14:paraId="67D5911B" w14:textId="77777777" w:rsidR="00F63215" w:rsidRDefault="00AE126E">
            <w:r>
              <w:rPr>
                <w:rFonts w:ascii="Times New Roman" w:hAnsi="Times New Roman"/>
              </w:rPr>
              <w:t>2</w:t>
            </w:r>
          </w:p>
        </w:tc>
      </w:tr>
      <w:tr w:rsidR="00FB27BC" w:rsidRPr="00813BB9" w14:paraId="0A296DC2" w14:textId="77777777" w:rsidTr="00A946AE">
        <w:trPr>
          <w:trHeight w:val="310"/>
          <w:jc w:val="center"/>
        </w:trPr>
        <w:tc>
          <w:tcPr>
            <w:tcW w:w="734" w:type="dxa"/>
          </w:tcPr>
          <w:p w14:paraId="5738D6FD" w14:textId="77777777" w:rsidR="00F63215" w:rsidRDefault="00AE126E">
            <w:r>
              <w:rPr>
                <w:rFonts w:ascii="Times New Roman" w:hAnsi="Times New Roman"/>
              </w:rPr>
              <w:t>4.</w:t>
            </w:r>
          </w:p>
        </w:tc>
        <w:tc>
          <w:tcPr>
            <w:tcW w:w="8137" w:type="dxa"/>
          </w:tcPr>
          <w:p w14:paraId="3A9C8BF1" w14:textId="2A17EA8B" w:rsidR="00F63215" w:rsidRDefault="00AE126E">
            <w:r>
              <w:rPr>
                <w:rFonts w:ascii="Times New Roman" w:hAnsi="Times New Roman"/>
              </w:rPr>
              <w:t>Determinarea experimentală a distribuțiilor de presiuni pe machetă și prelucrarea rezultatelor.</w:t>
            </w:r>
          </w:p>
        </w:tc>
        <w:tc>
          <w:tcPr>
            <w:tcW w:w="1170" w:type="dxa"/>
          </w:tcPr>
          <w:p w14:paraId="22B162D6" w14:textId="77777777" w:rsidR="00F63215" w:rsidRDefault="00AE126E">
            <w:r>
              <w:rPr>
                <w:rFonts w:ascii="Times New Roman" w:hAnsi="Times New Roman"/>
              </w:rPr>
              <w:t>2</w:t>
            </w:r>
          </w:p>
        </w:tc>
      </w:tr>
      <w:tr w:rsidR="00FB27BC" w:rsidRPr="00813BB9" w14:paraId="5A50A8DF" w14:textId="77777777" w:rsidTr="00A946AE">
        <w:trPr>
          <w:trHeight w:val="310"/>
          <w:jc w:val="center"/>
        </w:trPr>
        <w:tc>
          <w:tcPr>
            <w:tcW w:w="734" w:type="dxa"/>
          </w:tcPr>
          <w:p w14:paraId="72645FEC" w14:textId="77777777" w:rsidR="00F63215" w:rsidRDefault="00AE126E">
            <w:r>
              <w:rPr>
                <w:rFonts w:ascii="Times New Roman" w:hAnsi="Times New Roman"/>
              </w:rPr>
              <w:t>5.</w:t>
            </w:r>
          </w:p>
        </w:tc>
        <w:tc>
          <w:tcPr>
            <w:tcW w:w="8137" w:type="dxa"/>
          </w:tcPr>
          <w:p w14:paraId="0FC0E6A2" w14:textId="3BFE3B1A" w:rsidR="00F63215" w:rsidRDefault="00AE126E">
            <w:r>
              <w:rPr>
                <w:rFonts w:ascii="Times New Roman" w:hAnsi="Times New Roman"/>
              </w:rPr>
              <w:t>Determinarea experimentală a forțelor și momentelor aerodinamice. Aplicarea corecțiilor relevante și interpretarea rezultatelor.</w:t>
            </w:r>
          </w:p>
        </w:tc>
        <w:tc>
          <w:tcPr>
            <w:tcW w:w="1170" w:type="dxa"/>
          </w:tcPr>
          <w:p w14:paraId="765C9F1A" w14:textId="77777777" w:rsidR="00F63215" w:rsidRDefault="00AE126E">
            <w:r>
              <w:rPr>
                <w:rFonts w:ascii="Times New Roman" w:hAnsi="Times New Roman"/>
              </w:rPr>
              <w:t>2</w:t>
            </w:r>
          </w:p>
        </w:tc>
      </w:tr>
      <w:tr w:rsidR="00FB27BC" w:rsidRPr="00813BB9" w14:paraId="6243EEBB" w14:textId="77777777" w:rsidTr="00A946AE">
        <w:trPr>
          <w:trHeight w:val="310"/>
          <w:jc w:val="center"/>
        </w:trPr>
        <w:tc>
          <w:tcPr>
            <w:tcW w:w="734" w:type="dxa"/>
          </w:tcPr>
          <w:p w14:paraId="636B59BD" w14:textId="77777777" w:rsidR="00F63215" w:rsidRDefault="00AE126E">
            <w:r>
              <w:rPr>
                <w:rFonts w:ascii="Times New Roman" w:hAnsi="Times New Roman"/>
              </w:rPr>
              <w:t>6.</w:t>
            </w:r>
          </w:p>
        </w:tc>
        <w:tc>
          <w:tcPr>
            <w:tcW w:w="8137" w:type="dxa"/>
          </w:tcPr>
          <w:p w14:paraId="285E82A0" w14:textId="3DB27831" w:rsidR="00F63215" w:rsidRDefault="00AE126E">
            <w:r>
              <w:rPr>
                <w:rFonts w:ascii="Times New Roman" w:hAnsi="Times New Roman"/>
              </w:rPr>
              <w:t>Vizualizarea curgerii în jurul machetelor în regim subsonic și vizualizarea fenomenelor caracteristice în regim supersonic.</w:t>
            </w:r>
          </w:p>
        </w:tc>
        <w:tc>
          <w:tcPr>
            <w:tcW w:w="1170" w:type="dxa"/>
          </w:tcPr>
          <w:p w14:paraId="4CC5FB3B" w14:textId="77777777" w:rsidR="00F63215" w:rsidRDefault="00AE126E">
            <w:r>
              <w:rPr>
                <w:rFonts w:ascii="Times New Roman" w:hAnsi="Times New Roman"/>
              </w:rPr>
              <w:t>2</w:t>
            </w:r>
          </w:p>
        </w:tc>
      </w:tr>
      <w:tr w:rsidR="00FB27BC" w:rsidRPr="00813BB9" w14:paraId="63FCF023" w14:textId="77777777" w:rsidTr="00A946AE">
        <w:trPr>
          <w:trHeight w:val="310"/>
          <w:jc w:val="center"/>
        </w:trPr>
        <w:tc>
          <w:tcPr>
            <w:tcW w:w="734" w:type="dxa"/>
          </w:tcPr>
          <w:p w14:paraId="632A7624" w14:textId="77777777" w:rsidR="00F63215" w:rsidRDefault="00AE126E">
            <w:r>
              <w:rPr>
                <w:rFonts w:ascii="Times New Roman" w:hAnsi="Times New Roman"/>
              </w:rPr>
              <w:t>7.</w:t>
            </w:r>
          </w:p>
        </w:tc>
        <w:tc>
          <w:tcPr>
            <w:tcW w:w="8137" w:type="dxa"/>
          </w:tcPr>
          <w:p w14:paraId="6F0326BB" w14:textId="2C682B07" w:rsidR="00F63215" w:rsidRDefault="00AE126E">
            <w:r>
              <w:rPr>
                <w:rFonts w:ascii="Times New Roman" w:hAnsi="Times New Roman"/>
              </w:rPr>
              <w:t>Elaborarea proiectului unui program experimental: obiective, machetă, instalație, instrumentație, matrice de încercări, achiziția și prelucrarea datelor.</w:t>
            </w:r>
          </w:p>
        </w:tc>
        <w:tc>
          <w:tcPr>
            <w:tcW w:w="1170" w:type="dxa"/>
          </w:tcPr>
          <w:p w14:paraId="66F1C419" w14:textId="77777777" w:rsidR="00F63215" w:rsidRDefault="00AE126E">
            <w:r>
              <w:rPr>
                <w:rFonts w:ascii="Times New Roman" w:hAnsi="Times New Roman"/>
              </w:rPr>
              <w:t>2</w:t>
            </w:r>
          </w:p>
        </w:tc>
      </w:tr>
      <w:tr w:rsidR="00AD6760" w:rsidRPr="00813BB9" w14:paraId="56F8D6BE" w14:textId="77777777" w:rsidTr="00A946AE">
        <w:trPr>
          <w:jc w:val="center"/>
        </w:trPr>
        <w:tc>
          <w:tcPr>
            <w:tcW w:w="734" w:type="dxa"/>
          </w:tcPr>
          <w:p w14:paraId="79954E9F"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6FF616C8" w14:textId="77777777" w:rsidR="00F63215" w:rsidRDefault="00AE126E">
            <w:r>
              <w:rPr>
                <w:rFonts w:ascii="Times New Roman" w:hAnsi="Times New Roman"/>
              </w:rPr>
              <w:t>Total:</w:t>
            </w:r>
          </w:p>
        </w:tc>
        <w:tc>
          <w:tcPr>
            <w:tcW w:w="1170" w:type="dxa"/>
          </w:tcPr>
          <w:p w14:paraId="4ED4DB96" w14:textId="77777777" w:rsidR="00F63215" w:rsidRDefault="00AE126E">
            <w:r>
              <w:rPr>
                <w:rFonts w:ascii="Times New Roman" w:hAnsi="Times New Roman"/>
              </w:rPr>
              <w:t>14</w:t>
            </w:r>
          </w:p>
        </w:tc>
      </w:tr>
      <w:tr w:rsidR="00144C38" w:rsidRPr="00813BB9" w14:paraId="464A4DFB" w14:textId="77777777" w:rsidTr="00A946AE">
        <w:trPr>
          <w:trHeight w:val="980"/>
          <w:jc w:val="center"/>
        </w:trPr>
        <w:tc>
          <w:tcPr>
            <w:tcW w:w="10041" w:type="dxa"/>
            <w:gridSpan w:val="3"/>
            <w:vAlign w:val="center"/>
          </w:tcPr>
          <w:p w14:paraId="23531B48" w14:textId="77777777" w:rsidR="00F63215" w:rsidRDefault="00AE126E">
            <w:r>
              <w:rPr>
                <w:rFonts w:ascii="Times New Roman" w:hAnsi="Times New Roman"/>
              </w:rPr>
              <w:t>Bibliografie:</w:t>
            </w:r>
            <w:r>
              <w:rPr>
                <w:rFonts w:ascii="Times New Roman" w:hAnsi="Times New Roman"/>
              </w:rPr>
              <w:br/>
              <w:t>Tomescu, N. S. (1991). Aerodinamica experimentală. I.P.B., București.</w:t>
            </w:r>
            <w:r>
              <w:rPr>
                <w:rFonts w:ascii="Times New Roman" w:hAnsi="Times New Roman"/>
              </w:rPr>
              <w:br/>
              <w:t>Constantinescu, V. N., Dănăilă, S., Găletușe, S. (2008). Dinamica fluidelor în regim turbulent. Editura Academiei Române, București.</w:t>
            </w:r>
            <w:r>
              <w:rPr>
                <w:rFonts w:ascii="Times New Roman" w:hAnsi="Times New Roman"/>
              </w:rPr>
              <w:br/>
              <w:t>Dănăilă, S. (2008). Modeling Fluid Flow Motion. In Vortex Flows and Applications. Eurostampa Publishing, Timișoara.</w:t>
            </w:r>
            <w:r>
              <w:rPr>
                <w:rFonts w:ascii="Times New Roman" w:hAnsi="Times New Roman"/>
              </w:rPr>
              <w:br/>
              <w:t>Dănăilă, S., Constantinescu, V. N. (2004). Mecanica fluidelor și elemente de aerodinamică. Îndrumar de laborator. Editura Printech, București.</w:t>
            </w:r>
            <w:r>
              <w:rPr>
                <w:rFonts w:ascii="Times New Roman" w:hAnsi="Times New Roman"/>
              </w:rPr>
              <w:br/>
              <w:t>Rebuffet, P. (1969). Aérodynamique expérimentale, Tome I-II. Dunod, Paris.</w:t>
            </w:r>
            <w:r>
              <w:rPr>
                <w:rFonts w:ascii="Times New Roman" w:hAnsi="Times New Roman"/>
              </w:rPr>
              <w:br/>
              <w:t>Pope, A., Harper, J. J. (1966). Low Speed Wind Tunnel Testing. John Wiley &amp; Sons.</w:t>
            </w:r>
            <w:r>
              <w:rPr>
                <w:rFonts w:ascii="Times New Roman" w:hAnsi="Times New Roman"/>
              </w:rPr>
              <w:br/>
              <w:t>Pope, A., Goin, K. L. (1965). High Speed Wind Tunnel Testing. John Wiley &amp; Sons.</w:t>
            </w:r>
            <w:r>
              <w:rPr>
                <w:rFonts w:ascii="Times New Roman" w:hAnsi="Times New Roman"/>
              </w:rPr>
              <w:br/>
              <w:t>Gorlin, S. M., Slezinger, I. I. (1970). Wind Tunnels and Their Instrumentation. Israel Program for Scientific Translations, Jerusalem.</w:t>
            </w:r>
            <w:r>
              <w:rPr>
                <w:rFonts w:ascii="Times New Roman" w:hAnsi="Times New Roman"/>
              </w:rPr>
              <w:br/>
              <w:t>Goethert, B. H. (1961). Transonic Wind Tunnel Testing. Pergamon Press.</w:t>
            </w:r>
            <w:r>
              <w:rPr>
                <w:rFonts w:ascii="Times New Roman" w:hAnsi="Times New Roman"/>
              </w:rPr>
              <w:br/>
              <w:t>Comolet, R. (1982). Mécanique expérimentale des fluides, Tomes I-III. Masson, Paris.</w:t>
            </w:r>
            <w:r>
              <w:rPr>
                <w:rFonts w:ascii="Times New Roman" w:hAnsi="Times New Roman"/>
              </w:rPr>
              <w:br/>
              <w:t>Marinescu, A. (1981). Metode, aparate și instalații de măsură în aerodinamică. Editura Academiei Române.</w:t>
            </w:r>
            <w:r>
              <w:rPr>
                <w:rFonts w:ascii="Times New Roman" w:hAnsi="Times New Roman"/>
              </w:rPr>
              <w:br/>
              <w:t>Barlow, J. B., Rae, W. H., Pope, A. (2007). Low-Speed Wind Tunnel Testing. John Wiley &amp; Sons.</w:t>
            </w:r>
          </w:p>
        </w:tc>
      </w:tr>
    </w:tbl>
    <w:p w14:paraId="788FC419" w14:textId="77777777" w:rsidR="008F48E0" w:rsidRPr="00813BB9" w:rsidRDefault="008F48E0" w:rsidP="00813BB9">
      <w:pPr>
        <w:spacing w:after="0" w:line="240" w:lineRule="auto"/>
        <w:rPr>
          <w:rFonts w:ascii="Times New Roman" w:hAnsi="Times New Roman"/>
          <w:b/>
          <w:sz w:val="24"/>
          <w:szCs w:val="24"/>
        </w:rPr>
      </w:pPr>
    </w:p>
    <w:p w14:paraId="3E62EE6A"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3253"/>
        <w:gridCol w:w="2476"/>
        <w:gridCol w:w="2159"/>
      </w:tblGrid>
      <w:tr w:rsidR="00A305A2" w:rsidRPr="00182DBC" w14:paraId="36165130" w14:textId="77777777">
        <w:tc>
          <w:tcPr>
            <w:tcW w:w="2802" w:type="dxa"/>
          </w:tcPr>
          <w:p w14:paraId="746131BF" w14:textId="77777777" w:rsidR="00340A91" w:rsidRPr="00182DBC" w:rsidRDefault="00AE126E" w:rsidP="00835CDB">
            <w:pPr>
              <w:spacing w:before="60" w:after="60" w:line="240" w:lineRule="auto"/>
              <w:jc w:val="both"/>
              <w:rPr>
                <w:rFonts w:ascii="Times New Roman" w:hAnsi="Times New Roman"/>
                <w:b/>
                <w:sz w:val="24"/>
                <w:szCs w:val="24"/>
              </w:rPr>
            </w:pPr>
            <w:r w:rsidRPr="00182DBC">
              <w:rPr>
                <w:rFonts w:ascii="Times New Roman" w:hAnsi="Times New Roman"/>
                <w:b/>
                <w:sz w:val="24"/>
                <w:szCs w:val="24"/>
              </w:rPr>
              <w:t>Tip de activitate</w:t>
            </w:r>
          </w:p>
        </w:tc>
        <w:tc>
          <w:tcPr>
            <w:tcW w:w="3260" w:type="dxa"/>
          </w:tcPr>
          <w:p w14:paraId="4FBE530A" w14:textId="77777777" w:rsidR="00340A91" w:rsidRPr="00182DBC" w:rsidRDefault="00AE126E" w:rsidP="00436633">
            <w:pPr>
              <w:spacing w:before="60" w:after="60" w:line="240" w:lineRule="auto"/>
              <w:ind w:left="360" w:hanging="462"/>
              <w:rPr>
                <w:rFonts w:ascii="Times New Roman" w:hAnsi="Times New Roman"/>
                <w:sz w:val="24"/>
                <w:szCs w:val="24"/>
              </w:rPr>
            </w:pPr>
            <w:r w:rsidRPr="00182DBC">
              <w:rPr>
                <w:rFonts w:ascii="Times New Roman" w:hAnsi="Times New Roman"/>
                <w:sz w:val="24"/>
                <w:szCs w:val="24"/>
              </w:rPr>
              <w:t>10.1 Criterii de evaluare</w:t>
            </w:r>
          </w:p>
        </w:tc>
        <w:tc>
          <w:tcPr>
            <w:tcW w:w="2481" w:type="dxa"/>
          </w:tcPr>
          <w:p w14:paraId="53847AC7"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10.2 Metode de evaluare</w:t>
            </w:r>
          </w:p>
        </w:tc>
        <w:tc>
          <w:tcPr>
            <w:tcW w:w="2162" w:type="dxa"/>
          </w:tcPr>
          <w:p w14:paraId="1C66FD76" w14:textId="77777777" w:rsidR="00340A91" w:rsidRPr="00182DBC" w:rsidRDefault="00AE126E" w:rsidP="00436633">
            <w:pPr>
              <w:spacing w:before="60" w:after="60" w:line="240" w:lineRule="auto"/>
              <w:rPr>
                <w:rFonts w:ascii="Times New Roman" w:hAnsi="Times New Roman"/>
                <w:sz w:val="24"/>
                <w:szCs w:val="24"/>
              </w:rPr>
            </w:pPr>
            <w:r w:rsidRPr="00182DBC">
              <w:rPr>
                <w:rFonts w:ascii="Times New Roman" w:hAnsi="Times New Roman"/>
                <w:sz w:val="24"/>
                <w:szCs w:val="24"/>
              </w:rPr>
              <w:t>10.3 Pondere din nota finala</w:t>
            </w:r>
          </w:p>
        </w:tc>
      </w:tr>
      <w:tr w:rsidR="004122F4" w:rsidRPr="00182DBC" w14:paraId="05C4159F" w14:textId="77777777" w:rsidTr="005B3BB8">
        <w:tc>
          <w:tcPr>
            <w:tcW w:w="2802" w:type="dxa"/>
          </w:tcPr>
          <w:p w14:paraId="1135768E"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10.4 Curs</w:t>
            </w:r>
          </w:p>
        </w:tc>
        <w:tc>
          <w:tcPr>
            <w:tcW w:w="3260" w:type="dxa"/>
            <w:vAlign w:val="center"/>
          </w:tcPr>
          <w:p w14:paraId="4B11F070" w14:textId="77777777" w:rsidR="00340A91" w:rsidRPr="00182DBC" w:rsidRDefault="00AE126E" w:rsidP="004122F4">
            <w:pPr>
              <w:rPr>
                <w:rFonts w:ascii="Times New Roman" w:hAnsi="Times New Roman"/>
                <w:sz w:val="24"/>
                <w:szCs w:val="24"/>
              </w:rPr>
            </w:pPr>
            <w:r w:rsidRPr="00182DBC">
              <w:rPr>
                <w:rFonts w:ascii="Times New Roman" w:hAnsi="Times New Roman"/>
                <w:sz w:val="24"/>
                <w:szCs w:val="24"/>
              </w:rPr>
              <w:t xml:space="preserve">Examen– Verificarea finală va cuprinde minim trei subiecte din materia predată. </w:t>
            </w:r>
          </w:p>
          <w:p w14:paraId="0A41E423" w14:textId="77777777" w:rsidR="00340A91" w:rsidRPr="00182DBC" w:rsidRDefault="00340A91" w:rsidP="004122F4">
            <w:pPr>
              <w:rPr>
                <w:rFonts w:ascii="Times New Roman" w:hAnsi="Times New Roman"/>
                <w:sz w:val="24"/>
                <w:szCs w:val="24"/>
              </w:rPr>
            </w:pPr>
          </w:p>
          <w:p w14:paraId="1CD9D853" w14:textId="77777777" w:rsidR="00340A91" w:rsidRPr="00182DBC" w:rsidRDefault="00340A91" w:rsidP="004122F4">
            <w:pPr>
              <w:rPr>
                <w:rFonts w:ascii="Times New Roman" w:hAnsi="Times New Roman"/>
                <w:sz w:val="24"/>
                <w:szCs w:val="24"/>
              </w:rPr>
            </w:pPr>
          </w:p>
          <w:p w14:paraId="6C4CB82C" w14:textId="77777777" w:rsidR="00340A91" w:rsidRPr="00182DBC" w:rsidRDefault="00340A91" w:rsidP="004A4E69">
            <w:pPr>
              <w:rPr>
                <w:rFonts w:ascii="Times New Roman" w:hAnsi="Times New Roman"/>
                <w:sz w:val="24"/>
                <w:szCs w:val="24"/>
              </w:rPr>
            </w:pPr>
          </w:p>
        </w:tc>
        <w:tc>
          <w:tcPr>
            <w:tcW w:w="2481" w:type="dxa"/>
          </w:tcPr>
          <w:p w14:paraId="56426FE3" w14:textId="77777777" w:rsidR="00340A91" w:rsidRPr="00182DBC" w:rsidRDefault="00AE126E" w:rsidP="00213298">
            <w:pPr>
              <w:spacing w:before="60" w:after="60" w:line="240" w:lineRule="auto"/>
              <w:jc w:val="both"/>
              <w:rPr>
                <w:rFonts w:ascii="Times New Roman" w:hAnsi="Times New Roman"/>
                <w:sz w:val="24"/>
                <w:szCs w:val="24"/>
              </w:rPr>
            </w:pPr>
            <w:r w:rsidRPr="00182DBC">
              <w:rPr>
                <w:rFonts w:ascii="Times New Roman" w:hAnsi="Times New Roman"/>
                <w:sz w:val="24"/>
                <w:szCs w:val="24"/>
              </w:rPr>
              <w:t>Examen scris.</w:t>
            </w:r>
          </w:p>
        </w:tc>
        <w:tc>
          <w:tcPr>
            <w:tcW w:w="2162" w:type="dxa"/>
          </w:tcPr>
          <w:p w14:paraId="4DCB33B3"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50%</w:t>
            </w:r>
          </w:p>
          <w:p w14:paraId="078B4AE0"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 xml:space="preserve">Raspunsul complect şi corect la subiectele cerute se notează cu nota zece şi reprezintă </w:t>
            </w:r>
            <w:r w:rsidRPr="00182DBC">
              <w:rPr>
                <w:rFonts w:ascii="Times New Roman" w:hAnsi="Times New Roman"/>
                <w:b/>
                <w:sz w:val="24"/>
                <w:szCs w:val="24"/>
              </w:rPr>
              <w:t>50%</w:t>
            </w:r>
            <w:r w:rsidRPr="00182DBC">
              <w:rPr>
                <w:rFonts w:ascii="Times New Roman" w:hAnsi="Times New Roman"/>
                <w:sz w:val="24"/>
                <w:szCs w:val="24"/>
              </w:rPr>
              <w:t xml:space="preserve"> din nota finală. Raspunsul incomplect şi corect, dar care demonstrează că studentul a asimilat cunoştiinţe minime necesare, se notează cu nota 5 şi reprezintă 25% din nota finală.</w:t>
            </w:r>
          </w:p>
        </w:tc>
      </w:tr>
      <w:tr w:rsidR="004122F4" w:rsidRPr="00182DBC" w14:paraId="21909F96" w14:textId="77777777" w:rsidTr="005B3BB8">
        <w:tc>
          <w:tcPr>
            <w:tcW w:w="2802" w:type="dxa"/>
          </w:tcPr>
          <w:p w14:paraId="4E7E289D" w14:textId="270D1865" w:rsidR="00340A91" w:rsidRPr="00182DBC" w:rsidRDefault="00AE126E" w:rsidP="00436633">
            <w:pPr>
              <w:spacing w:before="60" w:after="60" w:line="240" w:lineRule="auto"/>
              <w:rPr>
                <w:rFonts w:ascii="Times New Roman" w:hAnsi="Times New Roman"/>
                <w:sz w:val="24"/>
                <w:szCs w:val="24"/>
              </w:rPr>
            </w:pPr>
            <w:r w:rsidRPr="00182DBC">
              <w:rPr>
                <w:rFonts w:ascii="Times New Roman" w:hAnsi="Times New Roman"/>
                <w:sz w:val="24"/>
                <w:szCs w:val="24"/>
              </w:rPr>
              <w:t xml:space="preserve">10.5 </w:t>
            </w:r>
            <w:r w:rsidR="00A75811" w:rsidRPr="00182DBC">
              <w:rPr>
                <w:rFonts w:ascii="Times New Roman" w:hAnsi="Times New Roman"/>
                <w:sz w:val="24"/>
                <w:szCs w:val="24"/>
              </w:rPr>
              <w:t>L</w:t>
            </w:r>
            <w:r w:rsidRPr="00182DBC">
              <w:rPr>
                <w:rFonts w:ascii="Times New Roman" w:hAnsi="Times New Roman"/>
                <w:sz w:val="24"/>
                <w:szCs w:val="24"/>
              </w:rPr>
              <w:t xml:space="preserve">aborator </w:t>
            </w:r>
          </w:p>
        </w:tc>
        <w:tc>
          <w:tcPr>
            <w:tcW w:w="3260" w:type="dxa"/>
            <w:vAlign w:val="center"/>
          </w:tcPr>
          <w:p w14:paraId="58E8DD2F" w14:textId="77777777" w:rsidR="00340A91" w:rsidRPr="00182DBC" w:rsidRDefault="00AE126E" w:rsidP="00D84FA9">
            <w:pPr>
              <w:numPr>
                <w:ilvl w:val="0"/>
                <w:numId w:val="29"/>
              </w:numPr>
              <w:ind w:left="510"/>
              <w:rPr>
                <w:rFonts w:ascii="Times New Roman" w:hAnsi="Times New Roman"/>
                <w:b/>
                <w:sz w:val="24"/>
                <w:szCs w:val="24"/>
              </w:rPr>
            </w:pPr>
            <w:r w:rsidRPr="00182DBC">
              <w:rPr>
                <w:rFonts w:ascii="Times New Roman" w:hAnsi="Times New Roman"/>
                <w:b/>
                <w:sz w:val="24"/>
                <w:szCs w:val="24"/>
              </w:rPr>
              <w:t>Tema de casa</w:t>
            </w:r>
          </w:p>
          <w:p w14:paraId="787A3F38" w14:textId="77777777" w:rsidR="00340A91" w:rsidRPr="00182DBC" w:rsidRDefault="00AE126E" w:rsidP="00D84FA9">
            <w:pPr>
              <w:ind w:left="510"/>
              <w:rPr>
                <w:rFonts w:ascii="Times New Roman" w:hAnsi="Times New Roman"/>
                <w:sz w:val="24"/>
                <w:szCs w:val="24"/>
              </w:rPr>
            </w:pPr>
            <w:r w:rsidRPr="00182DBC">
              <w:rPr>
                <w:rFonts w:ascii="Times New Roman" w:hAnsi="Times New Roman"/>
                <w:b/>
                <w:sz w:val="24"/>
                <w:szCs w:val="24"/>
              </w:rPr>
              <w:t xml:space="preserve">Tema  </w:t>
            </w:r>
            <w:r w:rsidRPr="00182DBC">
              <w:rPr>
                <w:rFonts w:ascii="Times New Roman" w:hAnsi="Times New Roman"/>
                <w:sz w:val="24"/>
                <w:szCs w:val="24"/>
              </w:rPr>
              <w:t>reprezintă  30% din nota finală. Ea se referă la un subiect din materia predată, subiect ce va fi comunicat studenţilor cu 4 săptămâni înainte de termenul predării.</w:t>
            </w:r>
          </w:p>
          <w:p w14:paraId="04D83DCF" w14:textId="5E5BECA5" w:rsidR="00340A91" w:rsidRPr="00182DBC" w:rsidRDefault="00AE126E" w:rsidP="00D84FA9">
            <w:pPr>
              <w:numPr>
                <w:ilvl w:val="0"/>
                <w:numId w:val="1"/>
              </w:numPr>
              <w:ind w:left="340"/>
              <w:rPr>
                <w:rFonts w:ascii="Times New Roman" w:hAnsi="Times New Roman"/>
                <w:sz w:val="24"/>
                <w:szCs w:val="24"/>
              </w:rPr>
            </w:pPr>
            <w:r w:rsidRPr="00182DBC">
              <w:rPr>
                <w:rFonts w:ascii="Times New Roman" w:hAnsi="Times New Roman"/>
                <w:sz w:val="24"/>
                <w:szCs w:val="24"/>
              </w:rPr>
              <w:t xml:space="preserve">Activitate la </w:t>
            </w:r>
            <w:r w:rsidR="00AB1D13" w:rsidRPr="00182DBC">
              <w:rPr>
                <w:rFonts w:ascii="Times New Roman" w:hAnsi="Times New Roman"/>
                <w:sz w:val="24"/>
                <w:szCs w:val="24"/>
              </w:rPr>
              <w:t>laborator</w:t>
            </w:r>
          </w:p>
          <w:p w14:paraId="76C7E86A" w14:textId="77777777" w:rsidR="00340A91" w:rsidRPr="00182DBC" w:rsidRDefault="00340A91" w:rsidP="00D84FA9">
            <w:pPr>
              <w:ind w:left="340"/>
              <w:rPr>
                <w:rFonts w:ascii="Times New Roman" w:hAnsi="Times New Roman"/>
                <w:sz w:val="24"/>
                <w:szCs w:val="24"/>
              </w:rPr>
            </w:pPr>
          </w:p>
          <w:p w14:paraId="6E2C2FE1" w14:textId="77777777" w:rsidR="00340A91" w:rsidRPr="00182DBC" w:rsidRDefault="00AE126E" w:rsidP="00D84FA9">
            <w:pPr>
              <w:numPr>
                <w:ilvl w:val="0"/>
                <w:numId w:val="1"/>
              </w:numPr>
              <w:ind w:left="340"/>
              <w:rPr>
                <w:rFonts w:ascii="Times New Roman" w:hAnsi="Times New Roman"/>
                <w:sz w:val="24"/>
                <w:szCs w:val="24"/>
              </w:rPr>
            </w:pPr>
            <w:r w:rsidRPr="00182DBC">
              <w:rPr>
                <w:rFonts w:ascii="Times New Roman" w:hAnsi="Times New Roman"/>
                <w:sz w:val="24"/>
                <w:szCs w:val="24"/>
              </w:rPr>
              <w:t xml:space="preserve">Test grila cuprinzând 20 de întrebări (Raspunsul corect la 10 intrebari echivalează cu nota 5, respectiv 10% din nota finală. Raspunsul corect la toate cele 20 întrebări echivaleaza cu nota 10, respectiv 20%  din nota finală.)  </w:t>
            </w:r>
          </w:p>
        </w:tc>
        <w:tc>
          <w:tcPr>
            <w:tcW w:w="2481" w:type="dxa"/>
          </w:tcPr>
          <w:p w14:paraId="3035B0DE"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Sustinere orala a lucrarii</w:t>
            </w:r>
          </w:p>
          <w:p w14:paraId="16CEFE4E" w14:textId="77777777" w:rsidR="00340A91" w:rsidRPr="00182DBC" w:rsidRDefault="00340A91" w:rsidP="00835CDB">
            <w:pPr>
              <w:spacing w:before="60" w:after="60" w:line="240" w:lineRule="auto"/>
              <w:jc w:val="both"/>
              <w:rPr>
                <w:rFonts w:ascii="Times New Roman" w:hAnsi="Times New Roman"/>
                <w:sz w:val="24"/>
                <w:szCs w:val="24"/>
              </w:rPr>
            </w:pPr>
          </w:p>
          <w:p w14:paraId="1DFEBF05" w14:textId="77777777" w:rsidR="00340A91" w:rsidRPr="00182DBC" w:rsidRDefault="00340A91" w:rsidP="00835CDB">
            <w:pPr>
              <w:spacing w:before="60" w:after="60" w:line="240" w:lineRule="auto"/>
              <w:jc w:val="both"/>
              <w:rPr>
                <w:rFonts w:ascii="Times New Roman" w:hAnsi="Times New Roman"/>
                <w:sz w:val="24"/>
                <w:szCs w:val="24"/>
              </w:rPr>
            </w:pPr>
          </w:p>
          <w:p w14:paraId="50F2DDA2" w14:textId="77777777" w:rsidR="00340A91" w:rsidRPr="00182DBC" w:rsidRDefault="00340A91" w:rsidP="00835CDB">
            <w:pPr>
              <w:spacing w:before="60" w:after="60" w:line="240" w:lineRule="auto"/>
              <w:jc w:val="both"/>
              <w:rPr>
                <w:rFonts w:ascii="Times New Roman" w:hAnsi="Times New Roman"/>
                <w:sz w:val="24"/>
                <w:szCs w:val="24"/>
              </w:rPr>
            </w:pPr>
          </w:p>
          <w:p w14:paraId="102D803F" w14:textId="77777777" w:rsidR="00340A91" w:rsidRPr="00182DBC" w:rsidRDefault="00340A91" w:rsidP="00835CDB">
            <w:pPr>
              <w:spacing w:before="60" w:after="60" w:line="240" w:lineRule="auto"/>
              <w:jc w:val="both"/>
              <w:rPr>
                <w:rFonts w:ascii="Times New Roman" w:hAnsi="Times New Roman"/>
                <w:sz w:val="24"/>
                <w:szCs w:val="24"/>
              </w:rPr>
            </w:pPr>
          </w:p>
          <w:p w14:paraId="3C9DB60C" w14:textId="77777777" w:rsidR="00340A91" w:rsidRPr="00182DBC" w:rsidRDefault="00340A91" w:rsidP="00835CDB">
            <w:pPr>
              <w:spacing w:before="60" w:after="60" w:line="240" w:lineRule="auto"/>
              <w:jc w:val="both"/>
              <w:rPr>
                <w:rFonts w:ascii="Times New Roman" w:hAnsi="Times New Roman"/>
                <w:sz w:val="24"/>
                <w:szCs w:val="24"/>
              </w:rPr>
            </w:pPr>
          </w:p>
          <w:p w14:paraId="095DB6F1" w14:textId="77777777" w:rsidR="00340A91" w:rsidRPr="00182DBC" w:rsidRDefault="00340A91" w:rsidP="00835CDB">
            <w:pPr>
              <w:spacing w:before="60" w:after="60" w:line="240" w:lineRule="auto"/>
              <w:jc w:val="both"/>
              <w:rPr>
                <w:rFonts w:ascii="Times New Roman" w:hAnsi="Times New Roman"/>
                <w:sz w:val="24"/>
                <w:szCs w:val="24"/>
              </w:rPr>
            </w:pPr>
          </w:p>
          <w:p w14:paraId="6B3FE116" w14:textId="77777777" w:rsidR="00340A91" w:rsidRPr="00182DBC" w:rsidRDefault="00340A91" w:rsidP="00835CDB">
            <w:pPr>
              <w:spacing w:before="60" w:after="60" w:line="240" w:lineRule="auto"/>
              <w:jc w:val="both"/>
              <w:rPr>
                <w:rFonts w:ascii="Times New Roman" w:hAnsi="Times New Roman"/>
                <w:sz w:val="24"/>
                <w:szCs w:val="24"/>
              </w:rPr>
            </w:pPr>
          </w:p>
          <w:p w14:paraId="0CAB0946"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Prezenta activa la dezbaterile de seminar-laborator</w:t>
            </w:r>
          </w:p>
          <w:p w14:paraId="188F74B6" w14:textId="77777777" w:rsidR="00340A91" w:rsidRPr="00182DBC" w:rsidRDefault="00340A91" w:rsidP="00835CDB">
            <w:pPr>
              <w:spacing w:before="60" w:after="60" w:line="240" w:lineRule="auto"/>
              <w:jc w:val="both"/>
              <w:rPr>
                <w:rFonts w:ascii="Times New Roman" w:hAnsi="Times New Roman"/>
                <w:sz w:val="24"/>
                <w:szCs w:val="24"/>
              </w:rPr>
            </w:pPr>
          </w:p>
          <w:p w14:paraId="527D1906" w14:textId="77777777" w:rsidR="00340A91" w:rsidRPr="00182DBC" w:rsidRDefault="00340A91" w:rsidP="00835CDB">
            <w:pPr>
              <w:spacing w:before="60" w:after="60" w:line="240" w:lineRule="auto"/>
              <w:jc w:val="both"/>
              <w:rPr>
                <w:rFonts w:ascii="Times New Roman" w:hAnsi="Times New Roman"/>
                <w:sz w:val="24"/>
                <w:szCs w:val="24"/>
              </w:rPr>
            </w:pPr>
          </w:p>
          <w:p w14:paraId="2435C9C8"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Verificarea raspunsurilor date</w:t>
            </w:r>
          </w:p>
        </w:tc>
        <w:tc>
          <w:tcPr>
            <w:tcW w:w="2162" w:type="dxa"/>
          </w:tcPr>
          <w:p w14:paraId="3E8AC5E3"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20%</w:t>
            </w:r>
          </w:p>
          <w:p w14:paraId="6CD67333" w14:textId="77777777" w:rsidR="00340A91" w:rsidRPr="00182DBC" w:rsidRDefault="00340A91" w:rsidP="00835CDB">
            <w:pPr>
              <w:spacing w:before="60" w:after="60" w:line="240" w:lineRule="auto"/>
              <w:jc w:val="both"/>
              <w:rPr>
                <w:rFonts w:ascii="Times New Roman" w:hAnsi="Times New Roman"/>
                <w:sz w:val="24"/>
                <w:szCs w:val="24"/>
              </w:rPr>
            </w:pPr>
          </w:p>
          <w:p w14:paraId="7A0E4E48" w14:textId="77777777" w:rsidR="00340A91" w:rsidRPr="00182DBC" w:rsidRDefault="00340A91" w:rsidP="00835CDB">
            <w:pPr>
              <w:spacing w:before="60" w:after="60" w:line="240" w:lineRule="auto"/>
              <w:jc w:val="both"/>
              <w:rPr>
                <w:rFonts w:ascii="Times New Roman" w:hAnsi="Times New Roman"/>
                <w:sz w:val="24"/>
                <w:szCs w:val="24"/>
              </w:rPr>
            </w:pPr>
          </w:p>
          <w:p w14:paraId="11DE0995" w14:textId="77777777" w:rsidR="00340A91" w:rsidRPr="00182DBC" w:rsidRDefault="00340A91" w:rsidP="00835CDB">
            <w:pPr>
              <w:spacing w:before="60" w:after="60" w:line="240" w:lineRule="auto"/>
              <w:jc w:val="both"/>
              <w:rPr>
                <w:rFonts w:ascii="Times New Roman" w:hAnsi="Times New Roman"/>
                <w:sz w:val="24"/>
                <w:szCs w:val="24"/>
              </w:rPr>
            </w:pPr>
          </w:p>
          <w:p w14:paraId="0E22627D" w14:textId="77777777" w:rsidR="00340A91" w:rsidRPr="00182DBC" w:rsidRDefault="00340A91" w:rsidP="00835CDB">
            <w:pPr>
              <w:spacing w:before="60" w:after="60" w:line="240" w:lineRule="auto"/>
              <w:jc w:val="both"/>
              <w:rPr>
                <w:rFonts w:ascii="Times New Roman" w:hAnsi="Times New Roman"/>
                <w:sz w:val="24"/>
                <w:szCs w:val="24"/>
              </w:rPr>
            </w:pPr>
          </w:p>
          <w:p w14:paraId="58290237" w14:textId="77777777" w:rsidR="00340A91" w:rsidRPr="00182DBC" w:rsidRDefault="00340A91" w:rsidP="00835CDB">
            <w:pPr>
              <w:spacing w:before="60" w:after="60" w:line="240" w:lineRule="auto"/>
              <w:jc w:val="both"/>
              <w:rPr>
                <w:rFonts w:ascii="Times New Roman" w:hAnsi="Times New Roman"/>
                <w:sz w:val="24"/>
                <w:szCs w:val="24"/>
              </w:rPr>
            </w:pPr>
          </w:p>
          <w:p w14:paraId="3846E9A6" w14:textId="77777777" w:rsidR="00340A91" w:rsidRPr="00182DBC" w:rsidRDefault="00340A91" w:rsidP="00835CDB">
            <w:pPr>
              <w:spacing w:before="60" w:after="60" w:line="240" w:lineRule="auto"/>
              <w:jc w:val="both"/>
              <w:rPr>
                <w:rFonts w:ascii="Times New Roman" w:hAnsi="Times New Roman"/>
                <w:sz w:val="24"/>
                <w:szCs w:val="24"/>
              </w:rPr>
            </w:pPr>
          </w:p>
          <w:p w14:paraId="137E4DD7" w14:textId="77777777" w:rsidR="00340A91" w:rsidRPr="00182DBC" w:rsidRDefault="00340A91" w:rsidP="00835CDB">
            <w:pPr>
              <w:spacing w:before="60" w:after="60" w:line="240" w:lineRule="auto"/>
              <w:jc w:val="both"/>
              <w:rPr>
                <w:rFonts w:ascii="Times New Roman" w:hAnsi="Times New Roman"/>
                <w:sz w:val="24"/>
                <w:szCs w:val="24"/>
              </w:rPr>
            </w:pPr>
          </w:p>
          <w:p w14:paraId="6F7CDDFC"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10%</w:t>
            </w:r>
          </w:p>
          <w:p w14:paraId="245D052F" w14:textId="77777777" w:rsidR="00340A91" w:rsidRPr="00182DBC" w:rsidRDefault="00340A91" w:rsidP="00835CDB">
            <w:pPr>
              <w:spacing w:before="60" w:after="60" w:line="240" w:lineRule="auto"/>
              <w:jc w:val="both"/>
              <w:rPr>
                <w:rFonts w:ascii="Times New Roman" w:hAnsi="Times New Roman"/>
                <w:sz w:val="24"/>
                <w:szCs w:val="24"/>
              </w:rPr>
            </w:pPr>
          </w:p>
          <w:p w14:paraId="1F9CA0A3" w14:textId="77777777" w:rsidR="00340A91" w:rsidRPr="00182DBC" w:rsidRDefault="00340A91" w:rsidP="00835CDB">
            <w:pPr>
              <w:spacing w:before="60" w:after="60" w:line="240" w:lineRule="auto"/>
              <w:jc w:val="both"/>
              <w:rPr>
                <w:rFonts w:ascii="Times New Roman" w:hAnsi="Times New Roman"/>
                <w:sz w:val="24"/>
                <w:szCs w:val="24"/>
              </w:rPr>
            </w:pPr>
          </w:p>
          <w:p w14:paraId="56CB4868" w14:textId="77777777" w:rsidR="00340A91" w:rsidRPr="00182DBC" w:rsidRDefault="00340A91" w:rsidP="00835CDB">
            <w:pPr>
              <w:spacing w:before="60" w:after="60" w:line="240" w:lineRule="auto"/>
              <w:jc w:val="both"/>
              <w:rPr>
                <w:rFonts w:ascii="Times New Roman" w:hAnsi="Times New Roman"/>
                <w:sz w:val="24"/>
                <w:szCs w:val="24"/>
              </w:rPr>
            </w:pPr>
          </w:p>
          <w:p w14:paraId="4FA5AAA7"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t>20%</w:t>
            </w:r>
          </w:p>
        </w:tc>
      </w:tr>
      <w:tr w:rsidR="00A305A2" w:rsidRPr="00182DBC" w14:paraId="74A1FD35" w14:textId="77777777">
        <w:tc>
          <w:tcPr>
            <w:tcW w:w="10705" w:type="dxa"/>
            <w:gridSpan w:val="4"/>
          </w:tcPr>
          <w:p w14:paraId="44470BF1" w14:textId="77777777" w:rsidR="00340A91" w:rsidRPr="00182DBC" w:rsidRDefault="00AE126E" w:rsidP="00835CDB">
            <w:pPr>
              <w:spacing w:before="60" w:after="60" w:line="240" w:lineRule="auto"/>
              <w:jc w:val="both"/>
              <w:rPr>
                <w:rFonts w:ascii="Times New Roman" w:hAnsi="Times New Roman"/>
                <w:sz w:val="24"/>
                <w:szCs w:val="24"/>
              </w:rPr>
            </w:pPr>
            <w:r w:rsidRPr="00182DBC">
              <w:rPr>
                <w:rFonts w:ascii="Times New Roman" w:hAnsi="Times New Roman"/>
                <w:sz w:val="24"/>
                <w:szCs w:val="24"/>
              </w:rPr>
              <w:lastRenderedPageBreak/>
              <w:t>10.6 Standard minim de performanta</w:t>
            </w:r>
          </w:p>
        </w:tc>
      </w:tr>
      <w:tr w:rsidR="00A305A2" w:rsidRPr="00182DBC" w14:paraId="20CA7D70" w14:textId="77777777">
        <w:tc>
          <w:tcPr>
            <w:tcW w:w="10705" w:type="dxa"/>
            <w:gridSpan w:val="4"/>
          </w:tcPr>
          <w:p w14:paraId="057BC03C" w14:textId="77777777" w:rsidR="00340A91" w:rsidRPr="00182DBC" w:rsidRDefault="00AE126E" w:rsidP="00334300">
            <w:pPr>
              <w:spacing w:before="60" w:after="60" w:line="240" w:lineRule="auto"/>
              <w:ind w:left="360"/>
              <w:jc w:val="both"/>
              <w:rPr>
                <w:rFonts w:ascii="Times New Roman" w:hAnsi="Times New Roman"/>
                <w:sz w:val="24"/>
                <w:szCs w:val="24"/>
              </w:rPr>
            </w:pPr>
            <w:r w:rsidRPr="00182DBC">
              <w:rPr>
                <w:rFonts w:ascii="Times New Roman" w:hAnsi="Times New Roman"/>
                <w:sz w:val="24"/>
                <w:szCs w:val="24"/>
              </w:rPr>
              <w:t xml:space="preserve">Acumularea a minimum 50 de puncte din 100 posibile </w:t>
            </w:r>
          </w:p>
          <w:p w14:paraId="778A7983" w14:textId="77777777" w:rsidR="00340A91" w:rsidRPr="00182DBC" w:rsidRDefault="00AE126E" w:rsidP="00334300">
            <w:pPr>
              <w:spacing w:before="60" w:after="60" w:line="240" w:lineRule="auto"/>
              <w:ind w:left="360"/>
              <w:jc w:val="both"/>
              <w:rPr>
                <w:rFonts w:ascii="Times New Roman" w:hAnsi="Times New Roman"/>
                <w:sz w:val="24"/>
                <w:szCs w:val="24"/>
              </w:rPr>
            </w:pPr>
            <w:r w:rsidRPr="00182DBC">
              <w:rPr>
                <w:rFonts w:ascii="Times New Roman" w:hAnsi="Times New Roman"/>
                <w:sz w:val="24"/>
                <w:szCs w:val="24"/>
              </w:rPr>
              <w:t>Constructia unui tunel subsonic</w:t>
            </w:r>
          </w:p>
          <w:p w14:paraId="16648DE1" w14:textId="77777777" w:rsidR="00340A91" w:rsidRPr="00182DBC" w:rsidRDefault="00AE126E" w:rsidP="00334300">
            <w:pPr>
              <w:spacing w:before="60" w:after="60" w:line="240" w:lineRule="auto"/>
              <w:ind w:left="360"/>
              <w:jc w:val="both"/>
              <w:rPr>
                <w:rFonts w:ascii="Times New Roman" w:hAnsi="Times New Roman"/>
                <w:sz w:val="24"/>
                <w:szCs w:val="24"/>
              </w:rPr>
            </w:pPr>
            <w:r w:rsidRPr="00182DBC">
              <w:rPr>
                <w:rFonts w:ascii="Times New Roman" w:hAnsi="Times New Roman"/>
                <w:sz w:val="24"/>
                <w:szCs w:val="24"/>
              </w:rPr>
              <w:t>Determinarea aproximativa a pierderilor de sarcina in circuitul tunelului</w:t>
            </w:r>
          </w:p>
          <w:p w14:paraId="2AA3AACF" w14:textId="77777777" w:rsidR="00340A91" w:rsidRPr="00182DBC" w:rsidRDefault="00AE126E" w:rsidP="00334300">
            <w:pPr>
              <w:spacing w:before="60" w:after="60" w:line="240" w:lineRule="auto"/>
              <w:ind w:left="360"/>
              <w:jc w:val="both"/>
              <w:rPr>
                <w:rFonts w:ascii="Times New Roman" w:hAnsi="Times New Roman"/>
                <w:sz w:val="24"/>
                <w:szCs w:val="24"/>
              </w:rPr>
            </w:pPr>
            <w:r w:rsidRPr="00182DBC">
              <w:rPr>
                <w:rFonts w:ascii="Times New Roman" w:hAnsi="Times New Roman"/>
                <w:sz w:val="24"/>
                <w:szCs w:val="24"/>
              </w:rPr>
              <w:t>Masurarea fortelor aerodinamice</w:t>
            </w:r>
          </w:p>
          <w:p w14:paraId="63DC9845" w14:textId="77777777" w:rsidR="00340A91" w:rsidRPr="00182DBC" w:rsidRDefault="00AE126E" w:rsidP="00334300">
            <w:pPr>
              <w:spacing w:before="60" w:after="60" w:line="240" w:lineRule="auto"/>
              <w:ind w:left="360"/>
              <w:jc w:val="both"/>
              <w:rPr>
                <w:rFonts w:ascii="Times New Roman" w:hAnsi="Times New Roman"/>
                <w:sz w:val="24"/>
                <w:szCs w:val="24"/>
              </w:rPr>
            </w:pPr>
            <w:r w:rsidRPr="00182DBC">
              <w:rPr>
                <w:rFonts w:ascii="Times New Roman" w:hAnsi="Times New Roman"/>
                <w:sz w:val="24"/>
                <w:szCs w:val="24"/>
              </w:rPr>
              <w:t>Masurarea vitezelor</w:t>
            </w:r>
          </w:p>
        </w:tc>
      </w:tr>
    </w:tbl>
    <w:p w14:paraId="133AFA85"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58A98912"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919"/>
        <w:gridCol w:w="4277"/>
        <w:gridCol w:w="3884"/>
      </w:tblGrid>
      <w:tr w:rsidR="00072B00" w:rsidRPr="00813BB9" w14:paraId="71945117" w14:textId="77777777" w:rsidTr="0066B45D">
        <w:tc>
          <w:tcPr>
            <w:tcW w:w="1919" w:type="dxa"/>
            <w:tcBorders>
              <w:top w:val="none" w:sz="4" w:space="0" w:color="auto"/>
              <w:left w:val="none" w:sz="4" w:space="0" w:color="auto"/>
              <w:bottom w:val="none" w:sz="4" w:space="0" w:color="auto"/>
              <w:right w:val="none" w:sz="4" w:space="0" w:color="auto"/>
            </w:tcBorders>
          </w:tcPr>
          <w:p w14:paraId="7AFC5FB0"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none" w:sz="4" w:space="0" w:color="auto"/>
              <w:left w:val="none" w:sz="4" w:space="0" w:color="auto"/>
              <w:bottom w:val="none" w:sz="4" w:space="0" w:color="auto"/>
              <w:right w:val="none" w:sz="4" w:space="0" w:color="auto"/>
            </w:tcBorders>
          </w:tcPr>
          <w:p w14:paraId="3EEFCF36"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none" w:sz="4" w:space="0" w:color="auto"/>
              <w:left w:val="none" w:sz="4" w:space="0" w:color="auto"/>
              <w:bottom w:val="none" w:sz="4" w:space="0" w:color="auto"/>
              <w:right w:val="none" w:sz="4" w:space="0" w:color="auto"/>
            </w:tcBorders>
          </w:tcPr>
          <w:p w14:paraId="10ED103B"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3E9E7A9F" w14:textId="77777777" w:rsidTr="0066B45D">
        <w:tc>
          <w:tcPr>
            <w:tcW w:w="1919" w:type="dxa"/>
            <w:tcBorders>
              <w:top w:val="none" w:sz="4" w:space="0" w:color="auto"/>
              <w:left w:val="none" w:sz="4" w:space="0" w:color="auto"/>
              <w:bottom w:val="none" w:sz="4" w:space="0" w:color="auto"/>
              <w:right w:val="none" w:sz="4" w:space="0" w:color="auto"/>
            </w:tcBorders>
          </w:tcPr>
          <w:p w14:paraId="61F7DF42" w14:textId="35EF1989" w:rsidR="00072B00" w:rsidRPr="00813BB9" w:rsidRDefault="00305C3F"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Borders>
              <w:top w:val="none" w:sz="4" w:space="0" w:color="auto"/>
              <w:left w:val="none" w:sz="4" w:space="0" w:color="auto"/>
              <w:bottom w:val="none" w:sz="4" w:space="0" w:color="auto"/>
              <w:right w:val="none" w:sz="4" w:space="0" w:color="auto"/>
            </w:tcBorders>
          </w:tcPr>
          <w:p w14:paraId="7D3CC336" w14:textId="592F031E" w:rsidR="00072B00" w:rsidRPr="00813BB9" w:rsidRDefault="00182DBC" w:rsidP="00136DEA">
            <w:pPr>
              <w:spacing w:after="0" w:line="240" w:lineRule="auto"/>
              <w:jc w:val="both"/>
              <w:rPr>
                <w:rFonts w:ascii="Times New Roman" w:hAnsi="Times New Roman"/>
                <w:sz w:val="24"/>
                <w:szCs w:val="24"/>
              </w:rPr>
            </w:pPr>
            <w:r>
              <w:rPr>
                <w:rFonts w:ascii="Times New Roman" w:hAnsi="Times New Roman"/>
                <w:sz w:val="24"/>
                <w:szCs w:val="24"/>
              </w:rPr>
              <w:t>D</w:t>
            </w:r>
            <w:r w:rsidR="343BF9CD" w:rsidRPr="0066B45D">
              <w:rPr>
                <w:rFonts w:ascii="Times New Roman" w:hAnsi="Times New Roman"/>
                <w:sz w:val="24"/>
                <w:szCs w:val="24"/>
              </w:rPr>
              <w:t xml:space="preserve">r. ing. </w:t>
            </w:r>
            <w:r w:rsidR="00136DEA" w:rsidRPr="0066B45D">
              <w:rPr>
                <w:rFonts w:ascii="Times New Roman" w:hAnsi="Times New Roman"/>
                <w:sz w:val="24"/>
                <w:szCs w:val="24"/>
              </w:rPr>
              <w:t xml:space="preserve"> Sterian</w:t>
            </w:r>
            <w:r w:rsidR="6BA17DA2" w:rsidRPr="0066B45D">
              <w:rPr>
                <w:rFonts w:ascii="Times New Roman" w:hAnsi="Times New Roman"/>
                <w:sz w:val="24"/>
                <w:szCs w:val="24"/>
              </w:rPr>
              <w:t xml:space="preserve"> </w:t>
            </w:r>
            <w:r w:rsidRPr="0066B45D">
              <w:rPr>
                <w:rFonts w:ascii="Times New Roman" w:hAnsi="Times New Roman"/>
                <w:sz w:val="24"/>
                <w:szCs w:val="24"/>
              </w:rPr>
              <w:t>DĂNĂILĂ</w:t>
            </w:r>
          </w:p>
        </w:tc>
        <w:tc>
          <w:tcPr>
            <w:tcW w:w="3884" w:type="dxa"/>
            <w:tcBorders>
              <w:top w:val="none" w:sz="4" w:space="0" w:color="auto"/>
              <w:left w:val="none" w:sz="4" w:space="0" w:color="auto"/>
              <w:bottom w:val="none" w:sz="4" w:space="0" w:color="auto"/>
              <w:right w:val="none" w:sz="4" w:space="0" w:color="auto"/>
            </w:tcBorders>
          </w:tcPr>
          <w:p w14:paraId="1F19DF76" w14:textId="2B8B45FB" w:rsidR="00072B00" w:rsidRPr="00813BB9" w:rsidRDefault="45ADB8A3" w:rsidP="00136DEA">
            <w:pPr>
              <w:spacing w:after="0" w:line="240" w:lineRule="auto"/>
              <w:rPr>
                <w:rFonts w:ascii="Times New Roman" w:hAnsi="Times New Roman"/>
                <w:sz w:val="24"/>
                <w:szCs w:val="24"/>
              </w:rPr>
            </w:pPr>
            <w:r w:rsidRPr="0066B45D">
              <w:rPr>
                <w:rFonts w:ascii="Times New Roman" w:hAnsi="Times New Roman"/>
                <w:sz w:val="24"/>
                <w:szCs w:val="24"/>
              </w:rPr>
              <w:t>As</w:t>
            </w:r>
            <w:r w:rsidR="343BF9CD" w:rsidRPr="0066B45D">
              <w:rPr>
                <w:rFonts w:ascii="Times New Roman" w:hAnsi="Times New Roman"/>
                <w:sz w:val="24"/>
                <w:szCs w:val="24"/>
              </w:rPr>
              <w:t xml:space="preserve">. </w:t>
            </w:r>
            <w:r w:rsidRPr="0066B45D">
              <w:rPr>
                <w:rFonts w:ascii="Times New Roman" w:hAnsi="Times New Roman"/>
                <w:sz w:val="24"/>
                <w:szCs w:val="24"/>
              </w:rPr>
              <w:t>d</w:t>
            </w:r>
            <w:r w:rsidR="343BF9CD" w:rsidRPr="0066B45D">
              <w:rPr>
                <w:rFonts w:ascii="Times New Roman" w:hAnsi="Times New Roman"/>
                <w:sz w:val="24"/>
                <w:szCs w:val="24"/>
              </w:rPr>
              <w:t>r</w:t>
            </w:r>
            <w:r w:rsidR="00136DEA" w:rsidRPr="0066B45D">
              <w:rPr>
                <w:rFonts w:ascii="Times New Roman" w:hAnsi="Times New Roman"/>
                <w:sz w:val="24"/>
                <w:szCs w:val="24"/>
              </w:rPr>
              <w:t>d</w:t>
            </w:r>
            <w:r w:rsidR="343BF9CD" w:rsidRPr="0066B45D">
              <w:rPr>
                <w:rFonts w:ascii="Times New Roman" w:hAnsi="Times New Roman"/>
                <w:sz w:val="24"/>
                <w:szCs w:val="24"/>
              </w:rPr>
              <w:t xml:space="preserve">. ing. </w:t>
            </w:r>
            <w:r w:rsidR="00136DEA" w:rsidRPr="0066B45D">
              <w:rPr>
                <w:rFonts w:ascii="Times New Roman" w:hAnsi="Times New Roman"/>
                <w:sz w:val="24"/>
                <w:szCs w:val="24"/>
              </w:rPr>
              <w:t>Gabriel</w:t>
            </w:r>
            <w:r w:rsidR="1EB66851" w:rsidRPr="0066B45D">
              <w:rPr>
                <w:rFonts w:ascii="Times New Roman" w:hAnsi="Times New Roman"/>
                <w:sz w:val="24"/>
                <w:szCs w:val="24"/>
              </w:rPr>
              <w:t xml:space="preserve"> </w:t>
            </w:r>
            <w:r w:rsidR="00182DBC" w:rsidRPr="0066B45D">
              <w:rPr>
                <w:rFonts w:ascii="Times New Roman" w:hAnsi="Times New Roman"/>
                <w:sz w:val="24"/>
                <w:szCs w:val="24"/>
              </w:rPr>
              <w:t>ȚURLEA</w:t>
            </w:r>
          </w:p>
        </w:tc>
      </w:tr>
      <w:tr w:rsidR="00072B00" w:rsidRPr="00813BB9" w14:paraId="6BDA6056" w14:textId="77777777" w:rsidTr="0066B45D">
        <w:tc>
          <w:tcPr>
            <w:tcW w:w="1919" w:type="dxa"/>
            <w:tcBorders>
              <w:top w:val="none" w:sz="4" w:space="0" w:color="auto"/>
              <w:bottom w:val="none" w:sz="4" w:space="0" w:color="auto"/>
            </w:tcBorders>
          </w:tcPr>
          <w:p w14:paraId="60D30DE9"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none" w:sz="4" w:space="0" w:color="auto"/>
              <w:bottom w:val="none" w:sz="4" w:space="0" w:color="auto"/>
            </w:tcBorders>
          </w:tcPr>
          <w:p w14:paraId="1BC98FEB"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none" w:sz="4" w:space="0" w:color="auto"/>
              <w:bottom w:val="none" w:sz="4" w:space="0" w:color="auto"/>
            </w:tcBorders>
          </w:tcPr>
          <w:p w14:paraId="1EA2EFE8"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445D06B" w14:textId="77777777" w:rsidTr="0066B45D">
        <w:tc>
          <w:tcPr>
            <w:tcW w:w="1919" w:type="dxa"/>
            <w:tcBorders>
              <w:top w:val="none" w:sz="4" w:space="0" w:color="auto"/>
              <w:left w:val="none" w:sz="4" w:space="0" w:color="auto"/>
              <w:bottom w:val="none" w:sz="4" w:space="0" w:color="auto"/>
              <w:right w:val="none" w:sz="4" w:space="0" w:color="auto"/>
            </w:tcBorders>
          </w:tcPr>
          <w:p w14:paraId="33AEA0E7"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none" w:sz="4" w:space="0" w:color="auto"/>
              <w:bottom w:val="none" w:sz="4" w:space="0" w:color="auto"/>
              <w:right w:val="none" w:sz="4" w:space="0" w:color="auto"/>
            </w:tcBorders>
          </w:tcPr>
          <w:p w14:paraId="4D5F99DB"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3C5E8322" w14:textId="7E52988D" w:rsidR="00FB6888" w:rsidRPr="00813BB9" w:rsidRDefault="11AD03E3" w:rsidP="0066B45D">
            <w:pPr>
              <w:spacing w:after="0" w:line="240" w:lineRule="auto"/>
              <w:rPr>
                <w:rFonts w:ascii="Times New Roman" w:hAnsi="Times New Roman"/>
                <w:sz w:val="24"/>
                <w:szCs w:val="24"/>
              </w:rPr>
            </w:pPr>
            <w:r w:rsidRPr="0066B45D">
              <w:rPr>
                <w:rFonts w:ascii="Times New Roman" w:hAnsi="Times New Roman"/>
                <w:sz w:val="24"/>
                <w:szCs w:val="24"/>
              </w:rPr>
              <w:t>Conf</w:t>
            </w:r>
            <w:r w:rsidR="00D7553A" w:rsidRPr="0066B45D">
              <w:rPr>
                <w:rFonts w:ascii="Times New Roman" w:hAnsi="Times New Roman"/>
                <w:sz w:val="24"/>
                <w:szCs w:val="24"/>
              </w:rPr>
              <w:t xml:space="preserve">. dr. ing. </w:t>
            </w:r>
            <w:r w:rsidRPr="0066B45D">
              <w:rPr>
                <w:rFonts w:ascii="Times New Roman" w:hAnsi="Times New Roman"/>
                <w:sz w:val="24"/>
                <w:szCs w:val="24"/>
              </w:rPr>
              <w:t xml:space="preserve">Laurenţiu Eugen </w:t>
            </w:r>
            <w:r w:rsidR="00182DBC" w:rsidRPr="0066B45D">
              <w:rPr>
                <w:rFonts w:ascii="Times New Roman" w:hAnsi="Times New Roman"/>
                <w:sz w:val="24"/>
                <w:szCs w:val="24"/>
              </w:rPr>
              <w:t>MORARU</w:t>
            </w:r>
          </w:p>
          <w:p w14:paraId="10D98812" w14:textId="77777777" w:rsidR="00FB6888" w:rsidRPr="00813BB9" w:rsidRDefault="00FB6888" w:rsidP="00813BB9">
            <w:pPr>
              <w:spacing w:after="0" w:line="240" w:lineRule="auto"/>
              <w:rPr>
                <w:rFonts w:ascii="Times New Roman" w:hAnsi="Times New Roman"/>
                <w:sz w:val="24"/>
                <w:szCs w:val="24"/>
              </w:rPr>
            </w:pPr>
          </w:p>
        </w:tc>
      </w:tr>
      <w:tr w:rsidR="003075CA" w:rsidRPr="00813BB9" w14:paraId="2AC56E79" w14:textId="77777777" w:rsidTr="0066B45D">
        <w:tc>
          <w:tcPr>
            <w:tcW w:w="1919" w:type="dxa"/>
            <w:tcBorders>
              <w:top w:val="none" w:sz="4" w:space="0" w:color="auto"/>
              <w:left w:val="none" w:sz="4" w:space="0" w:color="auto"/>
              <w:bottom w:val="none" w:sz="4" w:space="0" w:color="auto"/>
              <w:right w:val="none" w:sz="4" w:space="0" w:color="auto"/>
            </w:tcBorders>
          </w:tcPr>
          <w:p w14:paraId="29D007C6"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2CC6FBB7"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none" w:sz="4" w:space="0" w:color="auto"/>
              <w:left w:val="none" w:sz="4" w:space="0" w:color="auto"/>
              <w:bottom w:val="none" w:sz="4" w:space="0" w:color="auto"/>
              <w:right w:val="none" w:sz="4" w:space="0" w:color="auto"/>
            </w:tcBorders>
          </w:tcPr>
          <w:p w14:paraId="68B36B94"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4632ED46" w14:textId="2B6BD09A"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Prof. dr. ing. Daniel Eugeniu </w:t>
            </w:r>
            <w:r w:rsidR="00182DBC" w:rsidRPr="00813BB9">
              <w:rPr>
                <w:rFonts w:ascii="Times New Roman" w:hAnsi="Times New Roman"/>
                <w:sz w:val="24"/>
                <w:szCs w:val="24"/>
              </w:rPr>
              <w:t>CRUN</w:t>
            </w:r>
            <w:r w:rsidR="00182DBC">
              <w:rPr>
                <w:rFonts w:ascii="Times New Roman" w:hAnsi="Times New Roman"/>
                <w:sz w:val="24"/>
                <w:szCs w:val="24"/>
              </w:rPr>
              <w:t>Ț</w:t>
            </w:r>
            <w:r w:rsidR="00182DBC" w:rsidRPr="00813BB9">
              <w:rPr>
                <w:rFonts w:ascii="Times New Roman" w:hAnsi="Times New Roman"/>
                <w:sz w:val="24"/>
                <w:szCs w:val="24"/>
              </w:rPr>
              <w:t>EANU</w:t>
            </w:r>
          </w:p>
        </w:tc>
      </w:tr>
    </w:tbl>
    <w:p w14:paraId="732BDBD7" w14:textId="77777777" w:rsidR="00FD0711" w:rsidRPr="00813BB9" w:rsidRDefault="00FD0711" w:rsidP="00813BB9">
      <w:pPr>
        <w:spacing w:after="0" w:line="240" w:lineRule="auto"/>
        <w:rPr>
          <w:rFonts w:ascii="Times New Roman" w:hAnsi="Times New Roman"/>
          <w:sz w:val="24"/>
          <w:szCs w:val="24"/>
        </w:rPr>
      </w:pPr>
    </w:p>
    <w:p w14:paraId="749DB6AC"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0D15" w14:textId="77777777" w:rsidR="00461A68" w:rsidRDefault="00461A68" w:rsidP="006B0230">
      <w:pPr>
        <w:spacing w:after="0" w:line="240" w:lineRule="auto"/>
      </w:pPr>
      <w:r>
        <w:separator/>
      </w:r>
    </w:p>
  </w:endnote>
  <w:endnote w:type="continuationSeparator" w:id="0">
    <w:p w14:paraId="0D31840C" w14:textId="77777777" w:rsidR="00461A68" w:rsidRDefault="00461A6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99ADB" w14:textId="77777777" w:rsidR="00461A68" w:rsidRDefault="00461A68" w:rsidP="006B0230">
      <w:pPr>
        <w:spacing w:after="0" w:line="240" w:lineRule="auto"/>
      </w:pPr>
      <w:r>
        <w:separator/>
      </w:r>
    </w:p>
  </w:footnote>
  <w:footnote w:type="continuationSeparator" w:id="0">
    <w:p w14:paraId="13AD97B8" w14:textId="77777777" w:rsidR="00461A68" w:rsidRDefault="00461A6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0AAE662" w14:textId="77777777" w:rsidTr="00A946AE">
      <w:trPr>
        <w:trHeight w:val="998"/>
      </w:trPr>
      <w:tc>
        <w:tcPr>
          <w:tcW w:w="767" w:type="pct"/>
          <w:vAlign w:val="center"/>
        </w:tcPr>
        <w:p w14:paraId="5576F4A0" w14:textId="77777777" w:rsidR="00CA71A4" w:rsidRPr="003A5721" w:rsidRDefault="00C80445" w:rsidP="00A946AE">
          <w:pPr>
            <w:pStyle w:val="Header"/>
            <w:rPr>
              <w:sz w:val="22"/>
              <w:szCs w:val="22"/>
            </w:rPr>
          </w:pPr>
          <w:r>
            <w:rPr>
              <w:noProof/>
              <w:sz w:val="22"/>
              <w:szCs w:val="22"/>
              <w:lang w:val="en-US"/>
            </w:rPr>
            <w:drawing>
              <wp:inline distT="0" distB="0" distL="0" distR="0" wp14:anchorId="3D6BA56F" wp14:editId="65B6745B">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4F938A3F" w14:textId="77777777" w:rsidR="00CA71A4" w:rsidRPr="001249D6" w:rsidRDefault="00CA71A4" w:rsidP="00A946AE">
          <w:pPr>
            <w:pStyle w:val="Header"/>
            <w:jc w:val="center"/>
            <w:rPr>
              <w:rFonts w:ascii="Arial" w:hAnsi="Arial" w:cs="Arial"/>
              <w:b/>
            </w:rPr>
          </w:pPr>
        </w:p>
        <w:p w14:paraId="6A2B70D8"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F950622"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3318FCE7"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239AA984" wp14:editId="7F65FA5A">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7552DD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310238">
    <w:abstractNumId w:val="0"/>
  </w:num>
  <w:num w:numId="2" w16cid:durableId="179901645">
    <w:abstractNumId w:val="16"/>
  </w:num>
  <w:num w:numId="3" w16cid:durableId="777985937">
    <w:abstractNumId w:val="12"/>
  </w:num>
  <w:num w:numId="4" w16cid:durableId="1021317145">
    <w:abstractNumId w:val="21"/>
  </w:num>
  <w:num w:numId="5" w16cid:durableId="329871049">
    <w:abstractNumId w:val="17"/>
  </w:num>
  <w:num w:numId="6" w16cid:durableId="807362825">
    <w:abstractNumId w:val="1"/>
  </w:num>
  <w:num w:numId="7" w16cid:durableId="2067797351">
    <w:abstractNumId w:val="4"/>
  </w:num>
  <w:num w:numId="8" w16cid:durableId="170418562">
    <w:abstractNumId w:val="13"/>
  </w:num>
  <w:num w:numId="9" w16cid:durableId="710497482">
    <w:abstractNumId w:val="27"/>
  </w:num>
  <w:num w:numId="10" w16cid:durableId="531189466">
    <w:abstractNumId w:val="14"/>
  </w:num>
  <w:num w:numId="11" w16cid:durableId="1847593421">
    <w:abstractNumId w:val="7"/>
  </w:num>
  <w:num w:numId="12" w16cid:durableId="1209225242">
    <w:abstractNumId w:val="23"/>
  </w:num>
  <w:num w:numId="13" w16cid:durableId="2085645716">
    <w:abstractNumId w:val="18"/>
  </w:num>
  <w:num w:numId="14" w16cid:durableId="488135890">
    <w:abstractNumId w:val="20"/>
  </w:num>
  <w:num w:numId="15" w16cid:durableId="824204091">
    <w:abstractNumId w:val="19"/>
  </w:num>
  <w:num w:numId="16" w16cid:durableId="904602711">
    <w:abstractNumId w:val="10"/>
  </w:num>
  <w:num w:numId="17" w16cid:durableId="1901865096">
    <w:abstractNumId w:val="3"/>
  </w:num>
  <w:num w:numId="18" w16cid:durableId="173613307">
    <w:abstractNumId w:val="22"/>
  </w:num>
  <w:num w:numId="19" w16cid:durableId="729112536">
    <w:abstractNumId w:val="11"/>
  </w:num>
  <w:num w:numId="20" w16cid:durableId="923608962">
    <w:abstractNumId w:val="24"/>
  </w:num>
  <w:num w:numId="21" w16cid:durableId="2130663859">
    <w:abstractNumId w:val="8"/>
  </w:num>
  <w:num w:numId="22" w16cid:durableId="962006826">
    <w:abstractNumId w:val="28"/>
  </w:num>
  <w:num w:numId="23" w16cid:durableId="705640375">
    <w:abstractNumId w:val="9"/>
  </w:num>
  <w:num w:numId="24" w16cid:durableId="823476649">
    <w:abstractNumId w:val="26"/>
  </w:num>
  <w:num w:numId="25" w16cid:durableId="371811709">
    <w:abstractNumId w:val="15"/>
  </w:num>
  <w:num w:numId="26" w16cid:durableId="343021594">
    <w:abstractNumId w:val="2"/>
  </w:num>
  <w:num w:numId="27" w16cid:durableId="1304966747">
    <w:abstractNumId w:val="25"/>
  </w:num>
  <w:num w:numId="28" w16cid:durableId="227038816">
    <w:abstractNumId w:val="5"/>
  </w:num>
  <w:num w:numId="29" w16cid:durableId="354425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36DEA"/>
    <w:rsid w:val="00140EB3"/>
    <w:rsid w:val="00144C38"/>
    <w:rsid w:val="00150507"/>
    <w:rsid w:val="00154244"/>
    <w:rsid w:val="00155123"/>
    <w:rsid w:val="00161CC5"/>
    <w:rsid w:val="00182C22"/>
    <w:rsid w:val="00182DBC"/>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004"/>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5C3F"/>
    <w:rsid w:val="003075CA"/>
    <w:rsid w:val="00323BAF"/>
    <w:rsid w:val="00324AAD"/>
    <w:rsid w:val="00333131"/>
    <w:rsid w:val="003341B8"/>
    <w:rsid w:val="00340A91"/>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51C9"/>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1A68"/>
    <w:rsid w:val="004662C2"/>
    <w:rsid w:val="004671D0"/>
    <w:rsid w:val="00473190"/>
    <w:rsid w:val="00474B25"/>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6B45D"/>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3DC4"/>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732F"/>
    <w:rsid w:val="00A74205"/>
    <w:rsid w:val="00A7555C"/>
    <w:rsid w:val="00A75811"/>
    <w:rsid w:val="00A76F8E"/>
    <w:rsid w:val="00A77251"/>
    <w:rsid w:val="00A8092B"/>
    <w:rsid w:val="00A93E6C"/>
    <w:rsid w:val="00A946AE"/>
    <w:rsid w:val="00A94851"/>
    <w:rsid w:val="00A97B4B"/>
    <w:rsid w:val="00AA0F0B"/>
    <w:rsid w:val="00AA5BBD"/>
    <w:rsid w:val="00AB18CF"/>
    <w:rsid w:val="00AB1D13"/>
    <w:rsid w:val="00AB36EF"/>
    <w:rsid w:val="00AB4BB4"/>
    <w:rsid w:val="00AB549C"/>
    <w:rsid w:val="00AC34CC"/>
    <w:rsid w:val="00AD46A4"/>
    <w:rsid w:val="00AD48B4"/>
    <w:rsid w:val="00AD4F73"/>
    <w:rsid w:val="00AD5531"/>
    <w:rsid w:val="00AD6760"/>
    <w:rsid w:val="00AE0BC9"/>
    <w:rsid w:val="00AE0EFD"/>
    <w:rsid w:val="00AE126E"/>
    <w:rsid w:val="00B13421"/>
    <w:rsid w:val="00B33576"/>
    <w:rsid w:val="00B33D7D"/>
    <w:rsid w:val="00B36FA7"/>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52494"/>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3215"/>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3E9DCBD"/>
    <w:rsid w:val="0869427B"/>
    <w:rsid w:val="0CCE3A71"/>
    <w:rsid w:val="0DA33D69"/>
    <w:rsid w:val="10AE7715"/>
    <w:rsid w:val="11AD03E3"/>
    <w:rsid w:val="121205A1"/>
    <w:rsid w:val="136E1F19"/>
    <w:rsid w:val="1B82A3CE"/>
    <w:rsid w:val="1EB66851"/>
    <w:rsid w:val="28148D61"/>
    <w:rsid w:val="2840BB8D"/>
    <w:rsid w:val="284C871F"/>
    <w:rsid w:val="2A03914C"/>
    <w:rsid w:val="2BCC0B44"/>
    <w:rsid w:val="343BF9CD"/>
    <w:rsid w:val="36B2278C"/>
    <w:rsid w:val="45ADB8A3"/>
    <w:rsid w:val="49E571EF"/>
    <w:rsid w:val="4EE7A24C"/>
    <w:rsid w:val="5209D267"/>
    <w:rsid w:val="598B942B"/>
    <w:rsid w:val="5A44DB90"/>
    <w:rsid w:val="5B232E0B"/>
    <w:rsid w:val="5B486057"/>
    <w:rsid w:val="5C9719EC"/>
    <w:rsid w:val="61CFDD2A"/>
    <w:rsid w:val="67530668"/>
    <w:rsid w:val="6B7653A3"/>
    <w:rsid w:val="6BA17DA2"/>
    <w:rsid w:val="6BB1BBC6"/>
    <w:rsid w:val="7688649E"/>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FE02D"/>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5DE32A14-A7AF-405C-90F3-05B1068C1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ED09A020-484E-463A-9E87-3D7841CF3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2041</Words>
  <Characters>11636</Characters>
  <Application>Microsoft Office Word</Application>
  <DocSecurity>0</DocSecurity>
  <Lines>96</Lines>
  <Paragraphs>27</Paragraphs>
  <ScaleCrop>false</ScaleCrop>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cp:revision>
  <dcterms:created xsi:type="dcterms:W3CDTF">2026-08-27T08:27:00Z</dcterms:created>
  <dcterms:modified xsi:type="dcterms:W3CDTF">2026-08-27T08:27:00Z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