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724C" w14:textId="77777777" w:rsidR="00FD0711" w:rsidRPr="0049719B" w:rsidRDefault="00FD0711" w:rsidP="00813BB9">
      <w:pPr>
        <w:spacing w:after="0" w:line="240" w:lineRule="auto"/>
        <w:jc w:val="center"/>
        <w:rPr>
          <w:rFonts w:ascii="Times New Roman" w:hAnsi="Times New Roman"/>
          <w:b/>
          <w:caps/>
          <w:color w:val="9BBB59"/>
          <w:sz w:val="24"/>
          <w:szCs w:val="24"/>
        </w:rPr>
      </w:pPr>
      <w:r w:rsidRPr="0049719B">
        <w:rPr>
          <w:rFonts w:ascii="Times New Roman" w:hAnsi="Times New Roman"/>
          <w:b/>
          <w:caps/>
          <w:sz w:val="24"/>
          <w:szCs w:val="24"/>
        </w:rPr>
        <w:t>fi</w:t>
      </w:r>
      <w:r w:rsidR="001B1709" w:rsidRPr="0049719B">
        <w:rPr>
          <w:rFonts w:ascii="Times New Roman" w:hAnsi="Times New Roman"/>
          <w:b/>
          <w:caps/>
          <w:sz w:val="24"/>
          <w:szCs w:val="24"/>
        </w:rPr>
        <w:t>ș</w:t>
      </w:r>
      <w:r w:rsidRPr="0049719B">
        <w:rPr>
          <w:rFonts w:ascii="Times New Roman" w:hAnsi="Times New Roman"/>
          <w:b/>
          <w:caps/>
          <w:sz w:val="24"/>
          <w:szCs w:val="24"/>
        </w:rPr>
        <w:t>a disciplinei</w:t>
      </w:r>
    </w:p>
    <w:p w14:paraId="58F57DDD" w14:textId="77777777" w:rsidR="00FD0711" w:rsidRPr="0049719B" w:rsidRDefault="00FD0711" w:rsidP="00813BB9">
      <w:pPr>
        <w:spacing w:after="0" w:line="240" w:lineRule="auto"/>
        <w:rPr>
          <w:rFonts w:ascii="Times New Roman" w:hAnsi="Times New Roman"/>
          <w:b/>
          <w:color w:val="9BBB59"/>
          <w:sz w:val="24"/>
          <w:szCs w:val="24"/>
        </w:rPr>
      </w:pPr>
      <w:r w:rsidRPr="0049719B">
        <w:rPr>
          <w:rFonts w:ascii="Times New Roman" w:hAnsi="Times New Roman"/>
          <w:b/>
          <w:sz w:val="24"/>
          <w:szCs w:val="24"/>
        </w:rPr>
        <w:t>1. Date despre program</w:t>
      </w:r>
      <w:r w:rsidR="00850EF4" w:rsidRPr="0049719B">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49719B" w14:paraId="3F227850" w14:textId="77777777" w:rsidTr="008321FA">
        <w:tc>
          <w:tcPr>
            <w:tcW w:w="3715" w:type="dxa"/>
          </w:tcPr>
          <w:p w14:paraId="5CEA6039"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1.1 Institu</w:t>
            </w:r>
            <w:r w:rsidR="001B1709" w:rsidRPr="0049719B">
              <w:rPr>
                <w:rFonts w:ascii="Times New Roman" w:hAnsi="Times New Roman"/>
                <w:sz w:val="24"/>
                <w:szCs w:val="24"/>
              </w:rPr>
              <w:t>ț</w:t>
            </w:r>
            <w:r w:rsidRPr="0049719B">
              <w:rPr>
                <w:rFonts w:ascii="Times New Roman" w:hAnsi="Times New Roman"/>
                <w:sz w:val="24"/>
                <w:szCs w:val="24"/>
              </w:rPr>
              <w:t>ia de învă</w:t>
            </w:r>
            <w:r w:rsidR="001B1709" w:rsidRPr="0049719B">
              <w:rPr>
                <w:rFonts w:ascii="Times New Roman" w:hAnsi="Times New Roman"/>
                <w:sz w:val="24"/>
                <w:szCs w:val="24"/>
              </w:rPr>
              <w:t>ț</w:t>
            </w:r>
            <w:r w:rsidRPr="0049719B">
              <w:rPr>
                <w:rFonts w:ascii="Times New Roman" w:hAnsi="Times New Roman"/>
                <w:sz w:val="24"/>
                <w:szCs w:val="24"/>
              </w:rPr>
              <w:t>ământ superior</w:t>
            </w:r>
          </w:p>
        </w:tc>
        <w:tc>
          <w:tcPr>
            <w:tcW w:w="6196" w:type="dxa"/>
          </w:tcPr>
          <w:p w14:paraId="267A5BDA" w14:textId="77777777" w:rsidR="00FD0711" w:rsidRPr="0049719B" w:rsidRDefault="00C116E4" w:rsidP="00813BB9">
            <w:pPr>
              <w:pStyle w:val="Heading3"/>
              <w:rPr>
                <w:sz w:val="24"/>
                <w:szCs w:val="24"/>
              </w:rPr>
            </w:pPr>
            <w:r w:rsidRPr="0049719B">
              <w:rPr>
                <w:sz w:val="24"/>
                <w:szCs w:val="24"/>
              </w:rPr>
              <w:t xml:space="preserve">Universitatea </w:t>
            </w:r>
            <w:r w:rsidR="00C26673" w:rsidRPr="0049719B">
              <w:rPr>
                <w:sz w:val="24"/>
                <w:szCs w:val="24"/>
              </w:rPr>
              <w:t xml:space="preserve">Națională de Știință și Tehnologie </w:t>
            </w:r>
            <w:r w:rsidRPr="0049719B">
              <w:rPr>
                <w:sz w:val="24"/>
                <w:szCs w:val="24"/>
              </w:rPr>
              <w:t>POLITEHNICA</w:t>
            </w:r>
            <w:r w:rsidR="00A26CB8" w:rsidRPr="0049719B">
              <w:rPr>
                <w:sz w:val="24"/>
                <w:szCs w:val="24"/>
              </w:rPr>
              <w:t xml:space="preserve"> </w:t>
            </w:r>
            <w:r w:rsidRPr="0049719B">
              <w:rPr>
                <w:sz w:val="24"/>
                <w:szCs w:val="24"/>
              </w:rPr>
              <w:t>din Bucure</w:t>
            </w:r>
            <w:r w:rsidR="001B1709" w:rsidRPr="0049719B">
              <w:rPr>
                <w:sz w:val="24"/>
                <w:szCs w:val="24"/>
              </w:rPr>
              <w:t>ș</w:t>
            </w:r>
            <w:r w:rsidRPr="0049719B">
              <w:rPr>
                <w:sz w:val="24"/>
                <w:szCs w:val="24"/>
              </w:rPr>
              <w:t>ti</w:t>
            </w:r>
          </w:p>
        </w:tc>
      </w:tr>
      <w:tr w:rsidR="00FD0711" w:rsidRPr="0049719B" w14:paraId="40A03CC1" w14:textId="77777777" w:rsidTr="008321FA">
        <w:tc>
          <w:tcPr>
            <w:tcW w:w="3715" w:type="dxa"/>
          </w:tcPr>
          <w:p w14:paraId="286E5ECB" w14:textId="77777777" w:rsidR="00FD0711" w:rsidRPr="0049719B" w:rsidRDefault="00FD0711" w:rsidP="00813BB9">
            <w:pPr>
              <w:spacing w:after="0" w:line="240" w:lineRule="auto"/>
              <w:rPr>
                <w:rFonts w:ascii="Times New Roman" w:hAnsi="Times New Roman"/>
                <w:color w:val="9BBB59"/>
                <w:sz w:val="24"/>
                <w:szCs w:val="24"/>
              </w:rPr>
            </w:pPr>
            <w:r w:rsidRPr="0049719B">
              <w:rPr>
                <w:rFonts w:ascii="Times New Roman" w:hAnsi="Times New Roman"/>
                <w:sz w:val="24"/>
                <w:szCs w:val="24"/>
              </w:rPr>
              <w:t>1.2 Facultatea</w:t>
            </w:r>
          </w:p>
        </w:tc>
        <w:tc>
          <w:tcPr>
            <w:tcW w:w="6196" w:type="dxa"/>
          </w:tcPr>
          <w:p w14:paraId="2D376165" w14:textId="77777777" w:rsidR="00FD0711" w:rsidRPr="0049719B" w:rsidRDefault="00813D0D" w:rsidP="00813BB9">
            <w:pPr>
              <w:spacing w:after="0" w:line="240" w:lineRule="auto"/>
              <w:rPr>
                <w:rFonts w:ascii="Times New Roman" w:hAnsi="Times New Roman"/>
                <w:b/>
                <w:bCs/>
                <w:sz w:val="24"/>
                <w:szCs w:val="24"/>
              </w:rPr>
            </w:pPr>
            <w:r w:rsidRPr="0049719B">
              <w:rPr>
                <w:rFonts w:ascii="Times New Roman" w:hAnsi="Times New Roman"/>
                <w:b/>
                <w:sz w:val="24"/>
                <w:szCs w:val="24"/>
              </w:rPr>
              <w:t>Inginerie Aerospaţială</w:t>
            </w:r>
          </w:p>
        </w:tc>
      </w:tr>
      <w:tr w:rsidR="00D7553A" w:rsidRPr="0049719B" w14:paraId="1F2A13FA" w14:textId="77777777" w:rsidTr="008321FA">
        <w:tc>
          <w:tcPr>
            <w:tcW w:w="3715" w:type="dxa"/>
          </w:tcPr>
          <w:p w14:paraId="5E478284" w14:textId="77777777" w:rsidR="00D7553A" w:rsidRPr="0049719B" w:rsidRDefault="00D7553A" w:rsidP="00813BB9">
            <w:pPr>
              <w:spacing w:after="0" w:line="240" w:lineRule="auto"/>
              <w:rPr>
                <w:rFonts w:ascii="Times New Roman" w:hAnsi="Times New Roman"/>
                <w:color w:val="9BBB59"/>
                <w:sz w:val="24"/>
                <w:szCs w:val="24"/>
              </w:rPr>
            </w:pPr>
            <w:r w:rsidRPr="0049719B">
              <w:rPr>
                <w:rFonts w:ascii="Times New Roman" w:hAnsi="Times New Roman"/>
                <w:sz w:val="24"/>
                <w:szCs w:val="24"/>
              </w:rPr>
              <w:t>1.3 Departamentul</w:t>
            </w:r>
          </w:p>
        </w:tc>
        <w:tc>
          <w:tcPr>
            <w:tcW w:w="6196" w:type="dxa"/>
          </w:tcPr>
          <w:p w14:paraId="7866E9F3" w14:textId="5F1CCF54" w:rsidR="00D7553A" w:rsidRPr="0049719B" w:rsidRDefault="007966C1" w:rsidP="00813BB9">
            <w:pPr>
              <w:spacing w:after="0" w:line="240" w:lineRule="auto"/>
              <w:rPr>
                <w:rFonts w:ascii="Times New Roman" w:hAnsi="Times New Roman"/>
                <w:sz w:val="24"/>
                <w:szCs w:val="24"/>
              </w:rPr>
            </w:pPr>
            <w:r w:rsidRPr="0049719B">
              <w:rPr>
                <w:rStyle w:val="normaltextrun"/>
                <w:rFonts w:ascii="Times New Roman" w:hAnsi="Times New Roman"/>
                <w:sz w:val="24"/>
                <w:szCs w:val="24"/>
              </w:rPr>
              <w:t>Științe Aerospațiale „Elie Carafoli”</w:t>
            </w:r>
          </w:p>
        </w:tc>
      </w:tr>
      <w:tr w:rsidR="00D7553A" w:rsidRPr="0049719B" w14:paraId="08A1D710" w14:textId="77777777" w:rsidTr="008321FA">
        <w:tc>
          <w:tcPr>
            <w:tcW w:w="3715" w:type="dxa"/>
          </w:tcPr>
          <w:p w14:paraId="2C4D2BAC" w14:textId="77777777" w:rsidR="00D7553A" w:rsidRPr="0049719B" w:rsidRDefault="00D7553A" w:rsidP="00813BB9">
            <w:pPr>
              <w:spacing w:after="0" w:line="240" w:lineRule="auto"/>
              <w:rPr>
                <w:rFonts w:ascii="Times New Roman" w:hAnsi="Times New Roman"/>
                <w:sz w:val="24"/>
                <w:szCs w:val="24"/>
              </w:rPr>
            </w:pPr>
            <w:r w:rsidRPr="0049719B">
              <w:rPr>
                <w:rFonts w:ascii="Times New Roman" w:hAnsi="Times New Roman"/>
                <w:sz w:val="24"/>
                <w:szCs w:val="24"/>
              </w:rPr>
              <w:t xml:space="preserve">1.4 Domeniul de studii universitare </w:t>
            </w:r>
          </w:p>
        </w:tc>
        <w:tc>
          <w:tcPr>
            <w:tcW w:w="6196" w:type="dxa"/>
          </w:tcPr>
          <w:p w14:paraId="279134C3" w14:textId="77777777" w:rsidR="00D7553A" w:rsidRPr="0049719B" w:rsidRDefault="00D7553A" w:rsidP="00813BB9">
            <w:pPr>
              <w:spacing w:after="0" w:line="240" w:lineRule="auto"/>
              <w:rPr>
                <w:rFonts w:ascii="Times New Roman" w:hAnsi="Times New Roman"/>
                <w:sz w:val="24"/>
                <w:szCs w:val="24"/>
              </w:rPr>
            </w:pPr>
            <w:r w:rsidRPr="0049719B">
              <w:rPr>
                <w:rStyle w:val="normaltextrun"/>
                <w:rFonts w:ascii="Times New Roman" w:hAnsi="Times New Roman"/>
                <w:sz w:val="24"/>
                <w:szCs w:val="24"/>
              </w:rPr>
              <w:t>Inginerie Aerospațială</w:t>
            </w:r>
            <w:r w:rsidRPr="0049719B">
              <w:rPr>
                <w:rStyle w:val="eop"/>
                <w:rFonts w:ascii="Times New Roman" w:hAnsi="Times New Roman"/>
                <w:sz w:val="24"/>
                <w:szCs w:val="24"/>
              </w:rPr>
              <w:t> </w:t>
            </w:r>
          </w:p>
        </w:tc>
      </w:tr>
      <w:tr w:rsidR="00D7553A" w:rsidRPr="0049719B" w14:paraId="13ACC76F" w14:textId="77777777" w:rsidTr="008321FA">
        <w:tc>
          <w:tcPr>
            <w:tcW w:w="3715" w:type="dxa"/>
          </w:tcPr>
          <w:p w14:paraId="43C43975" w14:textId="77777777" w:rsidR="00D7553A" w:rsidRPr="0049719B" w:rsidRDefault="00D7553A" w:rsidP="00813BB9">
            <w:pPr>
              <w:spacing w:after="0" w:line="240" w:lineRule="auto"/>
              <w:rPr>
                <w:rFonts w:ascii="Times New Roman" w:hAnsi="Times New Roman"/>
                <w:sz w:val="24"/>
                <w:szCs w:val="24"/>
              </w:rPr>
            </w:pPr>
            <w:r w:rsidRPr="0049719B">
              <w:rPr>
                <w:rFonts w:ascii="Times New Roman" w:hAnsi="Times New Roman"/>
                <w:sz w:val="24"/>
                <w:szCs w:val="24"/>
              </w:rPr>
              <w:t xml:space="preserve">1.5 Programul de studii universitare </w:t>
            </w:r>
          </w:p>
        </w:tc>
        <w:tc>
          <w:tcPr>
            <w:tcW w:w="6196" w:type="dxa"/>
          </w:tcPr>
          <w:p w14:paraId="59DD23A1" w14:textId="4FAAAEB5" w:rsidR="00D7553A" w:rsidRPr="0049719B" w:rsidRDefault="007966C1" w:rsidP="00813BB9">
            <w:pPr>
              <w:spacing w:after="0" w:line="240" w:lineRule="auto"/>
              <w:rPr>
                <w:rFonts w:ascii="Times New Roman" w:hAnsi="Times New Roman"/>
                <w:sz w:val="24"/>
                <w:szCs w:val="24"/>
                <w:highlight w:val="yellow"/>
              </w:rPr>
            </w:pPr>
            <w:r w:rsidRPr="0049719B">
              <w:rPr>
                <w:rStyle w:val="normaltextrun"/>
                <w:rFonts w:ascii="Times New Roman" w:hAnsi="Times New Roman"/>
                <w:sz w:val="24"/>
                <w:szCs w:val="24"/>
              </w:rPr>
              <w:t>Navigație Aeriană / Air Navigation</w:t>
            </w:r>
          </w:p>
        </w:tc>
      </w:tr>
      <w:tr w:rsidR="00FD0711" w:rsidRPr="0049719B" w14:paraId="0842BE10" w14:textId="77777777" w:rsidTr="008321FA">
        <w:tc>
          <w:tcPr>
            <w:tcW w:w="3715" w:type="dxa"/>
          </w:tcPr>
          <w:p w14:paraId="666BAF09"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1.</w:t>
            </w:r>
            <w:r w:rsidR="00A32B38" w:rsidRPr="0049719B">
              <w:rPr>
                <w:rFonts w:ascii="Times New Roman" w:hAnsi="Times New Roman"/>
                <w:sz w:val="24"/>
                <w:szCs w:val="24"/>
              </w:rPr>
              <w:t>6</w:t>
            </w:r>
            <w:r w:rsidRPr="0049719B">
              <w:rPr>
                <w:rFonts w:ascii="Times New Roman" w:hAnsi="Times New Roman"/>
                <w:sz w:val="24"/>
                <w:szCs w:val="24"/>
              </w:rPr>
              <w:t xml:space="preserve"> Ciclul de studii</w:t>
            </w:r>
            <w:r w:rsidR="004F426F" w:rsidRPr="0049719B">
              <w:rPr>
                <w:rFonts w:ascii="Times New Roman" w:hAnsi="Times New Roman"/>
                <w:sz w:val="24"/>
                <w:szCs w:val="24"/>
              </w:rPr>
              <w:t xml:space="preserve"> universitare</w:t>
            </w:r>
          </w:p>
        </w:tc>
        <w:tc>
          <w:tcPr>
            <w:tcW w:w="6196" w:type="dxa"/>
          </w:tcPr>
          <w:p w14:paraId="4C26D192" w14:textId="77777777" w:rsidR="00FD0711" w:rsidRPr="0049719B" w:rsidRDefault="00C116E4" w:rsidP="00813BB9">
            <w:pPr>
              <w:spacing w:after="0" w:line="240" w:lineRule="auto"/>
              <w:rPr>
                <w:rFonts w:ascii="Times New Roman" w:hAnsi="Times New Roman"/>
                <w:sz w:val="24"/>
                <w:szCs w:val="24"/>
              </w:rPr>
            </w:pPr>
            <w:r w:rsidRPr="0049719B">
              <w:rPr>
                <w:rFonts w:ascii="Times New Roman" w:hAnsi="Times New Roman"/>
                <w:sz w:val="24"/>
                <w:szCs w:val="24"/>
              </w:rPr>
              <w:t>Licen</w:t>
            </w:r>
            <w:r w:rsidR="001B1709" w:rsidRPr="0049719B">
              <w:rPr>
                <w:rFonts w:ascii="Times New Roman" w:hAnsi="Times New Roman"/>
                <w:sz w:val="24"/>
                <w:szCs w:val="24"/>
              </w:rPr>
              <w:t>ț</w:t>
            </w:r>
            <w:r w:rsidRPr="0049719B">
              <w:rPr>
                <w:rFonts w:ascii="Times New Roman" w:hAnsi="Times New Roman"/>
                <w:sz w:val="24"/>
                <w:szCs w:val="24"/>
              </w:rPr>
              <w:t>ă</w:t>
            </w:r>
          </w:p>
        </w:tc>
      </w:tr>
      <w:tr w:rsidR="00D46EF7" w:rsidRPr="0049719B" w14:paraId="4D520703" w14:textId="77777777" w:rsidTr="008321FA">
        <w:tc>
          <w:tcPr>
            <w:tcW w:w="3715" w:type="dxa"/>
          </w:tcPr>
          <w:p w14:paraId="03820E22" w14:textId="77777777" w:rsidR="00D46EF7" w:rsidRPr="0049719B" w:rsidRDefault="00D46EF7" w:rsidP="00813BB9">
            <w:pPr>
              <w:spacing w:after="0" w:line="240" w:lineRule="auto"/>
              <w:rPr>
                <w:rFonts w:ascii="Times New Roman" w:hAnsi="Times New Roman"/>
                <w:sz w:val="24"/>
                <w:szCs w:val="24"/>
              </w:rPr>
            </w:pPr>
            <w:r w:rsidRPr="0049719B">
              <w:rPr>
                <w:rFonts w:ascii="Times New Roman" w:hAnsi="Times New Roman"/>
                <w:sz w:val="24"/>
                <w:szCs w:val="24"/>
              </w:rPr>
              <w:t>1.</w:t>
            </w:r>
            <w:r w:rsidR="00A32B38" w:rsidRPr="0049719B">
              <w:rPr>
                <w:rFonts w:ascii="Times New Roman" w:hAnsi="Times New Roman"/>
                <w:sz w:val="24"/>
                <w:szCs w:val="24"/>
              </w:rPr>
              <w:t>7</w:t>
            </w:r>
            <w:r w:rsidRPr="0049719B">
              <w:rPr>
                <w:rFonts w:ascii="Times New Roman" w:hAnsi="Times New Roman"/>
                <w:sz w:val="24"/>
                <w:szCs w:val="24"/>
              </w:rPr>
              <w:t xml:space="preserve"> Limba de predare</w:t>
            </w:r>
          </w:p>
        </w:tc>
        <w:tc>
          <w:tcPr>
            <w:tcW w:w="6196" w:type="dxa"/>
          </w:tcPr>
          <w:p w14:paraId="2F64E92C" w14:textId="77777777" w:rsidR="00D46EF7" w:rsidRPr="0049719B" w:rsidRDefault="00A37EFD" w:rsidP="00813BB9">
            <w:pPr>
              <w:spacing w:after="0" w:line="240" w:lineRule="auto"/>
              <w:rPr>
                <w:rFonts w:ascii="Times New Roman" w:hAnsi="Times New Roman"/>
                <w:sz w:val="24"/>
                <w:szCs w:val="24"/>
              </w:rPr>
            </w:pPr>
            <w:r w:rsidRPr="0049719B">
              <w:rPr>
                <w:rFonts w:ascii="Times New Roman" w:hAnsi="Times New Roman"/>
                <w:sz w:val="24"/>
                <w:szCs w:val="24"/>
              </w:rPr>
              <w:t>Engleza</w:t>
            </w:r>
          </w:p>
        </w:tc>
      </w:tr>
      <w:tr w:rsidR="004F426F" w:rsidRPr="0049719B" w14:paraId="769F6AEF" w14:textId="77777777" w:rsidTr="008321FA">
        <w:tc>
          <w:tcPr>
            <w:tcW w:w="3715" w:type="dxa"/>
          </w:tcPr>
          <w:p w14:paraId="5EE3E99C" w14:textId="77777777" w:rsidR="004F426F" w:rsidRPr="0049719B" w:rsidRDefault="004F426F" w:rsidP="00813BB9">
            <w:pPr>
              <w:spacing w:after="0" w:line="240" w:lineRule="auto"/>
              <w:rPr>
                <w:rFonts w:ascii="Times New Roman" w:hAnsi="Times New Roman"/>
                <w:sz w:val="24"/>
                <w:szCs w:val="24"/>
              </w:rPr>
            </w:pPr>
            <w:r w:rsidRPr="0049719B">
              <w:rPr>
                <w:rFonts w:ascii="Times New Roman" w:hAnsi="Times New Roman"/>
                <w:sz w:val="24"/>
                <w:szCs w:val="24"/>
              </w:rPr>
              <w:t>1.</w:t>
            </w:r>
            <w:r w:rsidR="00A32B38" w:rsidRPr="0049719B">
              <w:rPr>
                <w:rFonts w:ascii="Times New Roman" w:hAnsi="Times New Roman"/>
                <w:sz w:val="24"/>
                <w:szCs w:val="24"/>
              </w:rPr>
              <w:t>8</w:t>
            </w:r>
            <w:r w:rsidRPr="0049719B">
              <w:rPr>
                <w:rFonts w:ascii="Times New Roman" w:hAnsi="Times New Roman"/>
                <w:sz w:val="24"/>
                <w:szCs w:val="24"/>
              </w:rPr>
              <w:t xml:space="preserve"> Locația geografică de desfășurare a studiilor </w:t>
            </w:r>
          </w:p>
        </w:tc>
        <w:tc>
          <w:tcPr>
            <w:tcW w:w="6196" w:type="dxa"/>
          </w:tcPr>
          <w:p w14:paraId="6885F89C" w14:textId="77777777" w:rsidR="004F426F" w:rsidRPr="0049719B" w:rsidRDefault="004F426F" w:rsidP="00813BB9">
            <w:pPr>
              <w:spacing w:after="0" w:line="240" w:lineRule="auto"/>
              <w:rPr>
                <w:rFonts w:ascii="Times New Roman" w:hAnsi="Times New Roman"/>
                <w:sz w:val="24"/>
                <w:szCs w:val="24"/>
                <w:highlight w:val="yellow"/>
              </w:rPr>
            </w:pPr>
            <w:r w:rsidRPr="0049719B">
              <w:rPr>
                <w:rFonts w:ascii="Times New Roman" w:hAnsi="Times New Roman"/>
                <w:sz w:val="24"/>
                <w:szCs w:val="24"/>
              </w:rPr>
              <w:t>București</w:t>
            </w:r>
          </w:p>
        </w:tc>
      </w:tr>
    </w:tbl>
    <w:p w14:paraId="5CD6531A" w14:textId="77777777" w:rsidR="00FD0711" w:rsidRPr="0049719B" w:rsidRDefault="00FD0711" w:rsidP="00813BB9">
      <w:pPr>
        <w:spacing w:after="0" w:line="240" w:lineRule="auto"/>
        <w:rPr>
          <w:rFonts w:ascii="Times New Roman" w:hAnsi="Times New Roman"/>
          <w:sz w:val="24"/>
          <w:szCs w:val="24"/>
        </w:rPr>
      </w:pPr>
    </w:p>
    <w:p w14:paraId="253EE516" w14:textId="77777777" w:rsidR="00FD0711" w:rsidRPr="0049719B" w:rsidRDefault="00FD0711" w:rsidP="00813BB9">
      <w:pPr>
        <w:spacing w:after="0" w:line="240" w:lineRule="auto"/>
        <w:rPr>
          <w:rFonts w:ascii="Times New Roman" w:hAnsi="Times New Roman"/>
          <w:b/>
          <w:color w:val="9BBB59"/>
          <w:sz w:val="24"/>
          <w:szCs w:val="24"/>
        </w:rPr>
      </w:pPr>
      <w:r w:rsidRPr="0049719B">
        <w:rPr>
          <w:rFonts w:ascii="Times New Roman" w:hAnsi="Times New Roman"/>
          <w:b/>
          <w:sz w:val="24"/>
          <w:szCs w:val="24"/>
        </w:rPr>
        <w:t>2. Date despre disciplină</w:t>
      </w:r>
      <w:r w:rsidR="00524A63" w:rsidRPr="0049719B">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49719B" w14:paraId="39B6BFDB" w14:textId="77777777" w:rsidTr="008321FA">
        <w:tc>
          <w:tcPr>
            <w:tcW w:w="2738" w:type="dxa"/>
            <w:gridSpan w:val="3"/>
          </w:tcPr>
          <w:p w14:paraId="78E75242" w14:textId="77777777" w:rsidR="00532F3D"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2.1 Denumirea disciplinei</w:t>
            </w:r>
            <w:r w:rsidR="00085094" w:rsidRPr="0049719B">
              <w:rPr>
                <w:rFonts w:ascii="Times New Roman" w:hAnsi="Times New Roman"/>
                <w:color w:val="9BBB59"/>
                <w:sz w:val="24"/>
                <w:szCs w:val="24"/>
              </w:rPr>
              <w:t xml:space="preserve"> </w:t>
            </w:r>
          </w:p>
        </w:tc>
        <w:tc>
          <w:tcPr>
            <w:tcW w:w="7159" w:type="dxa"/>
            <w:gridSpan w:val="8"/>
          </w:tcPr>
          <w:p w14:paraId="5D4BA2F0" w14:textId="5E30B38F" w:rsidR="00D04517" w:rsidRPr="0049719B" w:rsidRDefault="007966C1">
            <w:pPr>
              <w:jc w:val="center"/>
              <w:rPr>
                <w:rFonts w:ascii="Times New Roman" w:hAnsi="Times New Roman"/>
                <w:sz w:val="24"/>
                <w:szCs w:val="24"/>
              </w:rPr>
            </w:pPr>
            <w:r w:rsidRPr="0049719B">
              <w:rPr>
                <w:rFonts w:ascii="Times New Roman" w:hAnsi="Times New Roman"/>
                <w:b/>
                <w:sz w:val="24"/>
                <w:szCs w:val="24"/>
              </w:rPr>
              <w:t>Comenzile aeronavelor / Flight Controls</w:t>
            </w:r>
          </w:p>
        </w:tc>
      </w:tr>
      <w:tr w:rsidR="00FD0711" w:rsidRPr="0049719B" w14:paraId="0C00231C" w14:textId="77777777" w:rsidTr="008321FA">
        <w:tc>
          <w:tcPr>
            <w:tcW w:w="4341" w:type="dxa"/>
            <w:gridSpan w:val="5"/>
          </w:tcPr>
          <w:p w14:paraId="32EB1943" w14:textId="599FAA68" w:rsidR="00FD0711" w:rsidRPr="0049719B" w:rsidRDefault="00FD0711" w:rsidP="00813BB9">
            <w:pPr>
              <w:spacing w:after="0" w:line="240" w:lineRule="auto"/>
              <w:rPr>
                <w:rFonts w:ascii="Times New Roman" w:hAnsi="Times New Roman"/>
                <w:color w:val="9BBB59"/>
                <w:sz w:val="24"/>
                <w:szCs w:val="24"/>
              </w:rPr>
            </w:pPr>
            <w:r w:rsidRPr="0049719B">
              <w:rPr>
                <w:rFonts w:ascii="Times New Roman" w:hAnsi="Times New Roman"/>
                <w:sz w:val="24"/>
                <w:szCs w:val="24"/>
              </w:rPr>
              <w:t xml:space="preserve">2.2 </w:t>
            </w:r>
            <w:r w:rsidR="009C0248" w:rsidRPr="00DA4281">
              <w:rPr>
                <w:rFonts w:ascii="Times New Roman" w:hAnsi="Times New Roman"/>
                <w:color w:val="000000"/>
                <w:sz w:val="24"/>
                <w:szCs w:val="24"/>
              </w:rPr>
              <w:t>Titularul</w:t>
            </w:r>
            <w:r w:rsidR="009C0248">
              <w:rPr>
                <w:rFonts w:ascii="Times New Roman" w:hAnsi="Times New Roman"/>
                <w:color w:val="000000"/>
                <w:sz w:val="24"/>
                <w:szCs w:val="24"/>
              </w:rPr>
              <w:t xml:space="preserve"> activităților de curs</w:t>
            </w:r>
          </w:p>
        </w:tc>
        <w:tc>
          <w:tcPr>
            <w:tcW w:w="5556" w:type="dxa"/>
            <w:gridSpan w:val="6"/>
          </w:tcPr>
          <w:p w14:paraId="0034FDFA" w14:textId="2A270E76" w:rsidR="00D04517" w:rsidRPr="0049719B" w:rsidRDefault="007966C1" w:rsidP="00894A8E">
            <w:pPr>
              <w:rPr>
                <w:rFonts w:ascii="Times New Roman" w:hAnsi="Times New Roman"/>
                <w:sz w:val="24"/>
                <w:szCs w:val="24"/>
              </w:rPr>
            </w:pPr>
            <w:r w:rsidRPr="0049719B">
              <w:rPr>
                <w:rFonts w:ascii="Times New Roman" w:hAnsi="Times New Roman"/>
                <w:sz w:val="24"/>
                <w:szCs w:val="24"/>
              </w:rPr>
              <w:t>Prof. dr. ing. Dragoș ISVORANU</w:t>
            </w:r>
          </w:p>
        </w:tc>
      </w:tr>
      <w:tr w:rsidR="00894A8E" w:rsidRPr="0049719B" w14:paraId="52F2A206" w14:textId="77777777" w:rsidTr="008321FA">
        <w:tc>
          <w:tcPr>
            <w:tcW w:w="4341" w:type="dxa"/>
            <w:gridSpan w:val="5"/>
          </w:tcPr>
          <w:p w14:paraId="7C4FA0FE" w14:textId="3401DE2D" w:rsidR="00894A8E" w:rsidRPr="0049719B" w:rsidRDefault="00894A8E" w:rsidP="00813BB9">
            <w:pPr>
              <w:spacing w:after="0" w:line="240" w:lineRule="auto"/>
              <w:rPr>
                <w:rFonts w:ascii="Times New Roman" w:hAnsi="Times New Roman"/>
                <w:color w:val="9BBB59"/>
                <w:sz w:val="24"/>
                <w:szCs w:val="24"/>
              </w:rPr>
            </w:pPr>
            <w:r w:rsidRPr="0049719B">
              <w:rPr>
                <w:rFonts w:ascii="Times New Roman" w:hAnsi="Times New Roman"/>
                <w:sz w:val="24"/>
                <w:szCs w:val="24"/>
              </w:rPr>
              <w:t>2.3 Titularul activităților de seminar</w:t>
            </w:r>
          </w:p>
        </w:tc>
        <w:tc>
          <w:tcPr>
            <w:tcW w:w="5556" w:type="dxa"/>
            <w:gridSpan w:val="6"/>
          </w:tcPr>
          <w:p w14:paraId="15E024DB" w14:textId="10F55B5C" w:rsidR="00894A8E" w:rsidRPr="0049719B" w:rsidRDefault="007966C1" w:rsidP="002006D9">
            <w:pPr>
              <w:rPr>
                <w:rFonts w:ascii="Times New Roman" w:hAnsi="Times New Roman"/>
                <w:sz w:val="24"/>
                <w:szCs w:val="24"/>
              </w:rPr>
            </w:pPr>
            <w:r w:rsidRPr="0049719B">
              <w:rPr>
                <w:rFonts w:ascii="Times New Roman" w:hAnsi="Times New Roman"/>
                <w:sz w:val="24"/>
                <w:szCs w:val="24"/>
              </w:rPr>
              <w:t>Dr. ing. Ionuț BUNESCU</w:t>
            </w:r>
          </w:p>
        </w:tc>
      </w:tr>
      <w:tr w:rsidR="00F9647F" w:rsidRPr="0049719B" w14:paraId="639B3F1E" w14:textId="77777777" w:rsidTr="008321FA">
        <w:tc>
          <w:tcPr>
            <w:tcW w:w="1648" w:type="dxa"/>
          </w:tcPr>
          <w:p w14:paraId="413EB06C" w14:textId="77777777"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2.4 Anul de studiu</w:t>
            </w:r>
          </w:p>
        </w:tc>
        <w:tc>
          <w:tcPr>
            <w:tcW w:w="384" w:type="dxa"/>
          </w:tcPr>
          <w:p w14:paraId="1D02FCD3"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3</w:t>
            </w:r>
          </w:p>
        </w:tc>
        <w:tc>
          <w:tcPr>
            <w:tcW w:w="2130" w:type="dxa"/>
            <w:gridSpan w:val="2"/>
          </w:tcPr>
          <w:p w14:paraId="16A9D91C" w14:textId="14EA8153"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2.5 Semestrul</w:t>
            </w:r>
          </w:p>
        </w:tc>
        <w:tc>
          <w:tcPr>
            <w:tcW w:w="506" w:type="dxa"/>
            <w:gridSpan w:val="2"/>
          </w:tcPr>
          <w:p w14:paraId="0CFAD254" w14:textId="4525B044" w:rsidR="00D04517" w:rsidRPr="0049719B" w:rsidRDefault="008321FA">
            <w:pPr>
              <w:jc w:val="center"/>
              <w:rPr>
                <w:rFonts w:ascii="Times New Roman" w:hAnsi="Times New Roman"/>
                <w:sz w:val="24"/>
                <w:szCs w:val="24"/>
              </w:rPr>
            </w:pPr>
            <w:r w:rsidRPr="0049719B">
              <w:rPr>
                <w:rFonts w:ascii="Times New Roman" w:hAnsi="Times New Roman"/>
                <w:sz w:val="24"/>
                <w:szCs w:val="24"/>
              </w:rPr>
              <w:t>II</w:t>
            </w:r>
          </w:p>
        </w:tc>
        <w:tc>
          <w:tcPr>
            <w:tcW w:w="1900" w:type="dxa"/>
          </w:tcPr>
          <w:p w14:paraId="0D639B1D" w14:textId="77777777"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2.6. Tipul de evaluare</w:t>
            </w:r>
          </w:p>
        </w:tc>
        <w:tc>
          <w:tcPr>
            <w:tcW w:w="502" w:type="dxa"/>
            <w:gridSpan w:val="2"/>
          </w:tcPr>
          <w:p w14:paraId="41425CA9"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E</w:t>
            </w:r>
          </w:p>
        </w:tc>
        <w:tc>
          <w:tcPr>
            <w:tcW w:w="2090" w:type="dxa"/>
          </w:tcPr>
          <w:p w14:paraId="29E990EB" w14:textId="77777777"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2.7 Statutul disciplinei</w:t>
            </w:r>
          </w:p>
        </w:tc>
        <w:tc>
          <w:tcPr>
            <w:tcW w:w="737" w:type="dxa"/>
          </w:tcPr>
          <w:p w14:paraId="006952D4" w14:textId="77777777" w:rsidR="00F9647F" w:rsidRPr="0049719B" w:rsidRDefault="00F9647F" w:rsidP="00813BB9">
            <w:pPr>
              <w:spacing w:after="0" w:line="240" w:lineRule="auto"/>
              <w:rPr>
                <w:rFonts w:ascii="Times New Roman" w:hAnsi="Times New Roman"/>
                <w:sz w:val="24"/>
                <w:szCs w:val="24"/>
              </w:rPr>
            </w:pPr>
            <w:r w:rsidRPr="0049719B">
              <w:rPr>
                <w:rFonts w:ascii="Times New Roman" w:hAnsi="Times New Roman"/>
                <w:sz w:val="24"/>
                <w:szCs w:val="24"/>
              </w:rPr>
              <w:t>Ob</w:t>
            </w:r>
          </w:p>
        </w:tc>
      </w:tr>
      <w:tr w:rsidR="00F9647F" w:rsidRPr="0049719B" w14:paraId="07D36FCC" w14:textId="77777777" w:rsidTr="008321FA">
        <w:tc>
          <w:tcPr>
            <w:tcW w:w="2032" w:type="dxa"/>
            <w:gridSpan w:val="2"/>
          </w:tcPr>
          <w:p w14:paraId="55D15344" w14:textId="77777777"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2.8 Categoria formativă</w:t>
            </w:r>
            <w:r w:rsidRPr="0049719B">
              <w:rPr>
                <w:rFonts w:ascii="Times New Roman" w:hAnsi="Times New Roman"/>
                <w:color w:val="9BBB59"/>
                <w:sz w:val="24"/>
                <w:szCs w:val="24"/>
              </w:rPr>
              <w:t xml:space="preserve">/ </w:t>
            </w:r>
          </w:p>
        </w:tc>
        <w:tc>
          <w:tcPr>
            <w:tcW w:w="2130" w:type="dxa"/>
            <w:gridSpan w:val="2"/>
          </w:tcPr>
          <w:p w14:paraId="5A74391C" w14:textId="51E7EE07" w:rsidR="00D04517" w:rsidRPr="0049719B" w:rsidRDefault="00A50096" w:rsidP="0049719B">
            <w:pPr>
              <w:rPr>
                <w:rFonts w:ascii="Times New Roman" w:hAnsi="Times New Roman"/>
                <w:sz w:val="24"/>
                <w:szCs w:val="24"/>
              </w:rPr>
            </w:pPr>
            <w:r w:rsidRPr="0049719B">
              <w:rPr>
                <w:rFonts w:ascii="Times New Roman" w:hAnsi="Times New Roman"/>
                <w:sz w:val="24"/>
                <w:szCs w:val="24"/>
              </w:rPr>
              <w:t>S</w:t>
            </w:r>
          </w:p>
        </w:tc>
        <w:tc>
          <w:tcPr>
            <w:tcW w:w="2412" w:type="dxa"/>
            <w:gridSpan w:val="4"/>
          </w:tcPr>
          <w:p w14:paraId="37BFC61B" w14:textId="77777777" w:rsidR="00F9647F" w:rsidRPr="0049719B" w:rsidRDefault="00F9647F" w:rsidP="00813BB9">
            <w:pPr>
              <w:spacing w:after="0" w:line="240" w:lineRule="auto"/>
              <w:rPr>
                <w:rFonts w:ascii="Times New Roman" w:hAnsi="Times New Roman"/>
                <w:color w:val="9BBB59"/>
                <w:sz w:val="24"/>
                <w:szCs w:val="24"/>
              </w:rPr>
            </w:pPr>
            <w:r w:rsidRPr="0049719B">
              <w:rPr>
                <w:rFonts w:ascii="Times New Roman" w:hAnsi="Times New Roman"/>
                <w:sz w:val="24"/>
                <w:szCs w:val="24"/>
              </w:rPr>
              <w:t>2.9 Codul disciplinei</w:t>
            </w:r>
            <w:r w:rsidRPr="0049719B">
              <w:rPr>
                <w:rFonts w:ascii="Times New Roman" w:hAnsi="Times New Roman"/>
                <w:color w:val="9BBB59"/>
                <w:sz w:val="24"/>
                <w:szCs w:val="24"/>
              </w:rPr>
              <w:t xml:space="preserve"> </w:t>
            </w:r>
          </w:p>
        </w:tc>
        <w:tc>
          <w:tcPr>
            <w:tcW w:w="3323" w:type="dxa"/>
            <w:gridSpan w:val="3"/>
          </w:tcPr>
          <w:p w14:paraId="531FD8F7" w14:textId="77777777" w:rsidR="00D04517" w:rsidRPr="0049719B" w:rsidRDefault="00894A8E">
            <w:pPr>
              <w:jc w:val="center"/>
              <w:rPr>
                <w:rFonts w:ascii="Times New Roman" w:hAnsi="Times New Roman"/>
                <w:sz w:val="24"/>
                <w:szCs w:val="24"/>
              </w:rPr>
            </w:pPr>
            <w:r w:rsidRPr="0049719B">
              <w:rPr>
                <w:rFonts w:ascii="Times New Roman" w:hAnsi="Times New Roman"/>
                <w:sz w:val="24"/>
                <w:szCs w:val="24"/>
              </w:rPr>
              <w:t>B.L.09.IA.4.VI.Ob.2</w:t>
            </w:r>
          </w:p>
        </w:tc>
      </w:tr>
    </w:tbl>
    <w:p w14:paraId="5574A672" w14:textId="77777777" w:rsidR="00AA5BBD" w:rsidRPr="0049719B" w:rsidRDefault="00AA5BBD" w:rsidP="00813BB9">
      <w:pPr>
        <w:spacing w:after="0" w:line="240" w:lineRule="auto"/>
        <w:rPr>
          <w:rFonts w:ascii="Times New Roman" w:hAnsi="Times New Roman"/>
          <w:b/>
          <w:sz w:val="24"/>
          <w:szCs w:val="24"/>
        </w:rPr>
      </w:pPr>
    </w:p>
    <w:p w14:paraId="77224C3C" w14:textId="77777777" w:rsidR="00FD0711" w:rsidRPr="0049719B" w:rsidRDefault="00FD0711" w:rsidP="00813BB9">
      <w:pPr>
        <w:spacing w:after="0" w:line="240" w:lineRule="auto"/>
        <w:rPr>
          <w:rFonts w:ascii="Times New Roman" w:hAnsi="Times New Roman"/>
          <w:color w:val="9BBB59"/>
          <w:sz w:val="24"/>
          <w:szCs w:val="24"/>
        </w:rPr>
      </w:pPr>
      <w:r w:rsidRPr="0049719B">
        <w:rPr>
          <w:rFonts w:ascii="Times New Roman" w:hAnsi="Times New Roman"/>
          <w:b/>
          <w:sz w:val="24"/>
          <w:szCs w:val="24"/>
        </w:rPr>
        <w:t xml:space="preserve">3. Timpul total </w:t>
      </w:r>
      <w:r w:rsidRPr="0049719B">
        <w:rPr>
          <w:rFonts w:ascii="Times New Roman" w:hAnsi="Times New Roman"/>
          <w:sz w:val="24"/>
          <w:szCs w:val="24"/>
        </w:rPr>
        <w:t>(ore pe semestru al activită</w:t>
      </w:r>
      <w:r w:rsidR="001B1709" w:rsidRPr="0049719B">
        <w:rPr>
          <w:rFonts w:ascii="Times New Roman" w:hAnsi="Times New Roman"/>
          <w:sz w:val="24"/>
          <w:szCs w:val="24"/>
        </w:rPr>
        <w:t>ț</w:t>
      </w:r>
      <w:r w:rsidRPr="0049719B">
        <w:rPr>
          <w:rFonts w:ascii="Times New Roman" w:hAnsi="Times New Roman"/>
          <w:sz w:val="24"/>
          <w:szCs w:val="24"/>
        </w:rPr>
        <w:t>ilor didactice)</w:t>
      </w:r>
      <w:r w:rsidR="0013302B" w:rsidRPr="0049719B">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2"/>
        <w:gridCol w:w="574"/>
        <w:gridCol w:w="2102"/>
        <w:gridCol w:w="591"/>
        <w:gridCol w:w="2321"/>
        <w:gridCol w:w="649"/>
      </w:tblGrid>
      <w:tr w:rsidR="00FD0711" w:rsidRPr="0049719B" w14:paraId="39D4ECC7" w14:textId="77777777" w:rsidTr="008321FA">
        <w:tc>
          <w:tcPr>
            <w:tcW w:w="3682" w:type="dxa"/>
          </w:tcPr>
          <w:p w14:paraId="79D39E6B" w14:textId="77777777" w:rsidR="00FD0711" w:rsidRPr="0049719B" w:rsidRDefault="00FD0711" w:rsidP="00813BB9">
            <w:pPr>
              <w:spacing w:after="0" w:line="240" w:lineRule="auto"/>
              <w:rPr>
                <w:rFonts w:ascii="Times New Roman" w:hAnsi="Times New Roman"/>
                <w:color w:val="9BBB59"/>
                <w:sz w:val="24"/>
                <w:szCs w:val="24"/>
              </w:rPr>
            </w:pPr>
            <w:r w:rsidRPr="0049719B">
              <w:rPr>
                <w:rFonts w:ascii="Times New Roman" w:hAnsi="Times New Roman"/>
                <w:sz w:val="24"/>
                <w:szCs w:val="24"/>
              </w:rPr>
              <w:t>3.1 Număr de ore pe săptămână</w:t>
            </w:r>
          </w:p>
        </w:tc>
        <w:tc>
          <w:tcPr>
            <w:tcW w:w="574" w:type="dxa"/>
          </w:tcPr>
          <w:p w14:paraId="46715C0B"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4</w:t>
            </w:r>
          </w:p>
        </w:tc>
        <w:tc>
          <w:tcPr>
            <w:tcW w:w="2102" w:type="dxa"/>
          </w:tcPr>
          <w:p w14:paraId="05E4DE80" w14:textId="77777777" w:rsidR="00FD0711" w:rsidRPr="0049719B" w:rsidRDefault="00A946AE" w:rsidP="00A946AE">
            <w:pPr>
              <w:spacing w:after="0" w:line="240" w:lineRule="auto"/>
              <w:rPr>
                <w:rFonts w:ascii="Times New Roman" w:hAnsi="Times New Roman"/>
                <w:sz w:val="24"/>
                <w:szCs w:val="24"/>
              </w:rPr>
            </w:pPr>
            <w:r w:rsidRPr="0049719B">
              <w:rPr>
                <w:rFonts w:ascii="Times New Roman" w:hAnsi="Times New Roman"/>
                <w:sz w:val="24"/>
                <w:szCs w:val="24"/>
              </w:rPr>
              <w:t>3.2 C</w:t>
            </w:r>
            <w:r w:rsidR="00853877" w:rsidRPr="0049719B">
              <w:rPr>
                <w:rFonts w:ascii="Times New Roman" w:hAnsi="Times New Roman"/>
                <w:sz w:val="24"/>
                <w:szCs w:val="24"/>
              </w:rPr>
              <w:t>urs</w:t>
            </w:r>
          </w:p>
        </w:tc>
        <w:tc>
          <w:tcPr>
            <w:tcW w:w="591" w:type="dxa"/>
          </w:tcPr>
          <w:p w14:paraId="3838996F"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2</w:t>
            </w:r>
          </w:p>
        </w:tc>
        <w:tc>
          <w:tcPr>
            <w:tcW w:w="2321" w:type="dxa"/>
          </w:tcPr>
          <w:p w14:paraId="6E63155B" w14:textId="19162147" w:rsidR="0049719B" w:rsidRPr="0049719B" w:rsidRDefault="00A946AE" w:rsidP="0049719B">
            <w:pPr>
              <w:spacing w:after="0" w:line="240" w:lineRule="auto"/>
              <w:rPr>
                <w:rFonts w:ascii="Times New Roman" w:hAnsi="Times New Roman"/>
                <w:sz w:val="24"/>
                <w:szCs w:val="24"/>
              </w:rPr>
            </w:pPr>
            <w:r w:rsidRPr="0049719B">
              <w:rPr>
                <w:rFonts w:ascii="Times New Roman" w:hAnsi="Times New Roman"/>
                <w:sz w:val="24"/>
                <w:szCs w:val="24"/>
              </w:rPr>
              <w:t>3.3 S</w:t>
            </w:r>
            <w:r w:rsidR="00FD0711" w:rsidRPr="0049719B">
              <w:rPr>
                <w:rFonts w:ascii="Times New Roman" w:hAnsi="Times New Roman"/>
                <w:sz w:val="24"/>
                <w:szCs w:val="24"/>
              </w:rPr>
              <w:t>eminar</w:t>
            </w:r>
          </w:p>
          <w:p w14:paraId="6A3742AF" w14:textId="0370098C" w:rsidR="00FD0711" w:rsidRPr="0049719B" w:rsidRDefault="00FD0711" w:rsidP="00813BB9">
            <w:pPr>
              <w:spacing w:after="0" w:line="240" w:lineRule="auto"/>
              <w:rPr>
                <w:rFonts w:ascii="Times New Roman" w:hAnsi="Times New Roman"/>
                <w:sz w:val="24"/>
                <w:szCs w:val="24"/>
              </w:rPr>
            </w:pPr>
          </w:p>
        </w:tc>
        <w:tc>
          <w:tcPr>
            <w:tcW w:w="649" w:type="dxa"/>
          </w:tcPr>
          <w:p w14:paraId="650632BA"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2</w:t>
            </w:r>
          </w:p>
        </w:tc>
      </w:tr>
      <w:tr w:rsidR="00FD0711" w:rsidRPr="0049719B" w14:paraId="1F4C6D8F" w14:textId="77777777" w:rsidTr="008321FA">
        <w:tc>
          <w:tcPr>
            <w:tcW w:w="3682" w:type="dxa"/>
          </w:tcPr>
          <w:p w14:paraId="388C54A7"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3.4 Total ore din planul de învă</w:t>
            </w:r>
            <w:r w:rsidR="001B1709" w:rsidRPr="0049719B">
              <w:rPr>
                <w:rFonts w:ascii="Times New Roman" w:hAnsi="Times New Roman"/>
                <w:sz w:val="24"/>
                <w:szCs w:val="24"/>
              </w:rPr>
              <w:t>ț</w:t>
            </w:r>
            <w:r w:rsidRPr="0049719B">
              <w:rPr>
                <w:rFonts w:ascii="Times New Roman" w:hAnsi="Times New Roman"/>
                <w:sz w:val="24"/>
                <w:szCs w:val="24"/>
              </w:rPr>
              <w:t>ămân</w:t>
            </w:r>
            <w:r w:rsidR="00C62788" w:rsidRPr="0049719B">
              <w:rPr>
                <w:rFonts w:ascii="Times New Roman" w:hAnsi="Times New Roman"/>
                <w:sz w:val="24"/>
                <w:szCs w:val="24"/>
              </w:rPr>
              <w:t xml:space="preserve">t </w:t>
            </w:r>
          </w:p>
        </w:tc>
        <w:tc>
          <w:tcPr>
            <w:tcW w:w="574" w:type="dxa"/>
          </w:tcPr>
          <w:p w14:paraId="7A9853A5"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56</w:t>
            </w:r>
          </w:p>
        </w:tc>
        <w:tc>
          <w:tcPr>
            <w:tcW w:w="2102" w:type="dxa"/>
          </w:tcPr>
          <w:p w14:paraId="40CDDDFF" w14:textId="77777777" w:rsidR="00FD0711" w:rsidRPr="0049719B" w:rsidRDefault="00A946AE" w:rsidP="00A946AE">
            <w:pPr>
              <w:spacing w:after="0" w:line="240" w:lineRule="auto"/>
              <w:rPr>
                <w:rFonts w:ascii="Times New Roman" w:hAnsi="Times New Roman"/>
                <w:sz w:val="24"/>
                <w:szCs w:val="24"/>
              </w:rPr>
            </w:pPr>
            <w:r w:rsidRPr="0049719B">
              <w:rPr>
                <w:rFonts w:ascii="Times New Roman" w:hAnsi="Times New Roman"/>
                <w:sz w:val="24"/>
                <w:szCs w:val="24"/>
              </w:rPr>
              <w:t>3.5 Curs</w:t>
            </w:r>
          </w:p>
        </w:tc>
        <w:tc>
          <w:tcPr>
            <w:tcW w:w="591" w:type="dxa"/>
          </w:tcPr>
          <w:p w14:paraId="34CA5F9F"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28</w:t>
            </w:r>
          </w:p>
        </w:tc>
        <w:tc>
          <w:tcPr>
            <w:tcW w:w="2321" w:type="dxa"/>
          </w:tcPr>
          <w:p w14:paraId="52C32463" w14:textId="4279DFEC" w:rsidR="0049719B" w:rsidRPr="0049719B" w:rsidRDefault="00A946AE" w:rsidP="0049719B">
            <w:pPr>
              <w:spacing w:after="0" w:line="240" w:lineRule="auto"/>
              <w:rPr>
                <w:rFonts w:ascii="Times New Roman" w:hAnsi="Times New Roman"/>
                <w:color w:val="9BBB59"/>
                <w:sz w:val="24"/>
                <w:szCs w:val="24"/>
              </w:rPr>
            </w:pPr>
            <w:r w:rsidRPr="0049719B">
              <w:rPr>
                <w:rFonts w:ascii="Times New Roman" w:hAnsi="Times New Roman"/>
                <w:sz w:val="24"/>
                <w:szCs w:val="24"/>
              </w:rPr>
              <w:t>3.6 S</w:t>
            </w:r>
            <w:r w:rsidR="00FD0711" w:rsidRPr="0049719B">
              <w:rPr>
                <w:rFonts w:ascii="Times New Roman" w:hAnsi="Times New Roman"/>
                <w:sz w:val="24"/>
                <w:szCs w:val="24"/>
              </w:rPr>
              <w:t>eminar</w:t>
            </w:r>
          </w:p>
          <w:p w14:paraId="2357CAB3" w14:textId="01074EE1" w:rsidR="00FD0711" w:rsidRPr="0049719B" w:rsidRDefault="00FD0711" w:rsidP="00813BB9">
            <w:pPr>
              <w:spacing w:after="0" w:line="240" w:lineRule="auto"/>
              <w:rPr>
                <w:rFonts w:ascii="Times New Roman" w:hAnsi="Times New Roman"/>
                <w:color w:val="9BBB59"/>
                <w:sz w:val="24"/>
                <w:szCs w:val="24"/>
              </w:rPr>
            </w:pPr>
          </w:p>
        </w:tc>
        <w:tc>
          <w:tcPr>
            <w:tcW w:w="649" w:type="dxa"/>
          </w:tcPr>
          <w:p w14:paraId="7A07FB9B"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28</w:t>
            </w:r>
          </w:p>
        </w:tc>
      </w:tr>
      <w:tr w:rsidR="00FD0711" w:rsidRPr="0049719B" w14:paraId="6071F7FF" w14:textId="77777777" w:rsidTr="008321FA">
        <w:tc>
          <w:tcPr>
            <w:tcW w:w="9270" w:type="dxa"/>
            <w:gridSpan w:val="5"/>
          </w:tcPr>
          <w:p w14:paraId="5213D15A"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Distribu</w:t>
            </w:r>
            <w:r w:rsidR="001B1709" w:rsidRPr="0049719B">
              <w:rPr>
                <w:rFonts w:ascii="Times New Roman" w:hAnsi="Times New Roman"/>
                <w:sz w:val="24"/>
                <w:szCs w:val="24"/>
              </w:rPr>
              <w:t>ț</w:t>
            </w:r>
            <w:r w:rsidRPr="0049719B">
              <w:rPr>
                <w:rFonts w:ascii="Times New Roman" w:hAnsi="Times New Roman"/>
                <w:sz w:val="24"/>
                <w:szCs w:val="24"/>
              </w:rPr>
              <w:t>ia fondului de timp:</w:t>
            </w:r>
          </w:p>
        </w:tc>
        <w:tc>
          <w:tcPr>
            <w:tcW w:w="649" w:type="dxa"/>
          </w:tcPr>
          <w:p w14:paraId="5D5351B2"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ore</w:t>
            </w:r>
          </w:p>
        </w:tc>
      </w:tr>
      <w:tr w:rsidR="0065472F" w:rsidRPr="0049719B" w14:paraId="1052CDD2" w14:textId="77777777" w:rsidTr="008321FA">
        <w:trPr>
          <w:trHeight w:val="972"/>
        </w:trPr>
        <w:tc>
          <w:tcPr>
            <w:tcW w:w="9270" w:type="dxa"/>
            <w:gridSpan w:val="5"/>
          </w:tcPr>
          <w:p w14:paraId="0F43E5C7" w14:textId="77777777" w:rsidR="00853877" w:rsidRPr="0049719B" w:rsidRDefault="0065472F" w:rsidP="00813BB9">
            <w:pPr>
              <w:spacing w:after="0" w:line="240" w:lineRule="auto"/>
              <w:rPr>
                <w:rFonts w:ascii="Times New Roman" w:hAnsi="Times New Roman"/>
                <w:sz w:val="24"/>
                <w:szCs w:val="24"/>
              </w:rPr>
            </w:pPr>
            <w:r w:rsidRPr="0049719B">
              <w:rPr>
                <w:rFonts w:ascii="Times New Roman" w:hAnsi="Times New Roman"/>
                <w:sz w:val="24"/>
                <w:szCs w:val="24"/>
              </w:rPr>
              <w:t xml:space="preserve">Studiul după manual, suport de curs, bibliografie </w:t>
            </w:r>
            <w:r w:rsidR="001B1709" w:rsidRPr="0049719B">
              <w:rPr>
                <w:rFonts w:ascii="Times New Roman" w:hAnsi="Times New Roman"/>
                <w:sz w:val="24"/>
                <w:szCs w:val="24"/>
              </w:rPr>
              <w:t>ș</w:t>
            </w:r>
            <w:r w:rsidRPr="0049719B">
              <w:rPr>
                <w:rFonts w:ascii="Times New Roman" w:hAnsi="Times New Roman"/>
                <w:sz w:val="24"/>
                <w:szCs w:val="24"/>
              </w:rPr>
              <w:t>i noti</w:t>
            </w:r>
            <w:r w:rsidR="001B1709" w:rsidRPr="0049719B">
              <w:rPr>
                <w:rFonts w:ascii="Times New Roman" w:hAnsi="Times New Roman"/>
                <w:sz w:val="24"/>
                <w:szCs w:val="24"/>
              </w:rPr>
              <w:t>ț</w:t>
            </w:r>
            <w:r w:rsidRPr="0049719B">
              <w:rPr>
                <w:rFonts w:ascii="Times New Roman" w:hAnsi="Times New Roman"/>
                <w:sz w:val="24"/>
                <w:szCs w:val="24"/>
              </w:rPr>
              <w:t>e</w:t>
            </w:r>
          </w:p>
          <w:p w14:paraId="3AD2CB99" w14:textId="77777777" w:rsidR="0065472F" w:rsidRPr="0049719B" w:rsidRDefault="0065472F" w:rsidP="00813BB9">
            <w:pPr>
              <w:spacing w:after="0" w:line="240" w:lineRule="auto"/>
              <w:rPr>
                <w:rFonts w:ascii="Times New Roman" w:hAnsi="Times New Roman"/>
                <w:sz w:val="24"/>
                <w:szCs w:val="24"/>
              </w:rPr>
            </w:pPr>
            <w:r w:rsidRPr="0049719B">
              <w:rPr>
                <w:rFonts w:ascii="Times New Roman" w:hAnsi="Times New Roman"/>
                <w:sz w:val="24"/>
                <w:szCs w:val="24"/>
              </w:rPr>
              <w:t>Documentare suplimentară în bibliotecă, pe platformele electronice de specialitat</w:t>
            </w:r>
            <w:r w:rsidR="003515D2" w:rsidRPr="0049719B">
              <w:rPr>
                <w:rFonts w:ascii="Times New Roman" w:hAnsi="Times New Roman"/>
                <w:sz w:val="24"/>
                <w:szCs w:val="24"/>
              </w:rPr>
              <w:t>e</w:t>
            </w:r>
          </w:p>
          <w:p w14:paraId="43D99149" w14:textId="48B6B949" w:rsidR="0065472F" w:rsidRPr="0049719B" w:rsidRDefault="0065472F" w:rsidP="00813BB9">
            <w:pPr>
              <w:spacing w:after="0" w:line="240" w:lineRule="auto"/>
              <w:rPr>
                <w:rFonts w:ascii="Times New Roman" w:hAnsi="Times New Roman"/>
                <w:color w:val="9BBB59"/>
                <w:sz w:val="24"/>
                <w:szCs w:val="24"/>
              </w:rPr>
            </w:pPr>
            <w:r w:rsidRPr="0049719B">
              <w:rPr>
                <w:rFonts w:ascii="Times New Roman" w:hAnsi="Times New Roman"/>
                <w:sz w:val="24"/>
                <w:szCs w:val="24"/>
              </w:rPr>
              <w:t xml:space="preserve">Pregătire seminarii, teme, referate, portofolii </w:t>
            </w:r>
            <w:r w:rsidR="001B1709" w:rsidRPr="0049719B">
              <w:rPr>
                <w:rFonts w:ascii="Times New Roman" w:hAnsi="Times New Roman"/>
                <w:sz w:val="24"/>
                <w:szCs w:val="24"/>
              </w:rPr>
              <w:t>ș</w:t>
            </w:r>
            <w:r w:rsidRPr="0049719B">
              <w:rPr>
                <w:rFonts w:ascii="Times New Roman" w:hAnsi="Times New Roman"/>
                <w:sz w:val="24"/>
                <w:szCs w:val="24"/>
              </w:rPr>
              <w:t>i eseuri</w:t>
            </w:r>
          </w:p>
        </w:tc>
        <w:tc>
          <w:tcPr>
            <w:tcW w:w="649" w:type="dxa"/>
          </w:tcPr>
          <w:p w14:paraId="0CA77C28"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19</w:t>
            </w:r>
          </w:p>
        </w:tc>
      </w:tr>
      <w:tr w:rsidR="00FD0711" w:rsidRPr="0049719B" w14:paraId="37C89C6C" w14:textId="77777777" w:rsidTr="008321FA">
        <w:tc>
          <w:tcPr>
            <w:tcW w:w="9270" w:type="dxa"/>
            <w:gridSpan w:val="5"/>
          </w:tcPr>
          <w:p w14:paraId="53AEA91C"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Tutorat</w:t>
            </w:r>
          </w:p>
        </w:tc>
        <w:tc>
          <w:tcPr>
            <w:tcW w:w="649" w:type="dxa"/>
          </w:tcPr>
          <w:p w14:paraId="6E9A7D5F" w14:textId="77777777" w:rsidR="00FD0711" w:rsidRPr="0049719B" w:rsidRDefault="0069574A" w:rsidP="00813BB9">
            <w:pPr>
              <w:spacing w:after="0" w:line="240" w:lineRule="auto"/>
              <w:rPr>
                <w:rFonts w:ascii="Times New Roman" w:hAnsi="Times New Roman"/>
                <w:sz w:val="24"/>
                <w:szCs w:val="24"/>
              </w:rPr>
            </w:pPr>
            <w:r w:rsidRPr="0049719B">
              <w:rPr>
                <w:rFonts w:ascii="Times New Roman" w:hAnsi="Times New Roman"/>
                <w:sz w:val="24"/>
                <w:szCs w:val="24"/>
              </w:rPr>
              <w:t xml:space="preserve"> 0</w:t>
            </w:r>
          </w:p>
        </w:tc>
      </w:tr>
      <w:tr w:rsidR="00FD0711" w:rsidRPr="0049719B" w14:paraId="2DB400EC" w14:textId="77777777" w:rsidTr="008321FA">
        <w:tc>
          <w:tcPr>
            <w:tcW w:w="9270" w:type="dxa"/>
            <w:gridSpan w:val="5"/>
          </w:tcPr>
          <w:p w14:paraId="2625BF44"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sz w:val="24"/>
                <w:szCs w:val="24"/>
              </w:rPr>
              <w:t>Examinări</w:t>
            </w:r>
            <w:r w:rsidR="0069574A" w:rsidRPr="0049719B">
              <w:rPr>
                <w:rFonts w:ascii="Times New Roman" w:hAnsi="Times New Roman"/>
                <w:color w:val="9BBB59"/>
                <w:sz w:val="24"/>
                <w:szCs w:val="24"/>
              </w:rPr>
              <w:t xml:space="preserve"> </w:t>
            </w:r>
          </w:p>
        </w:tc>
        <w:tc>
          <w:tcPr>
            <w:tcW w:w="649" w:type="dxa"/>
          </w:tcPr>
          <w:p w14:paraId="112759FD" w14:textId="77777777" w:rsidR="00FD0711" w:rsidRPr="0049719B" w:rsidRDefault="0069574A" w:rsidP="00813BB9">
            <w:pPr>
              <w:spacing w:after="0" w:line="240" w:lineRule="auto"/>
              <w:rPr>
                <w:rFonts w:ascii="Times New Roman" w:hAnsi="Times New Roman"/>
                <w:sz w:val="24"/>
                <w:szCs w:val="24"/>
              </w:rPr>
            </w:pPr>
            <w:r w:rsidRPr="0049719B">
              <w:rPr>
                <w:rFonts w:ascii="Times New Roman" w:hAnsi="Times New Roman"/>
                <w:sz w:val="24"/>
                <w:szCs w:val="24"/>
              </w:rPr>
              <w:t xml:space="preserve"> </w:t>
            </w:r>
            <w:r w:rsidR="00F459DF" w:rsidRPr="0049719B">
              <w:rPr>
                <w:rFonts w:ascii="Times New Roman" w:hAnsi="Times New Roman"/>
                <w:sz w:val="24"/>
                <w:szCs w:val="24"/>
              </w:rPr>
              <w:t>0</w:t>
            </w:r>
          </w:p>
        </w:tc>
      </w:tr>
      <w:tr w:rsidR="00A8092B" w:rsidRPr="0049719B" w14:paraId="3B7C16F2" w14:textId="77777777" w:rsidTr="008321FA">
        <w:tc>
          <w:tcPr>
            <w:tcW w:w="9270" w:type="dxa"/>
            <w:gridSpan w:val="5"/>
          </w:tcPr>
          <w:p w14:paraId="6D94388C" w14:textId="77777777" w:rsidR="00A8092B" w:rsidRPr="0049719B" w:rsidRDefault="00A8092B" w:rsidP="00813BB9">
            <w:pPr>
              <w:spacing w:after="0" w:line="240" w:lineRule="auto"/>
              <w:rPr>
                <w:rFonts w:ascii="Times New Roman" w:hAnsi="Times New Roman"/>
                <w:sz w:val="24"/>
                <w:szCs w:val="24"/>
              </w:rPr>
            </w:pPr>
            <w:r w:rsidRPr="0049719B">
              <w:rPr>
                <w:rFonts w:ascii="Times New Roman" w:hAnsi="Times New Roman"/>
                <w:sz w:val="24"/>
                <w:szCs w:val="24"/>
              </w:rPr>
              <w:t xml:space="preserve">Alte activități (dacă există): </w:t>
            </w:r>
          </w:p>
        </w:tc>
        <w:tc>
          <w:tcPr>
            <w:tcW w:w="649" w:type="dxa"/>
          </w:tcPr>
          <w:p w14:paraId="6A4A3264" w14:textId="77777777" w:rsidR="00A8092B" w:rsidRPr="0049719B" w:rsidRDefault="0069574A" w:rsidP="00813BB9">
            <w:pPr>
              <w:spacing w:after="0" w:line="240" w:lineRule="auto"/>
              <w:rPr>
                <w:rFonts w:ascii="Times New Roman" w:hAnsi="Times New Roman"/>
                <w:sz w:val="24"/>
                <w:szCs w:val="24"/>
                <w:highlight w:val="yellow"/>
              </w:rPr>
            </w:pPr>
            <w:r w:rsidRPr="0049719B">
              <w:rPr>
                <w:rFonts w:ascii="Times New Roman" w:hAnsi="Times New Roman"/>
                <w:sz w:val="24"/>
                <w:szCs w:val="24"/>
              </w:rPr>
              <w:t xml:space="preserve"> 0</w:t>
            </w:r>
          </w:p>
        </w:tc>
      </w:tr>
      <w:tr w:rsidR="00A946AE" w:rsidRPr="0049719B" w14:paraId="71CB1214" w14:textId="77777777" w:rsidTr="008321FA">
        <w:tc>
          <w:tcPr>
            <w:tcW w:w="9270" w:type="dxa"/>
            <w:gridSpan w:val="5"/>
          </w:tcPr>
          <w:p w14:paraId="22891BFB" w14:textId="77777777" w:rsidR="00A946AE" w:rsidRPr="0049719B" w:rsidRDefault="00A946AE" w:rsidP="00F268B8">
            <w:pPr>
              <w:spacing w:after="0" w:line="240" w:lineRule="auto"/>
              <w:rPr>
                <w:rFonts w:ascii="Times New Roman" w:hAnsi="Times New Roman"/>
                <w:sz w:val="24"/>
                <w:szCs w:val="24"/>
              </w:rPr>
            </w:pPr>
            <w:r w:rsidRPr="0049719B">
              <w:rPr>
                <w:rFonts w:ascii="Times New Roman" w:hAnsi="Times New Roman"/>
                <w:sz w:val="24"/>
                <w:szCs w:val="24"/>
              </w:rPr>
              <w:t>3.7 Total ore studiu individual</w:t>
            </w:r>
          </w:p>
        </w:tc>
        <w:tc>
          <w:tcPr>
            <w:tcW w:w="649" w:type="dxa"/>
          </w:tcPr>
          <w:p w14:paraId="01032C67" w14:textId="77777777" w:rsidR="00D04517" w:rsidRPr="0049719B" w:rsidRDefault="00A50096">
            <w:pPr>
              <w:rPr>
                <w:rFonts w:ascii="Times New Roman" w:hAnsi="Times New Roman"/>
                <w:sz w:val="24"/>
                <w:szCs w:val="24"/>
              </w:rPr>
            </w:pPr>
            <w:r w:rsidRPr="0049719B">
              <w:rPr>
                <w:rFonts w:ascii="Times New Roman" w:hAnsi="Times New Roman"/>
                <w:sz w:val="24"/>
                <w:szCs w:val="24"/>
              </w:rPr>
              <w:t>19</w:t>
            </w:r>
          </w:p>
        </w:tc>
      </w:tr>
      <w:tr w:rsidR="00A946AE" w:rsidRPr="0049719B" w14:paraId="3FC4F79D" w14:textId="77777777" w:rsidTr="008321FA">
        <w:tc>
          <w:tcPr>
            <w:tcW w:w="9270" w:type="dxa"/>
            <w:gridSpan w:val="5"/>
          </w:tcPr>
          <w:p w14:paraId="16817EFB" w14:textId="77777777" w:rsidR="00A946AE" w:rsidRPr="0049719B" w:rsidRDefault="00A946AE" w:rsidP="00F268B8">
            <w:pPr>
              <w:spacing w:after="0" w:line="240" w:lineRule="auto"/>
              <w:rPr>
                <w:rFonts w:ascii="Times New Roman" w:hAnsi="Times New Roman"/>
                <w:sz w:val="24"/>
                <w:szCs w:val="24"/>
              </w:rPr>
            </w:pPr>
            <w:r w:rsidRPr="0049719B">
              <w:rPr>
                <w:rFonts w:ascii="Times New Roman" w:hAnsi="Times New Roman"/>
                <w:sz w:val="24"/>
                <w:szCs w:val="24"/>
              </w:rPr>
              <w:t>3.8 Total ore pe semestru</w:t>
            </w:r>
          </w:p>
        </w:tc>
        <w:tc>
          <w:tcPr>
            <w:tcW w:w="649" w:type="dxa"/>
          </w:tcPr>
          <w:p w14:paraId="00F12FD7"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75</w:t>
            </w:r>
          </w:p>
        </w:tc>
      </w:tr>
      <w:tr w:rsidR="00A946AE" w:rsidRPr="0049719B" w14:paraId="1BB845DF" w14:textId="77777777" w:rsidTr="008321FA">
        <w:tc>
          <w:tcPr>
            <w:tcW w:w="9270" w:type="dxa"/>
            <w:gridSpan w:val="5"/>
          </w:tcPr>
          <w:p w14:paraId="025C17D5" w14:textId="77777777" w:rsidR="00A946AE" w:rsidRPr="0049719B" w:rsidRDefault="00A946AE" w:rsidP="00F268B8">
            <w:pPr>
              <w:spacing w:after="0" w:line="240" w:lineRule="auto"/>
              <w:rPr>
                <w:rFonts w:ascii="Times New Roman" w:hAnsi="Times New Roman"/>
                <w:sz w:val="24"/>
                <w:szCs w:val="24"/>
              </w:rPr>
            </w:pPr>
            <w:r w:rsidRPr="0049719B">
              <w:rPr>
                <w:rFonts w:ascii="Times New Roman" w:hAnsi="Times New Roman"/>
                <w:sz w:val="24"/>
                <w:szCs w:val="24"/>
              </w:rPr>
              <w:t>3.9 Numărul de credite</w:t>
            </w:r>
          </w:p>
        </w:tc>
        <w:tc>
          <w:tcPr>
            <w:tcW w:w="649" w:type="dxa"/>
          </w:tcPr>
          <w:p w14:paraId="220B047F" w14:textId="77777777" w:rsidR="00D04517" w:rsidRPr="0049719B" w:rsidRDefault="00A50096">
            <w:pPr>
              <w:jc w:val="center"/>
              <w:rPr>
                <w:rFonts w:ascii="Times New Roman" w:hAnsi="Times New Roman"/>
                <w:sz w:val="24"/>
                <w:szCs w:val="24"/>
              </w:rPr>
            </w:pPr>
            <w:r w:rsidRPr="0049719B">
              <w:rPr>
                <w:rFonts w:ascii="Times New Roman" w:hAnsi="Times New Roman"/>
                <w:sz w:val="24"/>
                <w:szCs w:val="24"/>
              </w:rPr>
              <w:t>3</w:t>
            </w:r>
          </w:p>
        </w:tc>
      </w:tr>
    </w:tbl>
    <w:p w14:paraId="075D3C4E" w14:textId="77777777" w:rsidR="000B3BD0" w:rsidRPr="0049719B" w:rsidRDefault="000B3BD0" w:rsidP="00813BB9">
      <w:pPr>
        <w:spacing w:after="0" w:line="240" w:lineRule="auto"/>
        <w:rPr>
          <w:rFonts w:ascii="Times New Roman" w:hAnsi="Times New Roman"/>
          <w:b/>
          <w:sz w:val="24"/>
          <w:szCs w:val="24"/>
        </w:rPr>
      </w:pPr>
    </w:p>
    <w:p w14:paraId="1EDF29F8" w14:textId="77777777" w:rsidR="00FD0711" w:rsidRPr="0049719B" w:rsidRDefault="00FD0711" w:rsidP="00813BB9">
      <w:pPr>
        <w:spacing w:after="0" w:line="240" w:lineRule="auto"/>
        <w:rPr>
          <w:rFonts w:ascii="Times New Roman" w:hAnsi="Times New Roman"/>
          <w:sz w:val="24"/>
          <w:szCs w:val="24"/>
        </w:rPr>
      </w:pPr>
      <w:r w:rsidRPr="0049719B">
        <w:rPr>
          <w:rFonts w:ascii="Times New Roman" w:hAnsi="Times New Roman"/>
          <w:b/>
          <w:sz w:val="24"/>
          <w:szCs w:val="24"/>
        </w:rPr>
        <w:t>4. Precondi</w:t>
      </w:r>
      <w:r w:rsidR="001B1709" w:rsidRPr="0049719B">
        <w:rPr>
          <w:rFonts w:ascii="Times New Roman" w:hAnsi="Times New Roman"/>
          <w:b/>
          <w:sz w:val="24"/>
          <w:szCs w:val="24"/>
        </w:rPr>
        <w:t>ț</w:t>
      </w:r>
      <w:r w:rsidRPr="0049719B">
        <w:rPr>
          <w:rFonts w:ascii="Times New Roman" w:hAnsi="Times New Roman"/>
          <w:b/>
          <w:sz w:val="24"/>
          <w:szCs w:val="24"/>
        </w:rPr>
        <w:t xml:space="preserve">ii </w:t>
      </w:r>
      <w:r w:rsidRPr="0049719B">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49719B" w14:paraId="75133AEB" w14:textId="77777777" w:rsidTr="00A946AE">
        <w:tc>
          <w:tcPr>
            <w:tcW w:w="5228" w:type="dxa"/>
          </w:tcPr>
          <w:p w14:paraId="7259DA52" w14:textId="77777777" w:rsidR="00B609FA" w:rsidRPr="0049719B" w:rsidRDefault="00B609FA" w:rsidP="00813BB9">
            <w:pPr>
              <w:spacing w:after="0" w:line="240" w:lineRule="auto"/>
              <w:rPr>
                <w:rFonts w:ascii="Times New Roman" w:hAnsi="Times New Roman"/>
                <w:sz w:val="24"/>
                <w:szCs w:val="24"/>
                <w:highlight w:val="yellow"/>
              </w:rPr>
            </w:pPr>
            <w:r w:rsidRPr="0049719B">
              <w:rPr>
                <w:rFonts w:ascii="Times New Roman" w:hAnsi="Times New Roman"/>
                <w:sz w:val="24"/>
                <w:szCs w:val="24"/>
              </w:rPr>
              <w:t>4.1 de curriculum</w:t>
            </w:r>
            <w:r w:rsidR="0097316C" w:rsidRPr="0049719B">
              <w:rPr>
                <w:rFonts w:ascii="Times New Roman" w:hAnsi="Times New Roman"/>
                <w:color w:val="9BBB59"/>
                <w:sz w:val="24"/>
                <w:szCs w:val="24"/>
              </w:rPr>
              <w:t xml:space="preserve"> </w:t>
            </w:r>
          </w:p>
        </w:tc>
        <w:tc>
          <w:tcPr>
            <w:tcW w:w="4780" w:type="dxa"/>
          </w:tcPr>
          <w:p w14:paraId="7C1963B6" w14:textId="77777777" w:rsidR="00D04517" w:rsidRPr="0049719B" w:rsidRDefault="00A50096">
            <w:pPr>
              <w:rPr>
                <w:rFonts w:ascii="Times New Roman" w:hAnsi="Times New Roman"/>
                <w:sz w:val="24"/>
                <w:szCs w:val="24"/>
              </w:rPr>
            </w:pPr>
            <w:r w:rsidRPr="0049719B">
              <w:rPr>
                <w:rFonts w:ascii="Times New Roman" w:hAnsi="Times New Roman"/>
                <w:sz w:val="24"/>
                <w:szCs w:val="24"/>
              </w:rPr>
              <w:t>Algebră liniară; Calcul diferențial și integral; Transformata Laplace.</w:t>
            </w:r>
            <w:r w:rsidRPr="0049719B">
              <w:rPr>
                <w:rFonts w:ascii="Times New Roman" w:hAnsi="Times New Roman"/>
                <w:sz w:val="24"/>
                <w:szCs w:val="24"/>
              </w:rPr>
              <w:br/>
            </w:r>
            <w:r w:rsidRPr="0049719B">
              <w:rPr>
                <w:rFonts w:ascii="Times New Roman" w:hAnsi="Times New Roman"/>
                <w:sz w:val="24"/>
                <w:szCs w:val="24"/>
              </w:rPr>
              <w:lastRenderedPageBreak/>
              <w:br/>
            </w:r>
            <w:r w:rsidRPr="0049719B">
              <w:rPr>
                <w:rFonts w:ascii="Times New Roman" w:hAnsi="Times New Roman"/>
                <w:color w:val="0070C0"/>
                <w:sz w:val="24"/>
                <w:szCs w:val="24"/>
              </w:rPr>
              <w:t>Linear Algebra; Differential and Integral Calculus; Laplace Transform.</w:t>
            </w:r>
          </w:p>
        </w:tc>
      </w:tr>
      <w:tr w:rsidR="00B609FA" w:rsidRPr="0049719B" w14:paraId="0ECAC18E" w14:textId="77777777" w:rsidTr="00A946AE">
        <w:tc>
          <w:tcPr>
            <w:tcW w:w="5228" w:type="dxa"/>
          </w:tcPr>
          <w:p w14:paraId="7DC848AC" w14:textId="77777777" w:rsidR="00B609FA" w:rsidRPr="0049719B" w:rsidRDefault="00B609FA" w:rsidP="00813BB9">
            <w:pPr>
              <w:spacing w:after="0" w:line="240" w:lineRule="auto"/>
              <w:rPr>
                <w:rFonts w:ascii="Times New Roman" w:hAnsi="Times New Roman"/>
                <w:sz w:val="24"/>
                <w:szCs w:val="24"/>
              </w:rPr>
            </w:pPr>
            <w:r w:rsidRPr="0049719B">
              <w:rPr>
                <w:rFonts w:ascii="Times New Roman" w:hAnsi="Times New Roman"/>
                <w:sz w:val="24"/>
                <w:szCs w:val="24"/>
              </w:rPr>
              <w:lastRenderedPageBreak/>
              <w:t xml:space="preserve">4.2 de </w:t>
            </w:r>
            <w:r w:rsidR="00D605BE" w:rsidRPr="0049719B">
              <w:rPr>
                <w:rFonts w:ascii="Times New Roman" w:hAnsi="Times New Roman"/>
                <w:sz w:val="24"/>
                <w:szCs w:val="24"/>
              </w:rPr>
              <w:t>rezultate ale învățării</w:t>
            </w:r>
            <w:r w:rsidR="0097316C" w:rsidRPr="0049719B">
              <w:rPr>
                <w:rFonts w:ascii="Times New Roman" w:hAnsi="Times New Roman"/>
                <w:color w:val="9BBB59"/>
                <w:sz w:val="24"/>
                <w:szCs w:val="24"/>
              </w:rPr>
              <w:t xml:space="preserve"> </w:t>
            </w:r>
          </w:p>
        </w:tc>
        <w:tc>
          <w:tcPr>
            <w:tcW w:w="4780" w:type="dxa"/>
          </w:tcPr>
          <w:p w14:paraId="0798DFB4" w14:textId="77777777" w:rsidR="00D04517" w:rsidRPr="0049719B" w:rsidRDefault="00A50096">
            <w:pPr>
              <w:rPr>
                <w:rFonts w:ascii="Times New Roman" w:hAnsi="Times New Roman"/>
                <w:sz w:val="24"/>
                <w:szCs w:val="24"/>
              </w:rPr>
            </w:pPr>
            <w:r w:rsidRPr="0049719B">
              <w:rPr>
                <w:rFonts w:ascii="Times New Roman" w:hAnsi="Times New Roman"/>
                <w:sz w:val="24"/>
                <w:szCs w:val="24"/>
              </w:rPr>
              <w:t>Utilizează medii de calcul și noțiuni de programare a calculatoarelor pentru rezolvarea problemelor inginerești.</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Use computational environments and computer-programming concepts to solve engineering problems.</w:t>
            </w:r>
          </w:p>
        </w:tc>
      </w:tr>
    </w:tbl>
    <w:p w14:paraId="13700ACD" w14:textId="77777777" w:rsidR="00B609FA" w:rsidRPr="0049719B" w:rsidRDefault="00B609FA" w:rsidP="00813BB9">
      <w:pPr>
        <w:spacing w:after="0" w:line="240" w:lineRule="auto"/>
        <w:rPr>
          <w:rFonts w:ascii="Times New Roman" w:hAnsi="Times New Roman"/>
          <w:sz w:val="24"/>
          <w:szCs w:val="24"/>
        </w:rPr>
      </w:pPr>
    </w:p>
    <w:p w14:paraId="4C5B2660" w14:textId="77777777" w:rsidR="003533D9" w:rsidRPr="0049719B" w:rsidRDefault="003533D9" w:rsidP="00813BB9">
      <w:pPr>
        <w:spacing w:after="0" w:line="240" w:lineRule="auto"/>
        <w:rPr>
          <w:rFonts w:ascii="Times New Roman" w:hAnsi="Times New Roman"/>
          <w:sz w:val="24"/>
          <w:szCs w:val="24"/>
        </w:rPr>
      </w:pPr>
      <w:r w:rsidRPr="0049719B">
        <w:rPr>
          <w:rFonts w:ascii="Times New Roman" w:hAnsi="Times New Roman"/>
          <w:b/>
          <w:sz w:val="24"/>
          <w:szCs w:val="24"/>
        </w:rPr>
        <w:t>5. Condiții necesare pentru desfășurarea optimă a activităților didactice</w:t>
      </w:r>
      <w:r w:rsidRPr="0049719B">
        <w:rPr>
          <w:rFonts w:ascii="Times New Roman" w:hAnsi="Times New Roman"/>
          <w:sz w:val="24"/>
          <w:szCs w:val="24"/>
        </w:rPr>
        <w:t xml:space="preserve"> (acolo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7285"/>
      </w:tblGrid>
      <w:tr w:rsidR="00F21C78" w:rsidRPr="0049719B" w14:paraId="0D517B74" w14:textId="77777777" w:rsidTr="008321FA">
        <w:tc>
          <w:tcPr>
            <w:tcW w:w="2615" w:type="dxa"/>
          </w:tcPr>
          <w:p w14:paraId="5FDC0ACA" w14:textId="77777777" w:rsidR="00F21C78" w:rsidRPr="0049719B" w:rsidRDefault="00F21C78" w:rsidP="00F21C78">
            <w:pPr>
              <w:spacing w:after="0" w:line="240" w:lineRule="auto"/>
              <w:rPr>
                <w:rFonts w:ascii="Times New Roman" w:hAnsi="Times New Roman"/>
                <w:sz w:val="24"/>
                <w:szCs w:val="24"/>
              </w:rPr>
            </w:pPr>
            <w:r w:rsidRPr="0049719B">
              <w:rPr>
                <w:rFonts w:ascii="Times New Roman" w:hAnsi="Times New Roman"/>
                <w:sz w:val="24"/>
                <w:szCs w:val="24"/>
              </w:rPr>
              <w:t>5.1  de desfășurare a cursului</w:t>
            </w:r>
          </w:p>
        </w:tc>
        <w:tc>
          <w:tcPr>
            <w:tcW w:w="7285" w:type="dxa"/>
          </w:tcPr>
          <w:p w14:paraId="1796C007" w14:textId="77777777" w:rsidR="00D04517" w:rsidRPr="0049719B" w:rsidRDefault="00A50096">
            <w:pPr>
              <w:rPr>
                <w:rFonts w:ascii="Times New Roman" w:hAnsi="Times New Roman"/>
                <w:sz w:val="24"/>
                <w:szCs w:val="24"/>
              </w:rPr>
            </w:pPr>
            <w:r w:rsidRPr="0049719B">
              <w:rPr>
                <w:rFonts w:ascii="Times New Roman" w:hAnsi="Times New Roman"/>
                <w:sz w:val="24"/>
                <w:szCs w:val="24"/>
              </w:rPr>
              <w:t>Sală de curs cu tablă, videoproiector și mijloace pentru prezentarea și analiza modelelor de sisteme de comandă.</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Lecture room with board, projector and facilities for presenting and analysing control-system models.</w:t>
            </w:r>
          </w:p>
        </w:tc>
      </w:tr>
      <w:tr w:rsidR="00F21C78" w:rsidRPr="0049719B" w14:paraId="3BB88754" w14:textId="77777777" w:rsidTr="008321FA">
        <w:tc>
          <w:tcPr>
            <w:tcW w:w="2615" w:type="dxa"/>
          </w:tcPr>
          <w:p w14:paraId="09F9B961" w14:textId="2DDE3121" w:rsidR="00F21C78" w:rsidRPr="0049719B" w:rsidRDefault="00F21C78" w:rsidP="00F21C78">
            <w:pPr>
              <w:spacing w:after="0" w:line="240" w:lineRule="auto"/>
              <w:rPr>
                <w:rFonts w:ascii="Times New Roman" w:hAnsi="Times New Roman"/>
                <w:sz w:val="24"/>
                <w:szCs w:val="24"/>
              </w:rPr>
            </w:pPr>
            <w:r w:rsidRPr="0049719B">
              <w:rPr>
                <w:rFonts w:ascii="Times New Roman" w:hAnsi="Times New Roman"/>
                <w:sz w:val="24"/>
                <w:szCs w:val="24"/>
              </w:rPr>
              <w:t>5.2  de desfășurare a seminarului</w:t>
            </w:r>
          </w:p>
        </w:tc>
        <w:tc>
          <w:tcPr>
            <w:tcW w:w="7285" w:type="dxa"/>
          </w:tcPr>
          <w:p w14:paraId="4C498678" w14:textId="77777777" w:rsidR="00D04517" w:rsidRPr="0049719B" w:rsidRDefault="00A50096">
            <w:pPr>
              <w:rPr>
                <w:rFonts w:ascii="Times New Roman" w:hAnsi="Times New Roman"/>
                <w:sz w:val="24"/>
                <w:szCs w:val="24"/>
              </w:rPr>
            </w:pPr>
            <w:r w:rsidRPr="0049719B">
              <w:rPr>
                <w:rFonts w:ascii="Times New Roman" w:hAnsi="Times New Roman"/>
                <w:sz w:val="24"/>
                <w:szCs w:val="24"/>
              </w:rPr>
              <w:t>Sală de seminar cu rețea de calculatoare și software pentru calcul numeric, simularea și analiza sistemelor dinamice și de comandă.</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Seminar room with computer network and software for numerical computation, simulation and analysis of dynamic and control systems.</w:t>
            </w:r>
          </w:p>
        </w:tc>
      </w:tr>
    </w:tbl>
    <w:p w14:paraId="312C8446" w14:textId="77777777" w:rsidR="00F21C78" w:rsidRPr="0049719B" w:rsidRDefault="00F21C78" w:rsidP="00813BB9">
      <w:pPr>
        <w:spacing w:after="0" w:line="240" w:lineRule="auto"/>
        <w:rPr>
          <w:rFonts w:ascii="Times New Roman" w:hAnsi="Times New Roman"/>
          <w:sz w:val="24"/>
          <w:szCs w:val="24"/>
        </w:rPr>
      </w:pPr>
    </w:p>
    <w:p w14:paraId="13DB3458" w14:textId="77777777" w:rsidR="00FD0711" w:rsidRPr="0049719B" w:rsidRDefault="00FD0711" w:rsidP="00813BB9">
      <w:pPr>
        <w:spacing w:after="0" w:line="240" w:lineRule="auto"/>
        <w:rPr>
          <w:rFonts w:ascii="Times New Roman" w:hAnsi="Times New Roman"/>
          <w:color w:val="9BBB59"/>
          <w:sz w:val="24"/>
          <w:szCs w:val="24"/>
        </w:rPr>
      </w:pPr>
    </w:p>
    <w:p w14:paraId="5B73CF50" w14:textId="77777777" w:rsidR="00DB7915" w:rsidRPr="0049719B" w:rsidRDefault="00D31C96" w:rsidP="00813BB9">
      <w:pPr>
        <w:spacing w:after="0" w:line="240" w:lineRule="auto"/>
        <w:jc w:val="both"/>
        <w:rPr>
          <w:rFonts w:ascii="Times New Roman" w:eastAsia="Calibri" w:hAnsi="Times New Roman"/>
          <w:sz w:val="24"/>
          <w:szCs w:val="24"/>
        </w:rPr>
      </w:pPr>
      <w:r w:rsidRPr="0049719B">
        <w:rPr>
          <w:rFonts w:ascii="Times New Roman" w:hAnsi="Times New Roman"/>
          <w:b/>
          <w:sz w:val="24"/>
          <w:szCs w:val="24"/>
        </w:rPr>
        <w:t>6. Obiectiv</w:t>
      </w:r>
      <w:r w:rsidR="00253624" w:rsidRPr="0049719B">
        <w:rPr>
          <w:rFonts w:ascii="Times New Roman" w:hAnsi="Times New Roman"/>
          <w:b/>
          <w:sz w:val="24"/>
          <w:szCs w:val="24"/>
        </w:rPr>
        <w:t xml:space="preserve"> general</w:t>
      </w:r>
      <w:r w:rsidR="00DB7915" w:rsidRPr="0049719B">
        <w:rPr>
          <w:rFonts w:ascii="Times New Roman" w:eastAsia="Calibri" w:hAnsi="Times New Roman"/>
          <w:sz w:val="24"/>
          <w:szCs w:val="24"/>
        </w:rPr>
        <w:t xml:space="preserve"> </w:t>
      </w:r>
    </w:p>
    <w:p w14:paraId="04E50483" w14:textId="77777777" w:rsidR="00DC5F8C" w:rsidRPr="0049719B" w:rsidRDefault="00E40226" w:rsidP="00A946AE">
      <w:pPr>
        <w:rPr>
          <w:rFonts w:ascii="Times New Roman" w:hAnsi="Times New Roman"/>
          <w:sz w:val="24"/>
          <w:szCs w:val="24"/>
        </w:rPr>
      </w:pPr>
      <w:r w:rsidRPr="0049719B">
        <w:rPr>
          <w:rFonts w:ascii="Times New Roman" w:hAnsi="Times New Roman"/>
          <w:sz w:val="24"/>
          <w:szCs w:val="24"/>
        </w:rPr>
        <w:t>Disciplina urmărește însușirea conceptelor fundamentale ale teoriei sistemelor și controlului, cu aplicare la sistemele de comandă ale aeronavelor. Sunt dezvoltate modele intrare-ieșire și în spațiul stărilor, funcții de transfer, analiza răspunsului tranzitoriu și staționar, stabilitatea prin criteriile Routh-Hurwitz și Nyquist, locul geometric al rădăcinilor și metodele Bode. Studenții analizează și proiectează sisteme cu reacție și regulatoare PID, compensatoare și reacție după stare și evaluează controlabilitatea și observabilitatea.</w:t>
      </w:r>
    </w:p>
    <w:p w14:paraId="60EABDE6" w14:textId="77777777" w:rsidR="00A37EFD" w:rsidRPr="0049719B" w:rsidRDefault="00A37EFD" w:rsidP="00813BB9">
      <w:pPr>
        <w:spacing w:after="0" w:line="240" w:lineRule="auto"/>
        <w:jc w:val="both"/>
        <w:rPr>
          <w:rFonts w:ascii="Times New Roman" w:eastAsia="Calibri" w:hAnsi="Times New Roman"/>
          <w:sz w:val="24"/>
          <w:szCs w:val="24"/>
        </w:rPr>
      </w:pPr>
    </w:p>
    <w:p w14:paraId="2884161E" w14:textId="77777777" w:rsidR="00A37EFD" w:rsidRPr="0049719B" w:rsidRDefault="00A37EFD" w:rsidP="00A946AE">
      <w:pPr>
        <w:rPr>
          <w:rFonts w:ascii="Times New Roman" w:hAnsi="Times New Roman"/>
          <w:sz w:val="24"/>
          <w:szCs w:val="24"/>
        </w:rPr>
      </w:pPr>
      <w:r w:rsidRPr="0049719B">
        <w:rPr>
          <w:rFonts w:ascii="Times New Roman" w:hAnsi="Times New Roman"/>
          <w:color w:val="0070C0"/>
          <w:sz w:val="24"/>
          <w:szCs w:val="24"/>
        </w:rPr>
        <w:t>The discipline develops fundamental concepts of systems and control theory with application to aircraft flight-control systems. Input-output and state-space models, transfer functions, transient and steady-state response, stability using Routh-Hurwitz and Nyquist criteria, root locus and Bode methods are developed. Students analyse and design feedback systems, PID controllers, compensators and state feedback, and assess controllability and observability.</w:t>
      </w:r>
    </w:p>
    <w:p w14:paraId="6E515683" w14:textId="77777777" w:rsidR="00E40226" w:rsidRPr="0049719B" w:rsidRDefault="00E40226" w:rsidP="00813BB9">
      <w:pPr>
        <w:spacing w:after="0" w:line="240" w:lineRule="auto"/>
        <w:jc w:val="both"/>
        <w:rPr>
          <w:rFonts w:ascii="Times New Roman" w:hAnsi="Times New Roman"/>
          <w:b/>
          <w:sz w:val="24"/>
          <w:szCs w:val="24"/>
        </w:rPr>
      </w:pPr>
    </w:p>
    <w:p w14:paraId="57999B6E" w14:textId="77777777" w:rsidR="008321FA" w:rsidRPr="0049719B" w:rsidRDefault="008321FA" w:rsidP="00813BB9">
      <w:pPr>
        <w:spacing w:after="0" w:line="240" w:lineRule="auto"/>
        <w:jc w:val="both"/>
        <w:rPr>
          <w:rFonts w:ascii="Times New Roman" w:hAnsi="Times New Roman"/>
          <w:b/>
          <w:sz w:val="24"/>
          <w:szCs w:val="24"/>
        </w:rPr>
      </w:pPr>
    </w:p>
    <w:p w14:paraId="231C4DE1" w14:textId="77777777" w:rsidR="008321FA" w:rsidRPr="0049719B" w:rsidRDefault="008321FA" w:rsidP="00813BB9">
      <w:pPr>
        <w:spacing w:after="0" w:line="240" w:lineRule="auto"/>
        <w:jc w:val="both"/>
        <w:rPr>
          <w:rFonts w:ascii="Times New Roman" w:hAnsi="Times New Roman"/>
          <w:b/>
          <w:sz w:val="24"/>
          <w:szCs w:val="24"/>
        </w:rPr>
      </w:pPr>
    </w:p>
    <w:p w14:paraId="49C28E2F" w14:textId="77777777" w:rsidR="008321FA" w:rsidRPr="0049719B" w:rsidRDefault="008321FA" w:rsidP="00813BB9">
      <w:pPr>
        <w:spacing w:after="0" w:line="240" w:lineRule="auto"/>
        <w:jc w:val="both"/>
        <w:rPr>
          <w:rFonts w:ascii="Times New Roman" w:hAnsi="Times New Roman"/>
          <w:b/>
          <w:sz w:val="24"/>
          <w:szCs w:val="24"/>
        </w:rPr>
      </w:pPr>
    </w:p>
    <w:p w14:paraId="64BF2A55" w14:textId="77777777" w:rsidR="008321FA" w:rsidRPr="0049719B" w:rsidRDefault="008321FA" w:rsidP="00813BB9">
      <w:pPr>
        <w:spacing w:after="0" w:line="240" w:lineRule="auto"/>
        <w:jc w:val="both"/>
        <w:rPr>
          <w:rFonts w:ascii="Times New Roman" w:hAnsi="Times New Roman"/>
          <w:b/>
          <w:sz w:val="24"/>
          <w:szCs w:val="24"/>
        </w:rPr>
      </w:pPr>
    </w:p>
    <w:p w14:paraId="4170C2B8" w14:textId="77777777" w:rsidR="00DB7915" w:rsidRPr="0049719B" w:rsidRDefault="000B3BD0" w:rsidP="00813BB9">
      <w:pPr>
        <w:spacing w:after="0" w:line="240" w:lineRule="auto"/>
        <w:contextualSpacing/>
        <w:jc w:val="both"/>
        <w:rPr>
          <w:rFonts w:ascii="Times New Roman" w:hAnsi="Times New Roman"/>
          <w:b/>
          <w:sz w:val="24"/>
          <w:szCs w:val="24"/>
        </w:rPr>
      </w:pPr>
      <w:r w:rsidRPr="0049719B">
        <w:rPr>
          <w:rFonts w:ascii="Times New Roman" w:hAnsi="Times New Roman"/>
          <w:b/>
          <w:sz w:val="24"/>
          <w:szCs w:val="24"/>
        </w:rPr>
        <w:t>7</w:t>
      </w:r>
      <w:r w:rsidR="00D31C96" w:rsidRPr="0049719B">
        <w:rPr>
          <w:rFonts w:ascii="Times New Roman" w:hAnsi="Times New Roman"/>
          <w:b/>
          <w:sz w:val="24"/>
          <w:szCs w:val="24"/>
        </w:rPr>
        <w:t>. Rezultatele învă</w:t>
      </w:r>
      <w:r w:rsidR="001B1709" w:rsidRPr="0049719B">
        <w:rPr>
          <w:rFonts w:ascii="Times New Roman" w:hAnsi="Times New Roman"/>
          <w:b/>
          <w:sz w:val="24"/>
          <w:szCs w:val="24"/>
        </w:rPr>
        <w:t>ț</w:t>
      </w:r>
      <w:r w:rsidR="00D31C96" w:rsidRPr="0049719B">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49719B" w14:paraId="33260DC9" w14:textId="77777777" w:rsidTr="00A946AE">
        <w:trPr>
          <w:cantSplit/>
          <w:trHeight w:val="1975"/>
        </w:trPr>
        <w:tc>
          <w:tcPr>
            <w:tcW w:w="1008" w:type="dxa"/>
            <w:textDirection w:val="btLr"/>
            <w:vAlign w:val="center"/>
          </w:tcPr>
          <w:p w14:paraId="1DEAF2AC" w14:textId="77777777" w:rsidR="00FD0711" w:rsidRPr="0049719B" w:rsidRDefault="002A2A27" w:rsidP="00813BB9">
            <w:pPr>
              <w:spacing w:after="0" w:line="240" w:lineRule="auto"/>
              <w:jc w:val="center"/>
              <w:rPr>
                <w:rFonts w:ascii="Times New Roman" w:hAnsi="Times New Roman"/>
                <w:b/>
                <w:sz w:val="24"/>
                <w:szCs w:val="24"/>
              </w:rPr>
            </w:pPr>
            <w:r w:rsidRPr="0049719B">
              <w:rPr>
                <w:rFonts w:ascii="Times New Roman" w:hAnsi="Times New Roman"/>
                <w:b/>
                <w:sz w:val="24"/>
                <w:szCs w:val="24"/>
              </w:rPr>
              <w:t>Cuno</w:t>
            </w:r>
            <w:r w:rsidR="001B1709" w:rsidRPr="0049719B">
              <w:rPr>
                <w:rFonts w:ascii="Times New Roman" w:hAnsi="Times New Roman"/>
                <w:b/>
                <w:sz w:val="24"/>
                <w:szCs w:val="24"/>
              </w:rPr>
              <w:t>ș</w:t>
            </w:r>
            <w:r w:rsidRPr="0049719B">
              <w:rPr>
                <w:rFonts w:ascii="Times New Roman" w:hAnsi="Times New Roman"/>
                <w:b/>
                <w:sz w:val="24"/>
                <w:szCs w:val="24"/>
              </w:rPr>
              <w:t>tin</w:t>
            </w:r>
            <w:r w:rsidR="001B1709" w:rsidRPr="0049719B">
              <w:rPr>
                <w:rFonts w:ascii="Times New Roman" w:hAnsi="Times New Roman"/>
                <w:b/>
                <w:sz w:val="24"/>
                <w:szCs w:val="24"/>
              </w:rPr>
              <w:t>ț</w:t>
            </w:r>
            <w:r w:rsidRPr="0049719B">
              <w:rPr>
                <w:rFonts w:ascii="Times New Roman" w:hAnsi="Times New Roman"/>
                <w:b/>
                <w:sz w:val="24"/>
                <w:szCs w:val="24"/>
              </w:rPr>
              <w:t>e</w:t>
            </w:r>
          </w:p>
        </w:tc>
        <w:tc>
          <w:tcPr>
            <w:tcW w:w="9000" w:type="dxa"/>
          </w:tcPr>
          <w:p w14:paraId="596C848D" w14:textId="77777777" w:rsidR="00D04517" w:rsidRPr="0049719B" w:rsidRDefault="00A50096">
            <w:pPr>
              <w:rPr>
                <w:rFonts w:ascii="Times New Roman" w:hAnsi="Times New Roman"/>
                <w:sz w:val="24"/>
                <w:szCs w:val="24"/>
              </w:rPr>
            </w:pPr>
            <w:r w:rsidRPr="0049719B">
              <w:rPr>
                <w:rFonts w:ascii="Times New Roman" w:hAnsi="Times New Roman"/>
                <w:sz w:val="24"/>
                <w:szCs w:val="24"/>
              </w:rPr>
              <w:t>Explică reprezentările intrare-ieșire și în spațiul stărilor și caracteristicile sistemelor cu reacție.</w:t>
            </w:r>
            <w:r w:rsidRPr="0049719B">
              <w:rPr>
                <w:rFonts w:ascii="Times New Roman" w:hAnsi="Times New Roman"/>
                <w:sz w:val="24"/>
                <w:szCs w:val="24"/>
              </w:rPr>
              <w:br/>
              <w:t>Descrie criteriile și metodele de analiză a stabilității și principiile de proiectare a regulatoarelor pentru sistemele de comandă.</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Explain input-output and state-space representations and the characteristics of feedback systems.</w:t>
            </w:r>
            <w:r w:rsidRPr="0049719B">
              <w:rPr>
                <w:rFonts w:ascii="Times New Roman" w:hAnsi="Times New Roman"/>
                <w:color w:val="0070C0"/>
                <w:sz w:val="24"/>
                <w:szCs w:val="24"/>
              </w:rPr>
              <w:br/>
              <w:t>Describe stability-analysis criteria and methods and controller-design principles for control systems.</w:t>
            </w:r>
          </w:p>
        </w:tc>
      </w:tr>
      <w:tr w:rsidR="00FD0711" w:rsidRPr="0049719B" w14:paraId="0B17DA0D" w14:textId="77777777" w:rsidTr="00A946AE">
        <w:trPr>
          <w:cantSplit/>
          <w:trHeight w:val="1775"/>
        </w:trPr>
        <w:tc>
          <w:tcPr>
            <w:tcW w:w="1008" w:type="dxa"/>
            <w:textDirection w:val="btLr"/>
            <w:vAlign w:val="center"/>
          </w:tcPr>
          <w:p w14:paraId="55EB9576" w14:textId="77777777" w:rsidR="00FD0711" w:rsidRPr="0049719B" w:rsidRDefault="00E5213F" w:rsidP="00813BB9">
            <w:pPr>
              <w:spacing w:after="0" w:line="240" w:lineRule="auto"/>
              <w:jc w:val="center"/>
              <w:rPr>
                <w:rFonts w:ascii="Times New Roman" w:hAnsi="Times New Roman"/>
                <w:b/>
                <w:sz w:val="24"/>
                <w:szCs w:val="24"/>
              </w:rPr>
            </w:pPr>
            <w:r w:rsidRPr="0049719B">
              <w:rPr>
                <w:rFonts w:ascii="Times New Roman" w:hAnsi="Times New Roman"/>
                <w:b/>
                <w:sz w:val="24"/>
                <w:szCs w:val="24"/>
              </w:rPr>
              <w:t>Abilități</w:t>
            </w:r>
          </w:p>
        </w:tc>
        <w:tc>
          <w:tcPr>
            <w:tcW w:w="9000" w:type="dxa"/>
          </w:tcPr>
          <w:p w14:paraId="49D1A79C" w14:textId="77777777" w:rsidR="00D04517" w:rsidRPr="0049719B" w:rsidRDefault="00A50096">
            <w:pPr>
              <w:rPr>
                <w:rFonts w:ascii="Times New Roman" w:hAnsi="Times New Roman"/>
                <w:sz w:val="24"/>
                <w:szCs w:val="24"/>
              </w:rPr>
            </w:pPr>
            <w:r w:rsidRPr="0049719B">
              <w:rPr>
                <w:rFonts w:ascii="Times New Roman" w:hAnsi="Times New Roman"/>
                <w:sz w:val="24"/>
                <w:szCs w:val="24"/>
              </w:rPr>
              <w:t>Analizează stabilitatea și performanțele sistemelor folosind Routh-Hurwitz, locul rădăcinilor, Bode și Nyquist.</w:t>
            </w:r>
            <w:r w:rsidRPr="0049719B">
              <w:rPr>
                <w:rFonts w:ascii="Times New Roman" w:hAnsi="Times New Roman"/>
                <w:sz w:val="24"/>
                <w:szCs w:val="24"/>
              </w:rPr>
              <w:br/>
              <w:t>Proiectează și simulează regulatoare și sisteme cu reacție și determină controlabilitatea și observabilitatea modelelor.</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Analyse system stability and performance using Routh-Hurwitz, root locus, Bode and Nyquist methods.</w:t>
            </w:r>
            <w:r w:rsidRPr="0049719B">
              <w:rPr>
                <w:rFonts w:ascii="Times New Roman" w:hAnsi="Times New Roman"/>
                <w:color w:val="0070C0"/>
                <w:sz w:val="24"/>
                <w:szCs w:val="24"/>
              </w:rPr>
              <w:br/>
              <w:t>Design and simulate controllers and feedback systems and determine model controllability and observability.</w:t>
            </w:r>
          </w:p>
        </w:tc>
      </w:tr>
      <w:tr w:rsidR="002A2A27" w:rsidRPr="0049719B" w14:paraId="0F502024" w14:textId="77777777" w:rsidTr="00A946AE">
        <w:trPr>
          <w:cantSplit/>
          <w:trHeight w:val="2329"/>
        </w:trPr>
        <w:tc>
          <w:tcPr>
            <w:tcW w:w="1008" w:type="dxa"/>
            <w:textDirection w:val="btLr"/>
            <w:vAlign w:val="center"/>
          </w:tcPr>
          <w:p w14:paraId="2D14D80D" w14:textId="77777777" w:rsidR="002A2A27" w:rsidRPr="0049719B" w:rsidRDefault="002A2A27" w:rsidP="00813BB9">
            <w:pPr>
              <w:spacing w:after="0" w:line="240" w:lineRule="auto"/>
              <w:jc w:val="center"/>
              <w:rPr>
                <w:rFonts w:ascii="Times New Roman" w:hAnsi="Times New Roman"/>
                <w:b/>
                <w:sz w:val="24"/>
                <w:szCs w:val="24"/>
              </w:rPr>
            </w:pPr>
            <w:r w:rsidRPr="0049719B">
              <w:rPr>
                <w:rFonts w:ascii="Times New Roman" w:hAnsi="Times New Roman"/>
                <w:b/>
                <w:sz w:val="24"/>
                <w:szCs w:val="24"/>
              </w:rPr>
              <w:t xml:space="preserve">Responsabilitate </w:t>
            </w:r>
            <w:r w:rsidR="001B1709" w:rsidRPr="0049719B">
              <w:rPr>
                <w:rFonts w:ascii="Times New Roman" w:hAnsi="Times New Roman"/>
                <w:b/>
                <w:sz w:val="24"/>
                <w:szCs w:val="24"/>
              </w:rPr>
              <w:t>ș</w:t>
            </w:r>
            <w:r w:rsidRPr="0049719B">
              <w:rPr>
                <w:rFonts w:ascii="Times New Roman" w:hAnsi="Times New Roman"/>
                <w:b/>
                <w:sz w:val="24"/>
                <w:szCs w:val="24"/>
              </w:rPr>
              <w:t>i autonomie</w:t>
            </w:r>
          </w:p>
        </w:tc>
        <w:tc>
          <w:tcPr>
            <w:tcW w:w="9000" w:type="dxa"/>
          </w:tcPr>
          <w:p w14:paraId="13B12E76" w14:textId="77777777" w:rsidR="00D04517" w:rsidRPr="0049719B" w:rsidRDefault="00A50096">
            <w:pPr>
              <w:rPr>
                <w:rFonts w:ascii="Times New Roman" w:hAnsi="Times New Roman"/>
                <w:sz w:val="24"/>
                <w:szCs w:val="24"/>
              </w:rPr>
            </w:pPr>
            <w:r w:rsidRPr="0049719B">
              <w:rPr>
                <w:rFonts w:ascii="Times New Roman" w:hAnsi="Times New Roman"/>
                <w:sz w:val="24"/>
                <w:szCs w:val="24"/>
              </w:rPr>
              <w:t>Selectează modelul și metoda de analiză adecvate și verifică plauzibilitatea rezultatelor numerice și grafice.</w:t>
            </w:r>
            <w:r w:rsidRPr="0049719B">
              <w:rPr>
                <w:rFonts w:ascii="Times New Roman" w:hAnsi="Times New Roman"/>
                <w:sz w:val="24"/>
                <w:szCs w:val="24"/>
              </w:rPr>
              <w:br/>
              <w:t>Documentează riguros ipotezele și calculele și argumentează soluțiile de comandă propuse pentru aplicații aeronautice.</w:t>
            </w:r>
            <w:r w:rsidRPr="0049719B">
              <w:rPr>
                <w:rFonts w:ascii="Times New Roman" w:hAnsi="Times New Roman"/>
                <w:sz w:val="24"/>
                <w:szCs w:val="24"/>
              </w:rPr>
              <w:br/>
            </w:r>
            <w:r w:rsidRPr="0049719B">
              <w:rPr>
                <w:rFonts w:ascii="Times New Roman" w:hAnsi="Times New Roman"/>
                <w:sz w:val="24"/>
                <w:szCs w:val="24"/>
              </w:rPr>
              <w:br/>
            </w:r>
            <w:r w:rsidRPr="0049719B">
              <w:rPr>
                <w:rFonts w:ascii="Times New Roman" w:hAnsi="Times New Roman"/>
                <w:color w:val="0070C0"/>
                <w:sz w:val="24"/>
                <w:szCs w:val="24"/>
              </w:rPr>
              <w:t>Select the appropriate model and analysis method and verify the plausibility of numerical and graphical results.</w:t>
            </w:r>
            <w:r w:rsidRPr="0049719B">
              <w:rPr>
                <w:rFonts w:ascii="Times New Roman" w:hAnsi="Times New Roman"/>
                <w:color w:val="0070C0"/>
                <w:sz w:val="24"/>
                <w:szCs w:val="24"/>
              </w:rPr>
              <w:br/>
              <w:t>Document assumptions and calculations rigorously and justify proposed control solutions for aeronautical applications.</w:t>
            </w:r>
          </w:p>
        </w:tc>
      </w:tr>
    </w:tbl>
    <w:p w14:paraId="0FEDAC32" w14:textId="77777777" w:rsidR="00801DB0" w:rsidRPr="0049719B" w:rsidRDefault="00801DB0" w:rsidP="00813BB9">
      <w:pPr>
        <w:spacing w:after="0" w:line="240" w:lineRule="auto"/>
        <w:rPr>
          <w:rFonts w:ascii="Times New Roman" w:hAnsi="Times New Roman"/>
          <w:sz w:val="24"/>
          <w:szCs w:val="24"/>
        </w:rPr>
      </w:pPr>
    </w:p>
    <w:p w14:paraId="2BF3A699" w14:textId="77777777" w:rsidR="007C6BB6" w:rsidRPr="0049719B" w:rsidRDefault="000B3BD0" w:rsidP="00813BB9">
      <w:pPr>
        <w:spacing w:after="0" w:line="240" w:lineRule="auto"/>
        <w:rPr>
          <w:rFonts w:ascii="Times New Roman" w:hAnsi="Times New Roman"/>
          <w:b/>
          <w:bCs/>
          <w:sz w:val="24"/>
          <w:szCs w:val="24"/>
        </w:rPr>
      </w:pPr>
      <w:r w:rsidRPr="0049719B">
        <w:rPr>
          <w:rFonts w:ascii="Times New Roman" w:hAnsi="Times New Roman"/>
          <w:b/>
          <w:bCs/>
          <w:sz w:val="24"/>
          <w:szCs w:val="24"/>
        </w:rPr>
        <w:t>8</w:t>
      </w:r>
      <w:r w:rsidR="002A2A27" w:rsidRPr="0049719B">
        <w:rPr>
          <w:rFonts w:ascii="Times New Roman" w:hAnsi="Times New Roman"/>
          <w:b/>
          <w:bCs/>
          <w:sz w:val="24"/>
          <w:szCs w:val="24"/>
        </w:rPr>
        <w:t>. Metode de predare</w:t>
      </w:r>
      <w:r w:rsidR="00101A4C" w:rsidRPr="0049719B">
        <w:rPr>
          <w:rFonts w:ascii="Times New Roman" w:hAnsi="Times New Roman"/>
          <w:b/>
          <w:bCs/>
          <w:sz w:val="24"/>
          <w:szCs w:val="24"/>
        </w:rPr>
        <w:t xml:space="preserve"> </w:t>
      </w:r>
    </w:p>
    <w:p w14:paraId="53823B8E" w14:textId="77777777" w:rsidR="008321FA" w:rsidRPr="0049719B" w:rsidRDefault="008321FA" w:rsidP="00A946AE">
      <w:pPr>
        <w:rPr>
          <w:rFonts w:ascii="Times New Roman" w:hAnsi="Times New Roman"/>
          <w:sz w:val="24"/>
          <w:szCs w:val="24"/>
        </w:rPr>
      </w:pPr>
    </w:p>
    <w:p w14:paraId="6C328585" w14:textId="2ED59A03" w:rsidR="00692B27" w:rsidRPr="0049719B" w:rsidRDefault="00A37EFD" w:rsidP="00A946AE">
      <w:pPr>
        <w:rPr>
          <w:rFonts w:ascii="Times New Roman" w:hAnsi="Times New Roman"/>
          <w:sz w:val="24"/>
          <w:szCs w:val="24"/>
        </w:rPr>
      </w:pPr>
      <w:r w:rsidRPr="0049719B">
        <w:rPr>
          <w:rFonts w:ascii="Times New Roman" w:hAnsi="Times New Roman"/>
          <w:sz w:val="24"/>
          <w:szCs w:val="24"/>
        </w:rPr>
        <w:t>Cursul combină dezvoltarea analitică a modelelor cu interpretarea fizică și exemple de sisteme de comandă ale aeronavelor. Seminarul este orientat spre rezolvarea de probleme și simulare: liniarizare, transformata Laplace, funcții de transfer, modele în spațiul stărilor, stabilitate, locul rădăcinilor, diagrame Bode și Nyquist, proiectarea regulatoarelor și analiza controlabilității și observabilității. Se utilizează instrumente de calcul pentru verificarea rezultatelor, compararea metodelor și interpretarea răspunsurilor în timp și frecvență.</w:t>
      </w:r>
    </w:p>
    <w:p w14:paraId="693925D1" w14:textId="77777777" w:rsidR="00692B27" w:rsidRPr="0049719B" w:rsidRDefault="00692B27" w:rsidP="00A946AE">
      <w:pPr>
        <w:spacing w:after="0" w:line="240" w:lineRule="auto"/>
        <w:ind w:right="566"/>
        <w:jc w:val="both"/>
        <w:rPr>
          <w:rFonts w:ascii="Times New Roman" w:hAnsi="Times New Roman"/>
          <w:color w:val="0070C0"/>
          <w:sz w:val="24"/>
          <w:szCs w:val="24"/>
        </w:rPr>
      </w:pPr>
    </w:p>
    <w:p w14:paraId="506CAF59" w14:textId="77777777" w:rsidR="00A37EFD" w:rsidRPr="0049719B" w:rsidRDefault="00A37EFD" w:rsidP="00A946AE">
      <w:pPr>
        <w:rPr>
          <w:rFonts w:ascii="Times New Roman" w:hAnsi="Times New Roman"/>
          <w:sz w:val="24"/>
          <w:szCs w:val="24"/>
        </w:rPr>
      </w:pPr>
      <w:r w:rsidRPr="0049719B">
        <w:rPr>
          <w:rFonts w:ascii="Times New Roman" w:hAnsi="Times New Roman"/>
          <w:color w:val="0070C0"/>
          <w:sz w:val="24"/>
          <w:szCs w:val="24"/>
        </w:rPr>
        <w:t>The course combines analytical model development with physical interpretation and examples of aircraft flight-control systems. Seminars focus on problem solving and simulation: linearisation, Laplace transforms, transfer functions, state-space models, stability, root locus, Bode and Nyquist diagrams, controller design, and controllability and observability analysis. Computational tools are used to verify results, compare methods and interpret time- and frequency-domain responses.</w:t>
      </w:r>
    </w:p>
    <w:p w14:paraId="5A3F1DCA" w14:textId="77777777" w:rsidR="00154244" w:rsidRPr="0049719B" w:rsidRDefault="00154244" w:rsidP="00813BB9">
      <w:pPr>
        <w:spacing w:after="0" w:line="240" w:lineRule="auto"/>
        <w:rPr>
          <w:rFonts w:ascii="Times New Roman" w:hAnsi="Times New Roman"/>
          <w:b/>
          <w:sz w:val="24"/>
          <w:szCs w:val="24"/>
        </w:rPr>
      </w:pPr>
    </w:p>
    <w:p w14:paraId="4266AA18" w14:textId="77777777" w:rsidR="00FD0711" w:rsidRPr="0049719B" w:rsidRDefault="007927E2" w:rsidP="00813BB9">
      <w:pPr>
        <w:spacing w:after="0" w:line="240" w:lineRule="auto"/>
        <w:rPr>
          <w:rFonts w:ascii="Times New Roman" w:hAnsi="Times New Roman"/>
          <w:b/>
          <w:sz w:val="24"/>
          <w:szCs w:val="24"/>
        </w:rPr>
      </w:pPr>
      <w:r w:rsidRPr="0049719B">
        <w:rPr>
          <w:rFonts w:ascii="Times New Roman" w:hAnsi="Times New Roman"/>
          <w:b/>
          <w:sz w:val="24"/>
          <w:szCs w:val="24"/>
        </w:rPr>
        <w:t>9</w:t>
      </w:r>
      <w:r w:rsidR="003D0D85" w:rsidRPr="0049719B">
        <w:rPr>
          <w:rFonts w:ascii="Times New Roman" w:hAnsi="Times New Roman"/>
          <w:b/>
          <w:sz w:val="24"/>
          <w:szCs w:val="24"/>
        </w:rPr>
        <w:t xml:space="preserve">. </w:t>
      </w:r>
      <w:r w:rsidR="00FD0711" w:rsidRPr="0049719B">
        <w:rPr>
          <w:rFonts w:ascii="Times New Roman" w:hAnsi="Times New Roman"/>
          <w:b/>
          <w:sz w:val="24"/>
          <w:szCs w:val="24"/>
        </w:rPr>
        <w:t>Con</w:t>
      </w:r>
      <w:r w:rsidR="001B1709" w:rsidRPr="0049719B">
        <w:rPr>
          <w:rFonts w:ascii="Times New Roman" w:hAnsi="Times New Roman"/>
          <w:b/>
          <w:sz w:val="24"/>
          <w:szCs w:val="24"/>
        </w:rPr>
        <w:t>ț</w:t>
      </w:r>
      <w:r w:rsidR="00FD0711" w:rsidRPr="0049719B">
        <w:rPr>
          <w:rFonts w:ascii="Times New Roman" w:hAnsi="Times New Roman"/>
          <w:b/>
          <w:sz w:val="24"/>
          <w:szCs w:val="24"/>
        </w:rPr>
        <w:t>inuturi</w:t>
      </w:r>
    </w:p>
    <w:p w14:paraId="0DF71902" w14:textId="77777777" w:rsidR="008321FA" w:rsidRPr="0049719B" w:rsidRDefault="008321FA" w:rsidP="00813BB9">
      <w:pPr>
        <w:spacing w:after="0" w:line="240" w:lineRule="auto"/>
        <w:rPr>
          <w:rFonts w:ascii="Times New Roman" w:hAnsi="Times New Roman"/>
          <w:b/>
          <w:sz w:val="24"/>
          <w:szCs w:val="24"/>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49719B" w14:paraId="27080DE5" w14:textId="77777777" w:rsidTr="008321FA">
        <w:trPr>
          <w:jc w:val="center"/>
        </w:trPr>
        <w:tc>
          <w:tcPr>
            <w:tcW w:w="10243" w:type="dxa"/>
            <w:gridSpan w:val="3"/>
            <w:vAlign w:val="center"/>
          </w:tcPr>
          <w:p w14:paraId="77984125" w14:textId="77777777" w:rsidR="00D04517" w:rsidRPr="0049719B" w:rsidRDefault="00A50096">
            <w:pPr>
              <w:rPr>
                <w:rFonts w:ascii="Times New Roman" w:hAnsi="Times New Roman"/>
                <w:sz w:val="24"/>
                <w:szCs w:val="24"/>
              </w:rPr>
            </w:pPr>
            <w:r w:rsidRPr="0049719B">
              <w:rPr>
                <w:rFonts w:ascii="Times New Roman" w:hAnsi="Times New Roman"/>
                <w:b/>
                <w:sz w:val="24"/>
                <w:szCs w:val="24"/>
              </w:rPr>
              <w:t>CURS</w:t>
            </w:r>
          </w:p>
        </w:tc>
      </w:tr>
      <w:tr w:rsidR="00AD6760" w:rsidRPr="0049719B" w14:paraId="672B89AC" w14:textId="77777777" w:rsidTr="008321FA">
        <w:trPr>
          <w:jc w:val="center"/>
        </w:trPr>
        <w:tc>
          <w:tcPr>
            <w:tcW w:w="1493" w:type="dxa"/>
            <w:vAlign w:val="center"/>
          </w:tcPr>
          <w:p w14:paraId="7B09E1C8"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Capitolul</w:t>
            </w:r>
          </w:p>
        </w:tc>
        <w:tc>
          <w:tcPr>
            <w:tcW w:w="7597" w:type="dxa"/>
            <w:vAlign w:val="center"/>
          </w:tcPr>
          <w:p w14:paraId="45279C75"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Con</w:t>
            </w:r>
            <w:r w:rsidR="001B1709" w:rsidRPr="0049719B">
              <w:rPr>
                <w:rFonts w:ascii="Times New Roman" w:hAnsi="Times New Roman"/>
                <w:b/>
                <w:bCs/>
                <w:sz w:val="24"/>
                <w:szCs w:val="24"/>
              </w:rPr>
              <w:t>ț</w:t>
            </w:r>
            <w:r w:rsidRPr="0049719B">
              <w:rPr>
                <w:rFonts w:ascii="Times New Roman" w:hAnsi="Times New Roman"/>
                <w:b/>
                <w:bCs/>
                <w:sz w:val="24"/>
                <w:szCs w:val="24"/>
              </w:rPr>
              <w:t>inutul</w:t>
            </w:r>
          </w:p>
        </w:tc>
        <w:tc>
          <w:tcPr>
            <w:tcW w:w="1153" w:type="dxa"/>
            <w:vAlign w:val="center"/>
          </w:tcPr>
          <w:p w14:paraId="1BAA1670"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Nr. ore</w:t>
            </w:r>
          </w:p>
        </w:tc>
      </w:tr>
      <w:tr w:rsidR="00042F43" w:rsidRPr="0049719B" w14:paraId="7F48165E" w14:textId="77777777" w:rsidTr="008321FA">
        <w:trPr>
          <w:jc w:val="center"/>
        </w:trPr>
        <w:tc>
          <w:tcPr>
            <w:tcW w:w="1493" w:type="dxa"/>
            <w:vAlign w:val="center"/>
          </w:tcPr>
          <w:p w14:paraId="0C4D742A" w14:textId="77777777" w:rsidR="00D04517" w:rsidRPr="0049719B" w:rsidRDefault="00A50096">
            <w:pPr>
              <w:rPr>
                <w:rFonts w:ascii="Times New Roman" w:hAnsi="Times New Roman"/>
                <w:sz w:val="24"/>
                <w:szCs w:val="24"/>
              </w:rPr>
            </w:pPr>
            <w:r w:rsidRPr="0049719B">
              <w:rPr>
                <w:rFonts w:ascii="Times New Roman" w:hAnsi="Times New Roman"/>
                <w:sz w:val="24"/>
                <w:szCs w:val="24"/>
              </w:rPr>
              <w:t>I</w:t>
            </w:r>
          </w:p>
        </w:tc>
        <w:tc>
          <w:tcPr>
            <w:tcW w:w="7597" w:type="dxa"/>
          </w:tcPr>
          <w:p w14:paraId="126E1939" w14:textId="77777777" w:rsidR="00D04517" w:rsidRPr="0049719B" w:rsidRDefault="00A50096">
            <w:pPr>
              <w:rPr>
                <w:rFonts w:ascii="Times New Roman" w:hAnsi="Times New Roman"/>
                <w:sz w:val="24"/>
                <w:szCs w:val="24"/>
              </w:rPr>
            </w:pPr>
            <w:r w:rsidRPr="0049719B">
              <w:rPr>
                <w:rFonts w:ascii="Times New Roman" w:hAnsi="Times New Roman"/>
                <w:sz w:val="24"/>
                <w:szCs w:val="24"/>
              </w:rPr>
              <w:t>Introducere în sistemele de comandă cu buclă deschisă și buclă închisă. Exemple de sisteme de comandă ale aeronavelor.</w:t>
            </w:r>
            <w:r w:rsidRPr="0049719B">
              <w:rPr>
                <w:rFonts w:ascii="Times New Roman" w:hAnsi="Times New Roman"/>
                <w:sz w:val="24"/>
                <w:szCs w:val="24"/>
              </w:rPr>
              <w:br/>
            </w:r>
            <w:r w:rsidRPr="0049719B">
              <w:rPr>
                <w:rFonts w:ascii="Times New Roman" w:hAnsi="Times New Roman"/>
                <w:color w:val="0070C0"/>
                <w:sz w:val="24"/>
                <w:szCs w:val="24"/>
              </w:rPr>
              <w:t>Introduction to open-loop and closed-loop control systems. Examples of aircraft control systems.</w:t>
            </w:r>
          </w:p>
        </w:tc>
        <w:tc>
          <w:tcPr>
            <w:tcW w:w="1153" w:type="dxa"/>
            <w:vAlign w:val="center"/>
          </w:tcPr>
          <w:p w14:paraId="24CA4865"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2F7442E2" w14:textId="77777777" w:rsidTr="008321FA">
        <w:trPr>
          <w:jc w:val="center"/>
        </w:trPr>
        <w:tc>
          <w:tcPr>
            <w:tcW w:w="1493" w:type="dxa"/>
            <w:vAlign w:val="center"/>
          </w:tcPr>
          <w:p w14:paraId="0B8EFF86" w14:textId="77777777" w:rsidR="00D04517" w:rsidRPr="0049719B" w:rsidRDefault="00A50096">
            <w:pPr>
              <w:rPr>
                <w:rFonts w:ascii="Times New Roman" w:hAnsi="Times New Roman"/>
                <w:sz w:val="24"/>
                <w:szCs w:val="24"/>
              </w:rPr>
            </w:pPr>
            <w:r w:rsidRPr="0049719B">
              <w:rPr>
                <w:rFonts w:ascii="Times New Roman" w:hAnsi="Times New Roman"/>
                <w:sz w:val="24"/>
                <w:szCs w:val="24"/>
              </w:rPr>
              <w:t>II</w:t>
            </w:r>
          </w:p>
        </w:tc>
        <w:tc>
          <w:tcPr>
            <w:tcW w:w="7597" w:type="dxa"/>
          </w:tcPr>
          <w:p w14:paraId="07ED7666" w14:textId="77777777" w:rsidR="00D04517" w:rsidRPr="0049719B" w:rsidRDefault="00A50096">
            <w:pPr>
              <w:rPr>
                <w:rFonts w:ascii="Times New Roman" w:hAnsi="Times New Roman"/>
                <w:sz w:val="24"/>
                <w:szCs w:val="24"/>
              </w:rPr>
            </w:pPr>
            <w:r w:rsidRPr="0049719B">
              <w:rPr>
                <w:rFonts w:ascii="Times New Roman" w:hAnsi="Times New Roman"/>
                <w:sz w:val="24"/>
                <w:szCs w:val="24"/>
              </w:rPr>
              <w:t>Modele cu ecuații diferențiale ale sistemelor fizice și metode de soluționare.</w:t>
            </w:r>
            <w:r w:rsidRPr="0049719B">
              <w:rPr>
                <w:rFonts w:ascii="Times New Roman" w:hAnsi="Times New Roman"/>
                <w:sz w:val="24"/>
                <w:szCs w:val="24"/>
              </w:rPr>
              <w:br/>
            </w:r>
            <w:r w:rsidRPr="0049719B">
              <w:rPr>
                <w:rFonts w:ascii="Times New Roman" w:hAnsi="Times New Roman"/>
                <w:color w:val="0070C0"/>
                <w:sz w:val="24"/>
                <w:szCs w:val="24"/>
              </w:rPr>
              <w:t>Differential-equation models of physical systems and solution methods.</w:t>
            </w:r>
          </w:p>
        </w:tc>
        <w:tc>
          <w:tcPr>
            <w:tcW w:w="1153" w:type="dxa"/>
          </w:tcPr>
          <w:p w14:paraId="3BE3DBCE"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03039653" w14:textId="77777777" w:rsidTr="008321FA">
        <w:trPr>
          <w:jc w:val="center"/>
        </w:trPr>
        <w:tc>
          <w:tcPr>
            <w:tcW w:w="1493" w:type="dxa"/>
            <w:vAlign w:val="center"/>
          </w:tcPr>
          <w:p w14:paraId="1A3691CD" w14:textId="77777777" w:rsidR="00D04517" w:rsidRPr="0049719B" w:rsidRDefault="00A50096">
            <w:pPr>
              <w:rPr>
                <w:rFonts w:ascii="Times New Roman" w:hAnsi="Times New Roman"/>
                <w:sz w:val="24"/>
                <w:szCs w:val="24"/>
              </w:rPr>
            </w:pPr>
            <w:r w:rsidRPr="0049719B">
              <w:rPr>
                <w:rFonts w:ascii="Times New Roman" w:hAnsi="Times New Roman"/>
                <w:sz w:val="24"/>
                <w:szCs w:val="24"/>
              </w:rPr>
              <w:t>III</w:t>
            </w:r>
          </w:p>
        </w:tc>
        <w:tc>
          <w:tcPr>
            <w:tcW w:w="7597" w:type="dxa"/>
          </w:tcPr>
          <w:p w14:paraId="3A8413B4" w14:textId="77777777" w:rsidR="00D04517" w:rsidRPr="0049719B" w:rsidRDefault="00A50096">
            <w:pPr>
              <w:rPr>
                <w:rFonts w:ascii="Times New Roman" w:hAnsi="Times New Roman"/>
                <w:sz w:val="24"/>
                <w:szCs w:val="24"/>
              </w:rPr>
            </w:pPr>
            <w:r w:rsidRPr="0049719B">
              <w:rPr>
                <w:rFonts w:ascii="Times New Roman" w:hAnsi="Times New Roman"/>
                <w:sz w:val="24"/>
                <w:szCs w:val="24"/>
              </w:rPr>
              <w:t>Aproximarea liniară a sistemelor și modele intrare-ieșire.</w:t>
            </w:r>
            <w:r w:rsidRPr="0049719B">
              <w:rPr>
                <w:rFonts w:ascii="Times New Roman" w:hAnsi="Times New Roman"/>
                <w:sz w:val="24"/>
                <w:szCs w:val="24"/>
              </w:rPr>
              <w:br/>
            </w:r>
            <w:r w:rsidRPr="0049719B">
              <w:rPr>
                <w:rFonts w:ascii="Times New Roman" w:hAnsi="Times New Roman"/>
                <w:color w:val="0070C0"/>
                <w:sz w:val="24"/>
                <w:szCs w:val="24"/>
              </w:rPr>
              <w:t>Linear approximation of systems and input-output models.</w:t>
            </w:r>
          </w:p>
        </w:tc>
        <w:tc>
          <w:tcPr>
            <w:tcW w:w="1153" w:type="dxa"/>
          </w:tcPr>
          <w:p w14:paraId="77F4BD00"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305025AA" w14:textId="77777777" w:rsidTr="008321FA">
        <w:trPr>
          <w:jc w:val="center"/>
        </w:trPr>
        <w:tc>
          <w:tcPr>
            <w:tcW w:w="1493" w:type="dxa"/>
            <w:vAlign w:val="center"/>
          </w:tcPr>
          <w:p w14:paraId="3BAAA23A" w14:textId="77777777" w:rsidR="00D04517" w:rsidRPr="0049719B" w:rsidRDefault="00A50096">
            <w:pPr>
              <w:rPr>
                <w:rFonts w:ascii="Times New Roman" w:hAnsi="Times New Roman"/>
                <w:sz w:val="24"/>
                <w:szCs w:val="24"/>
              </w:rPr>
            </w:pPr>
            <w:r w:rsidRPr="0049719B">
              <w:rPr>
                <w:rFonts w:ascii="Times New Roman" w:hAnsi="Times New Roman"/>
                <w:sz w:val="24"/>
                <w:szCs w:val="24"/>
              </w:rPr>
              <w:t>IV</w:t>
            </w:r>
          </w:p>
        </w:tc>
        <w:tc>
          <w:tcPr>
            <w:tcW w:w="7597" w:type="dxa"/>
          </w:tcPr>
          <w:p w14:paraId="1C1E6E21" w14:textId="77777777" w:rsidR="00D04517" w:rsidRPr="0049719B" w:rsidRDefault="00A50096">
            <w:pPr>
              <w:rPr>
                <w:rFonts w:ascii="Times New Roman" w:hAnsi="Times New Roman"/>
                <w:sz w:val="24"/>
                <w:szCs w:val="24"/>
              </w:rPr>
            </w:pPr>
            <w:r w:rsidRPr="0049719B">
              <w:rPr>
                <w:rFonts w:ascii="Times New Roman" w:hAnsi="Times New Roman"/>
                <w:sz w:val="24"/>
                <w:szCs w:val="24"/>
              </w:rPr>
              <w:t>Transformata Laplace, funcții de transfer și scheme bloc.</w:t>
            </w:r>
            <w:r w:rsidRPr="0049719B">
              <w:rPr>
                <w:rFonts w:ascii="Times New Roman" w:hAnsi="Times New Roman"/>
                <w:sz w:val="24"/>
                <w:szCs w:val="24"/>
              </w:rPr>
              <w:br/>
            </w:r>
            <w:r w:rsidRPr="0049719B">
              <w:rPr>
                <w:rFonts w:ascii="Times New Roman" w:hAnsi="Times New Roman"/>
                <w:color w:val="0070C0"/>
                <w:sz w:val="24"/>
                <w:szCs w:val="24"/>
              </w:rPr>
              <w:t>Laplace transforms, transfer functions and block diagrams.</w:t>
            </w:r>
          </w:p>
        </w:tc>
        <w:tc>
          <w:tcPr>
            <w:tcW w:w="1153" w:type="dxa"/>
          </w:tcPr>
          <w:p w14:paraId="5673B769"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2B6FC247" w14:textId="77777777" w:rsidTr="008321FA">
        <w:trPr>
          <w:jc w:val="center"/>
        </w:trPr>
        <w:tc>
          <w:tcPr>
            <w:tcW w:w="1493" w:type="dxa"/>
            <w:vAlign w:val="center"/>
          </w:tcPr>
          <w:p w14:paraId="0DC1C187" w14:textId="77777777" w:rsidR="00D04517" w:rsidRPr="0049719B" w:rsidRDefault="00A50096">
            <w:pPr>
              <w:rPr>
                <w:rFonts w:ascii="Times New Roman" w:hAnsi="Times New Roman"/>
                <w:sz w:val="24"/>
                <w:szCs w:val="24"/>
              </w:rPr>
            </w:pPr>
            <w:r w:rsidRPr="0049719B">
              <w:rPr>
                <w:rFonts w:ascii="Times New Roman" w:hAnsi="Times New Roman"/>
                <w:sz w:val="24"/>
                <w:szCs w:val="24"/>
              </w:rPr>
              <w:t>V</w:t>
            </w:r>
          </w:p>
        </w:tc>
        <w:tc>
          <w:tcPr>
            <w:tcW w:w="7597" w:type="dxa"/>
          </w:tcPr>
          <w:p w14:paraId="5D2A188E" w14:textId="77777777" w:rsidR="00D04517" w:rsidRPr="0049719B" w:rsidRDefault="00A50096">
            <w:pPr>
              <w:rPr>
                <w:rFonts w:ascii="Times New Roman" w:hAnsi="Times New Roman"/>
                <w:sz w:val="24"/>
                <w:szCs w:val="24"/>
              </w:rPr>
            </w:pPr>
            <w:r w:rsidRPr="0049719B">
              <w:rPr>
                <w:rFonts w:ascii="Times New Roman" w:hAnsi="Times New Roman"/>
                <w:sz w:val="24"/>
                <w:szCs w:val="24"/>
              </w:rPr>
              <w:t>Modele în variabile de stare și relația cu modelele intrare-ieșire.</w:t>
            </w:r>
            <w:r w:rsidRPr="0049719B">
              <w:rPr>
                <w:rFonts w:ascii="Times New Roman" w:hAnsi="Times New Roman"/>
                <w:sz w:val="24"/>
                <w:szCs w:val="24"/>
              </w:rPr>
              <w:br/>
            </w:r>
            <w:r w:rsidRPr="0049719B">
              <w:rPr>
                <w:rFonts w:ascii="Times New Roman" w:hAnsi="Times New Roman"/>
                <w:color w:val="0070C0"/>
                <w:sz w:val="24"/>
                <w:szCs w:val="24"/>
              </w:rPr>
              <w:t>State-variable models and their relationship to input-output models.</w:t>
            </w:r>
          </w:p>
        </w:tc>
        <w:tc>
          <w:tcPr>
            <w:tcW w:w="1153" w:type="dxa"/>
          </w:tcPr>
          <w:p w14:paraId="32FCE87D"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0E80B2FC" w14:textId="77777777" w:rsidTr="008321FA">
        <w:trPr>
          <w:jc w:val="center"/>
        </w:trPr>
        <w:tc>
          <w:tcPr>
            <w:tcW w:w="1493" w:type="dxa"/>
            <w:vAlign w:val="center"/>
          </w:tcPr>
          <w:p w14:paraId="797CE07A" w14:textId="77777777" w:rsidR="00D04517" w:rsidRPr="0049719B" w:rsidRDefault="00A50096">
            <w:pPr>
              <w:rPr>
                <w:rFonts w:ascii="Times New Roman" w:hAnsi="Times New Roman"/>
                <w:sz w:val="24"/>
                <w:szCs w:val="24"/>
              </w:rPr>
            </w:pPr>
            <w:r w:rsidRPr="0049719B">
              <w:rPr>
                <w:rFonts w:ascii="Times New Roman" w:hAnsi="Times New Roman"/>
                <w:sz w:val="24"/>
                <w:szCs w:val="24"/>
              </w:rPr>
              <w:t>VI</w:t>
            </w:r>
          </w:p>
        </w:tc>
        <w:tc>
          <w:tcPr>
            <w:tcW w:w="7597" w:type="dxa"/>
          </w:tcPr>
          <w:p w14:paraId="46BC9B7C" w14:textId="77777777" w:rsidR="00D04517" w:rsidRPr="0049719B" w:rsidRDefault="00A50096">
            <w:pPr>
              <w:rPr>
                <w:rFonts w:ascii="Times New Roman" w:hAnsi="Times New Roman"/>
                <w:sz w:val="24"/>
                <w:szCs w:val="24"/>
              </w:rPr>
            </w:pPr>
            <w:r w:rsidRPr="0049719B">
              <w:rPr>
                <w:rFonts w:ascii="Times New Roman" w:hAnsi="Times New Roman"/>
                <w:sz w:val="24"/>
                <w:szCs w:val="24"/>
              </w:rPr>
              <w:t>Caracteristicile sistemelor cu reacție: răspuns staționar și tranzitoriu, respingerea perturbațiilor.</w:t>
            </w:r>
            <w:r w:rsidRPr="0049719B">
              <w:rPr>
                <w:rFonts w:ascii="Times New Roman" w:hAnsi="Times New Roman"/>
                <w:sz w:val="24"/>
                <w:szCs w:val="24"/>
              </w:rPr>
              <w:br/>
            </w:r>
            <w:r w:rsidRPr="0049719B">
              <w:rPr>
                <w:rFonts w:ascii="Times New Roman" w:hAnsi="Times New Roman"/>
                <w:color w:val="0070C0"/>
                <w:sz w:val="24"/>
                <w:szCs w:val="24"/>
              </w:rPr>
              <w:t>Feedback-system characteristics: steady-state and transient response and disturbance rejection.</w:t>
            </w:r>
          </w:p>
        </w:tc>
        <w:tc>
          <w:tcPr>
            <w:tcW w:w="1153" w:type="dxa"/>
          </w:tcPr>
          <w:p w14:paraId="4CA5C4EE"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5316055D" w14:textId="77777777" w:rsidTr="008321FA">
        <w:trPr>
          <w:jc w:val="center"/>
        </w:trPr>
        <w:tc>
          <w:tcPr>
            <w:tcW w:w="1493" w:type="dxa"/>
            <w:vAlign w:val="center"/>
          </w:tcPr>
          <w:p w14:paraId="7A5F1CD3" w14:textId="77777777" w:rsidR="00D04517" w:rsidRPr="0049719B" w:rsidRDefault="00A50096">
            <w:pPr>
              <w:rPr>
                <w:rFonts w:ascii="Times New Roman" w:hAnsi="Times New Roman"/>
                <w:sz w:val="24"/>
                <w:szCs w:val="24"/>
              </w:rPr>
            </w:pPr>
            <w:r w:rsidRPr="0049719B">
              <w:rPr>
                <w:rFonts w:ascii="Times New Roman" w:hAnsi="Times New Roman"/>
                <w:sz w:val="24"/>
                <w:szCs w:val="24"/>
              </w:rPr>
              <w:t>VII</w:t>
            </w:r>
          </w:p>
        </w:tc>
        <w:tc>
          <w:tcPr>
            <w:tcW w:w="7597" w:type="dxa"/>
          </w:tcPr>
          <w:p w14:paraId="2DE1BC18" w14:textId="77777777" w:rsidR="00D04517" w:rsidRPr="0049719B" w:rsidRDefault="00A50096">
            <w:pPr>
              <w:rPr>
                <w:rFonts w:ascii="Times New Roman" w:hAnsi="Times New Roman"/>
                <w:sz w:val="24"/>
                <w:szCs w:val="24"/>
              </w:rPr>
            </w:pPr>
            <w:r w:rsidRPr="0049719B">
              <w:rPr>
                <w:rFonts w:ascii="Times New Roman" w:hAnsi="Times New Roman"/>
                <w:sz w:val="24"/>
                <w:szCs w:val="24"/>
              </w:rPr>
              <w:t>Sensibilitatea sistemelor. Sisteme de ordinul al doilea și relații utilizate în proiectare.</w:t>
            </w:r>
            <w:r w:rsidRPr="0049719B">
              <w:rPr>
                <w:rFonts w:ascii="Times New Roman" w:hAnsi="Times New Roman"/>
                <w:sz w:val="24"/>
                <w:szCs w:val="24"/>
              </w:rPr>
              <w:br/>
            </w:r>
            <w:r w:rsidRPr="0049719B">
              <w:rPr>
                <w:rFonts w:ascii="Times New Roman" w:hAnsi="Times New Roman"/>
                <w:color w:val="0070C0"/>
                <w:sz w:val="24"/>
                <w:szCs w:val="24"/>
              </w:rPr>
              <w:t>System sensitivity. Second-order systems and design relations.</w:t>
            </w:r>
          </w:p>
        </w:tc>
        <w:tc>
          <w:tcPr>
            <w:tcW w:w="1153" w:type="dxa"/>
          </w:tcPr>
          <w:p w14:paraId="47F9BEB5"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4C80E934" w14:textId="77777777" w:rsidTr="008321FA">
        <w:trPr>
          <w:jc w:val="center"/>
        </w:trPr>
        <w:tc>
          <w:tcPr>
            <w:tcW w:w="1493" w:type="dxa"/>
            <w:vAlign w:val="center"/>
          </w:tcPr>
          <w:p w14:paraId="0ED891F0" w14:textId="77777777" w:rsidR="00D04517" w:rsidRPr="0049719B" w:rsidRDefault="00A50096">
            <w:pPr>
              <w:rPr>
                <w:rFonts w:ascii="Times New Roman" w:hAnsi="Times New Roman"/>
                <w:sz w:val="24"/>
                <w:szCs w:val="24"/>
              </w:rPr>
            </w:pPr>
            <w:r w:rsidRPr="0049719B">
              <w:rPr>
                <w:rFonts w:ascii="Times New Roman" w:hAnsi="Times New Roman"/>
                <w:sz w:val="24"/>
                <w:szCs w:val="24"/>
              </w:rPr>
              <w:t>VIII</w:t>
            </w:r>
          </w:p>
        </w:tc>
        <w:tc>
          <w:tcPr>
            <w:tcW w:w="7597" w:type="dxa"/>
          </w:tcPr>
          <w:p w14:paraId="25634CCD" w14:textId="77777777" w:rsidR="00D04517" w:rsidRPr="0049719B" w:rsidRDefault="00A50096">
            <w:pPr>
              <w:rPr>
                <w:rFonts w:ascii="Times New Roman" w:hAnsi="Times New Roman"/>
                <w:sz w:val="24"/>
                <w:szCs w:val="24"/>
              </w:rPr>
            </w:pPr>
            <w:r w:rsidRPr="0049719B">
              <w:rPr>
                <w:rFonts w:ascii="Times New Roman" w:hAnsi="Times New Roman"/>
                <w:sz w:val="24"/>
                <w:szCs w:val="24"/>
              </w:rPr>
              <w:t>Stabilitatea sistemelor: criteriul Routh-Hurwitz, stabilitatea relativă, rezerve de amplitudine și fază, criteriul Nyquist.</w:t>
            </w:r>
            <w:r w:rsidRPr="0049719B">
              <w:rPr>
                <w:rFonts w:ascii="Times New Roman" w:hAnsi="Times New Roman"/>
                <w:sz w:val="24"/>
                <w:szCs w:val="24"/>
              </w:rPr>
              <w:br/>
            </w:r>
            <w:r w:rsidRPr="0049719B">
              <w:rPr>
                <w:rFonts w:ascii="Times New Roman" w:hAnsi="Times New Roman"/>
                <w:color w:val="0070C0"/>
                <w:sz w:val="24"/>
                <w:szCs w:val="24"/>
              </w:rPr>
              <w:t>System stability: Routh-Hurwitz criterion, relative stability, gain and phase margins, and Nyquist criterion.</w:t>
            </w:r>
          </w:p>
        </w:tc>
        <w:tc>
          <w:tcPr>
            <w:tcW w:w="1153" w:type="dxa"/>
          </w:tcPr>
          <w:p w14:paraId="6D86192E"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5651E173" w14:textId="77777777" w:rsidTr="008321FA">
        <w:trPr>
          <w:jc w:val="center"/>
        </w:trPr>
        <w:tc>
          <w:tcPr>
            <w:tcW w:w="1493" w:type="dxa"/>
            <w:vAlign w:val="center"/>
          </w:tcPr>
          <w:p w14:paraId="087F5486" w14:textId="77777777" w:rsidR="00D04517" w:rsidRPr="0049719B" w:rsidRDefault="00A50096">
            <w:pPr>
              <w:rPr>
                <w:rFonts w:ascii="Times New Roman" w:hAnsi="Times New Roman"/>
                <w:sz w:val="24"/>
                <w:szCs w:val="24"/>
              </w:rPr>
            </w:pPr>
            <w:r w:rsidRPr="0049719B">
              <w:rPr>
                <w:rFonts w:ascii="Times New Roman" w:hAnsi="Times New Roman"/>
                <w:sz w:val="24"/>
                <w:szCs w:val="24"/>
              </w:rPr>
              <w:t>IX</w:t>
            </w:r>
          </w:p>
        </w:tc>
        <w:tc>
          <w:tcPr>
            <w:tcW w:w="7597" w:type="dxa"/>
          </w:tcPr>
          <w:p w14:paraId="17DA49FC" w14:textId="77777777" w:rsidR="00D04517" w:rsidRPr="0049719B" w:rsidRDefault="00A50096">
            <w:pPr>
              <w:rPr>
                <w:rFonts w:ascii="Times New Roman" w:hAnsi="Times New Roman"/>
                <w:sz w:val="24"/>
                <w:szCs w:val="24"/>
              </w:rPr>
            </w:pPr>
            <w:r w:rsidRPr="0049719B">
              <w:rPr>
                <w:rFonts w:ascii="Times New Roman" w:hAnsi="Times New Roman"/>
                <w:sz w:val="24"/>
                <w:szCs w:val="24"/>
              </w:rPr>
              <w:t>Metoda locului geometric al rădăcinilor pentru analiza și proiectarea sistemelor de comandă.</w:t>
            </w:r>
            <w:r w:rsidRPr="0049719B">
              <w:rPr>
                <w:rFonts w:ascii="Times New Roman" w:hAnsi="Times New Roman"/>
                <w:sz w:val="24"/>
                <w:szCs w:val="24"/>
              </w:rPr>
              <w:br/>
            </w:r>
            <w:r w:rsidRPr="0049719B">
              <w:rPr>
                <w:rFonts w:ascii="Times New Roman" w:hAnsi="Times New Roman"/>
                <w:color w:val="0070C0"/>
                <w:sz w:val="24"/>
                <w:szCs w:val="24"/>
              </w:rPr>
              <w:lastRenderedPageBreak/>
              <w:t>Root-locus method for control-system analysis and design.</w:t>
            </w:r>
          </w:p>
        </w:tc>
        <w:tc>
          <w:tcPr>
            <w:tcW w:w="1153" w:type="dxa"/>
          </w:tcPr>
          <w:p w14:paraId="2C550FF4" w14:textId="77777777" w:rsidR="00D04517" w:rsidRPr="0049719B" w:rsidRDefault="00A50096">
            <w:pPr>
              <w:rPr>
                <w:rFonts w:ascii="Times New Roman" w:hAnsi="Times New Roman"/>
                <w:sz w:val="24"/>
                <w:szCs w:val="24"/>
              </w:rPr>
            </w:pPr>
            <w:r w:rsidRPr="0049719B">
              <w:rPr>
                <w:rFonts w:ascii="Times New Roman" w:hAnsi="Times New Roman"/>
                <w:sz w:val="24"/>
                <w:szCs w:val="24"/>
              </w:rPr>
              <w:lastRenderedPageBreak/>
              <w:t>2</w:t>
            </w:r>
          </w:p>
        </w:tc>
      </w:tr>
      <w:tr w:rsidR="00154244" w:rsidRPr="0049719B" w14:paraId="5D7333AC" w14:textId="77777777" w:rsidTr="008321FA">
        <w:trPr>
          <w:jc w:val="center"/>
        </w:trPr>
        <w:tc>
          <w:tcPr>
            <w:tcW w:w="1493" w:type="dxa"/>
            <w:vAlign w:val="center"/>
          </w:tcPr>
          <w:p w14:paraId="1E42E281" w14:textId="77777777" w:rsidR="00D04517" w:rsidRPr="0049719B" w:rsidRDefault="00A50096">
            <w:pPr>
              <w:rPr>
                <w:rFonts w:ascii="Times New Roman" w:hAnsi="Times New Roman"/>
                <w:sz w:val="24"/>
                <w:szCs w:val="24"/>
              </w:rPr>
            </w:pPr>
            <w:r w:rsidRPr="0049719B">
              <w:rPr>
                <w:rFonts w:ascii="Times New Roman" w:hAnsi="Times New Roman"/>
                <w:sz w:val="24"/>
                <w:szCs w:val="24"/>
              </w:rPr>
              <w:t>X</w:t>
            </w:r>
          </w:p>
        </w:tc>
        <w:tc>
          <w:tcPr>
            <w:tcW w:w="7597" w:type="dxa"/>
          </w:tcPr>
          <w:p w14:paraId="06F82DA8" w14:textId="77777777" w:rsidR="00D04517" w:rsidRPr="0049719B" w:rsidRDefault="00A50096">
            <w:pPr>
              <w:rPr>
                <w:rFonts w:ascii="Times New Roman" w:hAnsi="Times New Roman"/>
                <w:sz w:val="24"/>
                <w:szCs w:val="24"/>
              </w:rPr>
            </w:pPr>
            <w:r w:rsidRPr="0049719B">
              <w:rPr>
                <w:rFonts w:ascii="Times New Roman" w:hAnsi="Times New Roman"/>
                <w:sz w:val="24"/>
                <w:szCs w:val="24"/>
              </w:rPr>
              <w:t>Banda de frecvență și influența acesteia asupra performanțelor sistemului.</w:t>
            </w:r>
            <w:r w:rsidRPr="0049719B">
              <w:rPr>
                <w:rFonts w:ascii="Times New Roman" w:hAnsi="Times New Roman"/>
                <w:sz w:val="24"/>
                <w:szCs w:val="24"/>
              </w:rPr>
              <w:br/>
            </w:r>
            <w:r w:rsidRPr="0049719B">
              <w:rPr>
                <w:rFonts w:ascii="Times New Roman" w:hAnsi="Times New Roman"/>
                <w:color w:val="0070C0"/>
                <w:sz w:val="24"/>
                <w:szCs w:val="24"/>
              </w:rPr>
              <w:t>System bandwidth and its influence on system performance.</w:t>
            </w:r>
          </w:p>
        </w:tc>
        <w:tc>
          <w:tcPr>
            <w:tcW w:w="1153" w:type="dxa"/>
          </w:tcPr>
          <w:p w14:paraId="79FC41BF"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3A656A11" w14:textId="77777777" w:rsidTr="008321FA">
        <w:trPr>
          <w:jc w:val="center"/>
        </w:trPr>
        <w:tc>
          <w:tcPr>
            <w:tcW w:w="1493" w:type="dxa"/>
            <w:vAlign w:val="center"/>
          </w:tcPr>
          <w:p w14:paraId="27922DEB" w14:textId="77777777" w:rsidR="00D04517" w:rsidRPr="0049719B" w:rsidRDefault="00A50096">
            <w:pPr>
              <w:rPr>
                <w:rFonts w:ascii="Times New Roman" w:hAnsi="Times New Roman"/>
                <w:sz w:val="24"/>
                <w:szCs w:val="24"/>
              </w:rPr>
            </w:pPr>
            <w:r w:rsidRPr="0049719B">
              <w:rPr>
                <w:rFonts w:ascii="Times New Roman" w:hAnsi="Times New Roman"/>
                <w:sz w:val="24"/>
                <w:szCs w:val="24"/>
              </w:rPr>
              <w:t>XI</w:t>
            </w:r>
          </w:p>
        </w:tc>
        <w:tc>
          <w:tcPr>
            <w:tcW w:w="7597" w:type="dxa"/>
          </w:tcPr>
          <w:p w14:paraId="2DF86172" w14:textId="77777777" w:rsidR="00D04517" w:rsidRPr="0049719B" w:rsidRDefault="00A50096">
            <w:pPr>
              <w:rPr>
                <w:rFonts w:ascii="Times New Roman" w:hAnsi="Times New Roman"/>
                <w:sz w:val="24"/>
                <w:szCs w:val="24"/>
              </w:rPr>
            </w:pPr>
            <w:r w:rsidRPr="0049719B">
              <w:rPr>
                <w:rFonts w:ascii="Times New Roman" w:hAnsi="Times New Roman"/>
                <w:sz w:val="24"/>
                <w:szCs w:val="24"/>
              </w:rPr>
              <w:t>Metode de proiectare în domeniul frecvențial. Diagrame Bode și analiza Nyquist.</w:t>
            </w:r>
            <w:r w:rsidRPr="0049719B">
              <w:rPr>
                <w:rFonts w:ascii="Times New Roman" w:hAnsi="Times New Roman"/>
                <w:sz w:val="24"/>
                <w:szCs w:val="24"/>
              </w:rPr>
              <w:br/>
            </w:r>
            <w:r w:rsidRPr="0049719B">
              <w:rPr>
                <w:rFonts w:ascii="Times New Roman" w:hAnsi="Times New Roman"/>
                <w:color w:val="0070C0"/>
                <w:sz w:val="24"/>
                <w:szCs w:val="24"/>
              </w:rPr>
              <w:t>Frequency-domain design methods. Bode diagrams and Nyquist analysis.</w:t>
            </w:r>
          </w:p>
        </w:tc>
        <w:tc>
          <w:tcPr>
            <w:tcW w:w="1153" w:type="dxa"/>
          </w:tcPr>
          <w:p w14:paraId="2CBF1A6C"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74F37572" w14:textId="77777777" w:rsidTr="008321FA">
        <w:trPr>
          <w:jc w:val="center"/>
        </w:trPr>
        <w:tc>
          <w:tcPr>
            <w:tcW w:w="1493" w:type="dxa"/>
            <w:vAlign w:val="center"/>
          </w:tcPr>
          <w:p w14:paraId="5FA2D6EE" w14:textId="77777777" w:rsidR="00D04517" w:rsidRPr="0049719B" w:rsidRDefault="00A50096">
            <w:pPr>
              <w:rPr>
                <w:rFonts w:ascii="Times New Roman" w:hAnsi="Times New Roman"/>
                <w:sz w:val="24"/>
                <w:szCs w:val="24"/>
              </w:rPr>
            </w:pPr>
            <w:r w:rsidRPr="0049719B">
              <w:rPr>
                <w:rFonts w:ascii="Times New Roman" w:hAnsi="Times New Roman"/>
                <w:sz w:val="24"/>
                <w:szCs w:val="24"/>
              </w:rPr>
              <w:t>XII</w:t>
            </w:r>
          </w:p>
        </w:tc>
        <w:tc>
          <w:tcPr>
            <w:tcW w:w="7597" w:type="dxa"/>
          </w:tcPr>
          <w:p w14:paraId="051C509D" w14:textId="77777777" w:rsidR="00D04517" w:rsidRPr="0049719B" w:rsidRDefault="00A50096">
            <w:pPr>
              <w:rPr>
                <w:rFonts w:ascii="Times New Roman" w:hAnsi="Times New Roman"/>
                <w:sz w:val="24"/>
                <w:szCs w:val="24"/>
              </w:rPr>
            </w:pPr>
            <w:r w:rsidRPr="0049719B">
              <w:rPr>
                <w:rFonts w:ascii="Times New Roman" w:hAnsi="Times New Roman"/>
                <w:sz w:val="24"/>
                <w:szCs w:val="24"/>
              </w:rPr>
              <w:t>Proiectarea regulatoarelor: PID, avans de fază, întârziere de fază, reacție completă după stare și alte structuri.</w:t>
            </w:r>
            <w:r w:rsidRPr="0049719B">
              <w:rPr>
                <w:rFonts w:ascii="Times New Roman" w:hAnsi="Times New Roman"/>
                <w:sz w:val="24"/>
                <w:szCs w:val="24"/>
              </w:rPr>
              <w:br/>
            </w:r>
            <w:r w:rsidRPr="0049719B">
              <w:rPr>
                <w:rFonts w:ascii="Times New Roman" w:hAnsi="Times New Roman"/>
                <w:color w:val="0070C0"/>
                <w:sz w:val="24"/>
                <w:szCs w:val="24"/>
              </w:rPr>
              <w:t>Controller design: PID, lead, lag, full-state feedback and other structures.</w:t>
            </w:r>
          </w:p>
        </w:tc>
        <w:tc>
          <w:tcPr>
            <w:tcW w:w="1153" w:type="dxa"/>
          </w:tcPr>
          <w:p w14:paraId="2A4D5CF2"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3236D929" w14:textId="77777777" w:rsidTr="008321FA">
        <w:trPr>
          <w:jc w:val="center"/>
        </w:trPr>
        <w:tc>
          <w:tcPr>
            <w:tcW w:w="1493" w:type="dxa"/>
            <w:vAlign w:val="center"/>
          </w:tcPr>
          <w:p w14:paraId="3AED85D5" w14:textId="77777777" w:rsidR="00D04517" w:rsidRPr="0049719B" w:rsidRDefault="00A50096">
            <w:pPr>
              <w:rPr>
                <w:rFonts w:ascii="Times New Roman" w:hAnsi="Times New Roman"/>
                <w:sz w:val="24"/>
                <w:szCs w:val="24"/>
              </w:rPr>
            </w:pPr>
            <w:r w:rsidRPr="0049719B">
              <w:rPr>
                <w:rFonts w:ascii="Times New Roman" w:hAnsi="Times New Roman"/>
                <w:sz w:val="24"/>
                <w:szCs w:val="24"/>
              </w:rPr>
              <w:t>XIII</w:t>
            </w:r>
          </w:p>
        </w:tc>
        <w:tc>
          <w:tcPr>
            <w:tcW w:w="7597" w:type="dxa"/>
          </w:tcPr>
          <w:p w14:paraId="45341A1D" w14:textId="77777777" w:rsidR="00D04517" w:rsidRPr="0049719B" w:rsidRDefault="00A50096">
            <w:pPr>
              <w:rPr>
                <w:rFonts w:ascii="Times New Roman" w:hAnsi="Times New Roman"/>
                <w:sz w:val="24"/>
                <w:szCs w:val="24"/>
              </w:rPr>
            </w:pPr>
            <w:r w:rsidRPr="0049719B">
              <w:rPr>
                <w:rFonts w:ascii="Times New Roman" w:hAnsi="Times New Roman"/>
                <w:sz w:val="24"/>
                <w:szCs w:val="24"/>
              </w:rPr>
              <w:t>Proiectarea sistemelor cu reacție în domeniul timp și în domeniul frecvență.</w:t>
            </w:r>
            <w:r w:rsidRPr="0049719B">
              <w:rPr>
                <w:rFonts w:ascii="Times New Roman" w:hAnsi="Times New Roman"/>
                <w:sz w:val="24"/>
                <w:szCs w:val="24"/>
              </w:rPr>
              <w:br/>
            </w:r>
            <w:r w:rsidRPr="0049719B">
              <w:rPr>
                <w:rFonts w:ascii="Times New Roman" w:hAnsi="Times New Roman"/>
                <w:color w:val="0070C0"/>
                <w:sz w:val="24"/>
                <w:szCs w:val="24"/>
              </w:rPr>
              <w:t>Design of feedback systems in the time and frequency domains.</w:t>
            </w:r>
          </w:p>
        </w:tc>
        <w:tc>
          <w:tcPr>
            <w:tcW w:w="1153" w:type="dxa"/>
          </w:tcPr>
          <w:p w14:paraId="7ADAAD4A"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154244" w:rsidRPr="0049719B" w14:paraId="6E920BF2" w14:textId="77777777" w:rsidTr="008321FA">
        <w:trPr>
          <w:jc w:val="center"/>
        </w:trPr>
        <w:tc>
          <w:tcPr>
            <w:tcW w:w="1493" w:type="dxa"/>
            <w:vAlign w:val="center"/>
          </w:tcPr>
          <w:p w14:paraId="7D35B54F" w14:textId="77777777" w:rsidR="00D04517" w:rsidRPr="0049719B" w:rsidRDefault="00A50096">
            <w:pPr>
              <w:rPr>
                <w:rFonts w:ascii="Times New Roman" w:hAnsi="Times New Roman"/>
                <w:sz w:val="24"/>
                <w:szCs w:val="24"/>
              </w:rPr>
            </w:pPr>
            <w:r w:rsidRPr="0049719B">
              <w:rPr>
                <w:rFonts w:ascii="Times New Roman" w:hAnsi="Times New Roman"/>
                <w:sz w:val="24"/>
                <w:szCs w:val="24"/>
              </w:rPr>
              <w:t>XIV</w:t>
            </w:r>
          </w:p>
        </w:tc>
        <w:tc>
          <w:tcPr>
            <w:tcW w:w="7597" w:type="dxa"/>
          </w:tcPr>
          <w:p w14:paraId="1079997A" w14:textId="77777777" w:rsidR="00D04517" w:rsidRPr="0049719B" w:rsidRDefault="00A50096">
            <w:pPr>
              <w:rPr>
                <w:rFonts w:ascii="Times New Roman" w:hAnsi="Times New Roman"/>
                <w:sz w:val="24"/>
                <w:szCs w:val="24"/>
              </w:rPr>
            </w:pPr>
            <w:r w:rsidRPr="0049719B">
              <w:rPr>
                <w:rFonts w:ascii="Times New Roman" w:hAnsi="Times New Roman"/>
                <w:sz w:val="24"/>
                <w:szCs w:val="24"/>
              </w:rPr>
              <w:t>Controlabilitate și observabilitate. Aplicarea conceptelor teoriei controlului la sistemele de comandă ale aeronavelor.</w:t>
            </w:r>
            <w:r w:rsidRPr="0049719B">
              <w:rPr>
                <w:rFonts w:ascii="Times New Roman" w:hAnsi="Times New Roman"/>
                <w:sz w:val="24"/>
                <w:szCs w:val="24"/>
              </w:rPr>
              <w:br/>
            </w:r>
            <w:r w:rsidRPr="0049719B">
              <w:rPr>
                <w:rFonts w:ascii="Times New Roman" w:hAnsi="Times New Roman"/>
                <w:color w:val="0070C0"/>
                <w:sz w:val="24"/>
                <w:szCs w:val="24"/>
              </w:rPr>
              <w:t>Controllability and observability. Application of control-theory concepts to aircraft flight-control systems.</w:t>
            </w:r>
          </w:p>
        </w:tc>
        <w:tc>
          <w:tcPr>
            <w:tcW w:w="1153" w:type="dxa"/>
          </w:tcPr>
          <w:p w14:paraId="2401A7E0"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972C4" w:rsidRPr="0049719B" w14:paraId="191E9AD0" w14:textId="77777777" w:rsidTr="008321FA">
        <w:trPr>
          <w:jc w:val="center"/>
        </w:trPr>
        <w:tc>
          <w:tcPr>
            <w:tcW w:w="1493" w:type="dxa"/>
          </w:tcPr>
          <w:p w14:paraId="73E13F5E" w14:textId="77777777" w:rsidR="00F972C4" w:rsidRPr="0049719B" w:rsidRDefault="00F972C4" w:rsidP="00813BB9">
            <w:pPr>
              <w:spacing w:after="0" w:line="240" w:lineRule="auto"/>
              <w:rPr>
                <w:rFonts w:ascii="Times New Roman" w:hAnsi="Times New Roman"/>
                <w:sz w:val="24"/>
                <w:szCs w:val="24"/>
              </w:rPr>
            </w:pPr>
          </w:p>
        </w:tc>
        <w:tc>
          <w:tcPr>
            <w:tcW w:w="7597" w:type="dxa"/>
          </w:tcPr>
          <w:p w14:paraId="2348EE1D" w14:textId="77777777" w:rsidR="00D04517" w:rsidRPr="0049719B" w:rsidRDefault="00A50096">
            <w:pPr>
              <w:rPr>
                <w:rFonts w:ascii="Times New Roman" w:hAnsi="Times New Roman"/>
                <w:sz w:val="24"/>
                <w:szCs w:val="24"/>
              </w:rPr>
            </w:pPr>
            <w:r w:rsidRPr="0049719B">
              <w:rPr>
                <w:rFonts w:ascii="Times New Roman" w:hAnsi="Times New Roman"/>
                <w:sz w:val="24"/>
                <w:szCs w:val="24"/>
              </w:rPr>
              <w:t>Total:</w:t>
            </w:r>
          </w:p>
        </w:tc>
        <w:tc>
          <w:tcPr>
            <w:tcW w:w="1153" w:type="dxa"/>
          </w:tcPr>
          <w:p w14:paraId="3FE396D7" w14:textId="77777777" w:rsidR="00D04517" w:rsidRPr="0049719B" w:rsidRDefault="00A50096">
            <w:pPr>
              <w:rPr>
                <w:rFonts w:ascii="Times New Roman" w:hAnsi="Times New Roman"/>
                <w:sz w:val="24"/>
                <w:szCs w:val="24"/>
              </w:rPr>
            </w:pPr>
            <w:r w:rsidRPr="0049719B">
              <w:rPr>
                <w:rFonts w:ascii="Times New Roman" w:hAnsi="Times New Roman"/>
                <w:sz w:val="24"/>
                <w:szCs w:val="24"/>
              </w:rPr>
              <w:t>28</w:t>
            </w:r>
          </w:p>
        </w:tc>
      </w:tr>
      <w:tr w:rsidR="00144C38" w:rsidRPr="0049719B" w14:paraId="34893607" w14:textId="77777777" w:rsidTr="008321FA">
        <w:trPr>
          <w:jc w:val="center"/>
        </w:trPr>
        <w:tc>
          <w:tcPr>
            <w:tcW w:w="10243" w:type="dxa"/>
            <w:gridSpan w:val="3"/>
            <w:vAlign w:val="center"/>
          </w:tcPr>
          <w:p w14:paraId="4625D5D5" w14:textId="77777777" w:rsidR="00D04517" w:rsidRPr="0049719B" w:rsidRDefault="00A50096">
            <w:pPr>
              <w:rPr>
                <w:rFonts w:ascii="Times New Roman" w:hAnsi="Times New Roman"/>
                <w:sz w:val="24"/>
                <w:szCs w:val="24"/>
              </w:rPr>
            </w:pPr>
            <w:r w:rsidRPr="0049719B">
              <w:rPr>
                <w:rFonts w:ascii="Times New Roman" w:hAnsi="Times New Roman"/>
                <w:sz w:val="24"/>
                <w:szCs w:val="24"/>
              </w:rPr>
              <w:t>Bibliografie:</w:t>
            </w:r>
            <w:r w:rsidRPr="0049719B">
              <w:rPr>
                <w:rFonts w:ascii="Times New Roman" w:hAnsi="Times New Roman"/>
                <w:sz w:val="24"/>
                <w:szCs w:val="24"/>
              </w:rPr>
              <w:br/>
              <w:t>Dorf, R. C., Bishop, R. H. (2011). Modern Control Systems, 12th ed. Prentice Hall.</w:t>
            </w:r>
            <w:r w:rsidRPr="0049719B">
              <w:rPr>
                <w:rFonts w:ascii="Times New Roman" w:hAnsi="Times New Roman"/>
                <w:sz w:val="24"/>
                <w:szCs w:val="24"/>
              </w:rPr>
              <w:br/>
              <w:t>Roskam, J. (1998). Airplane Flight Dynamics and Automatic Flight Controls, Part II. Design, Analysis and Research Corporation.</w:t>
            </w:r>
            <w:r w:rsidRPr="0049719B">
              <w:rPr>
                <w:rFonts w:ascii="Times New Roman" w:hAnsi="Times New Roman"/>
                <w:sz w:val="24"/>
                <w:szCs w:val="24"/>
              </w:rPr>
              <w:br/>
              <w:t>Isvoranu, D. (2011). Lecture notes. Course material.</w:t>
            </w:r>
          </w:p>
        </w:tc>
      </w:tr>
    </w:tbl>
    <w:p w14:paraId="0EEA88BB" w14:textId="77777777" w:rsidR="002A2A27" w:rsidRPr="0049719B"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8137"/>
        <w:gridCol w:w="1230"/>
      </w:tblGrid>
      <w:tr w:rsidR="00AD6760" w:rsidRPr="0049719B" w14:paraId="5AC4D57A" w14:textId="77777777" w:rsidTr="008321FA">
        <w:trPr>
          <w:trHeight w:val="310"/>
          <w:jc w:val="center"/>
        </w:trPr>
        <w:tc>
          <w:tcPr>
            <w:tcW w:w="10171" w:type="dxa"/>
            <w:gridSpan w:val="3"/>
            <w:vAlign w:val="center"/>
          </w:tcPr>
          <w:p w14:paraId="568C2DC5" w14:textId="77777777" w:rsidR="00D04517" w:rsidRPr="0049719B" w:rsidRDefault="00A50096">
            <w:pPr>
              <w:rPr>
                <w:rFonts w:ascii="Times New Roman" w:hAnsi="Times New Roman"/>
                <w:sz w:val="24"/>
                <w:szCs w:val="24"/>
              </w:rPr>
            </w:pPr>
            <w:r w:rsidRPr="0049719B">
              <w:rPr>
                <w:rFonts w:ascii="Times New Roman" w:hAnsi="Times New Roman"/>
                <w:b/>
                <w:sz w:val="24"/>
                <w:szCs w:val="24"/>
              </w:rPr>
              <w:t>SEMINAR</w:t>
            </w:r>
          </w:p>
        </w:tc>
      </w:tr>
      <w:tr w:rsidR="00AD6760" w:rsidRPr="0049719B" w14:paraId="6DE71EC6" w14:textId="77777777" w:rsidTr="008321FA">
        <w:trPr>
          <w:trHeight w:val="310"/>
          <w:jc w:val="center"/>
        </w:trPr>
        <w:tc>
          <w:tcPr>
            <w:tcW w:w="804" w:type="dxa"/>
            <w:vAlign w:val="center"/>
          </w:tcPr>
          <w:p w14:paraId="4C3E8D46"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 xml:space="preserve">Nr. crt. </w:t>
            </w:r>
          </w:p>
        </w:tc>
        <w:tc>
          <w:tcPr>
            <w:tcW w:w="8137" w:type="dxa"/>
            <w:vAlign w:val="center"/>
          </w:tcPr>
          <w:p w14:paraId="16BE9C1C"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Con</w:t>
            </w:r>
            <w:r w:rsidR="001B1709" w:rsidRPr="0049719B">
              <w:rPr>
                <w:rFonts w:ascii="Times New Roman" w:hAnsi="Times New Roman"/>
                <w:b/>
                <w:bCs/>
                <w:sz w:val="24"/>
                <w:szCs w:val="24"/>
              </w:rPr>
              <w:t>ț</w:t>
            </w:r>
            <w:r w:rsidRPr="0049719B">
              <w:rPr>
                <w:rFonts w:ascii="Times New Roman" w:hAnsi="Times New Roman"/>
                <w:b/>
                <w:bCs/>
                <w:sz w:val="24"/>
                <w:szCs w:val="24"/>
              </w:rPr>
              <w:t>inutul</w:t>
            </w:r>
          </w:p>
        </w:tc>
        <w:tc>
          <w:tcPr>
            <w:tcW w:w="1230" w:type="dxa"/>
            <w:vAlign w:val="center"/>
          </w:tcPr>
          <w:p w14:paraId="2977A44E" w14:textId="77777777" w:rsidR="00AD6760" w:rsidRPr="0049719B" w:rsidRDefault="00AD6760" w:rsidP="00813BB9">
            <w:pPr>
              <w:spacing w:after="0" w:line="240" w:lineRule="auto"/>
              <w:jc w:val="center"/>
              <w:rPr>
                <w:rFonts w:ascii="Times New Roman" w:hAnsi="Times New Roman"/>
                <w:b/>
                <w:bCs/>
                <w:sz w:val="24"/>
                <w:szCs w:val="24"/>
              </w:rPr>
            </w:pPr>
            <w:r w:rsidRPr="0049719B">
              <w:rPr>
                <w:rFonts w:ascii="Times New Roman" w:hAnsi="Times New Roman"/>
                <w:b/>
                <w:bCs/>
                <w:sz w:val="24"/>
                <w:szCs w:val="24"/>
              </w:rPr>
              <w:t>Nr. ore</w:t>
            </w:r>
          </w:p>
        </w:tc>
      </w:tr>
      <w:tr w:rsidR="00FB27BC" w:rsidRPr="0049719B" w14:paraId="204EC764" w14:textId="77777777" w:rsidTr="008321FA">
        <w:trPr>
          <w:trHeight w:val="310"/>
          <w:jc w:val="center"/>
        </w:trPr>
        <w:tc>
          <w:tcPr>
            <w:tcW w:w="804" w:type="dxa"/>
          </w:tcPr>
          <w:p w14:paraId="569474FC" w14:textId="77777777" w:rsidR="00D04517" w:rsidRPr="0049719B" w:rsidRDefault="00A50096">
            <w:pPr>
              <w:rPr>
                <w:rFonts w:ascii="Times New Roman" w:hAnsi="Times New Roman"/>
                <w:sz w:val="24"/>
                <w:szCs w:val="24"/>
              </w:rPr>
            </w:pPr>
            <w:r w:rsidRPr="0049719B">
              <w:rPr>
                <w:rFonts w:ascii="Times New Roman" w:hAnsi="Times New Roman"/>
                <w:sz w:val="24"/>
                <w:szCs w:val="24"/>
              </w:rPr>
              <w:t>1.</w:t>
            </w:r>
          </w:p>
        </w:tc>
        <w:tc>
          <w:tcPr>
            <w:tcW w:w="8137" w:type="dxa"/>
          </w:tcPr>
          <w:p w14:paraId="1858C655" w14:textId="77777777" w:rsidR="00D04517" w:rsidRPr="0049719B" w:rsidRDefault="00A50096">
            <w:pPr>
              <w:rPr>
                <w:rFonts w:ascii="Times New Roman" w:hAnsi="Times New Roman"/>
                <w:sz w:val="24"/>
                <w:szCs w:val="24"/>
              </w:rPr>
            </w:pPr>
            <w:r w:rsidRPr="0049719B">
              <w:rPr>
                <w:rFonts w:ascii="Times New Roman" w:hAnsi="Times New Roman"/>
                <w:sz w:val="24"/>
                <w:szCs w:val="24"/>
              </w:rPr>
              <w:t>Liniarizarea modelelor fizice și obținerea modelelor liniare pentru sisteme de comandă.</w:t>
            </w:r>
            <w:r w:rsidRPr="0049719B">
              <w:rPr>
                <w:rFonts w:ascii="Times New Roman" w:hAnsi="Times New Roman"/>
                <w:sz w:val="24"/>
                <w:szCs w:val="24"/>
              </w:rPr>
              <w:br/>
            </w:r>
            <w:r w:rsidRPr="0049719B">
              <w:rPr>
                <w:rFonts w:ascii="Times New Roman" w:hAnsi="Times New Roman"/>
                <w:color w:val="0070C0"/>
                <w:sz w:val="24"/>
                <w:szCs w:val="24"/>
              </w:rPr>
              <w:t>Linearisation of physical models and derivation of linear models for control systems.</w:t>
            </w:r>
          </w:p>
        </w:tc>
        <w:tc>
          <w:tcPr>
            <w:tcW w:w="1230" w:type="dxa"/>
          </w:tcPr>
          <w:p w14:paraId="20BD7C1A"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4166E51C" w14:textId="77777777" w:rsidTr="008321FA">
        <w:trPr>
          <w:trHeight w:val="310"/>
          <w:jc w:val="center"/>
        </w:trPr>
        <w:tc>
          <w:tcPr>
            <w:tcW w:w="804" w:type="dxa"/>
          </w:tcPr>
          <w:p w14:paraId="094407EC"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c>
          <w:tcPr>
            <w:tcW w:w="8137" w:type="dxa"/>
          </w:tcPr>
          <w:p w14:paraId="11F08BE1" w14:textId="77777777" w:rsidR="00D04517" w:rsidRPr="0049719B" w:rsidRDefault="00A50096">
            <w:pPr>
              <w:rPr>
                <w:rFonts w:ascii="Times New Roman" w:hAnsi="Times New Roman"/>
                <w:sz w:val="24"/>
                <w:szCs w:val="24"/>
              </w:rPr>
            </w:pPr>
            <w:r w:rsidRPr="0049719B">
              <w:rPr>
                <w:rFonts w:ascii="Times New Roman" w:hAnsi="Times New Roman"/>
                <w:sz w:val="24"/>
                <w:szCs w:val="24"/>
              </w:rPr>
              <w:t>Transformata Laplace și aplicații la rezolvarea ecuațiilor sistemelor dinamice.</w:t>
            </w:r>
            <w:r w:rsidRPr="0049719B">
              <w:rPr>
                <w:rFonts w:ascii="Times New Roman" w:hAnsi="Times New Roman"/>
                <w:sz w:val="24"/>
                <w:szCs w:val="24"/>
              </w:rPr>
              <w:br/>
            </w:r>
            <w:r w:rsidRPr="0049719B">
              <w:rPr>
                <w:rFonts w:ascii="Times New Roman" w:hAnsi="Times New Roman"/>
                <w:color w:val="0070C0"/>
                <w:sz w:val="24"/>
                <w:szCs w:val="24"/>
              </w:rPr>
              <w:t>Laplace transforms and applications to solving equations of dynamic systems.</w:t>
            </w:r>
          </w:p>
        </w:tc>
        <w:tc>
          <w:tcPr>
            <w:tcW w:w="1230" w:type="dxa"/>
          </w:tcPr>
          <w:p w14:paraId="5432F17B"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4BA087D9" w14:textId="77777777" w:rsidTr="008321FA">
        <w:trPr>
          <w:trHeight w:val="310"/>
          <w:jc w:val="center"/>
        </w:trPr>
        <w:tc>
          <w:tcPr>
            <w:tcW w:w="804" w:type="dxa"/>
          </w:tcPr>
          <w:p w14:paraId="23702C74" w14:textId="77777777" w:rsidR="00D04517" w:rsidRPr="0049719B" w:rsidRDefault="00A50096">
            <w:pPr>
              <w:rPr>
                <w:rFonts w:ascii="Times New Roman" w:hAnsi="Times New Roman"/>
                <w:sz w:val="24"/>
                <w:szCs w:val="24"/>
              </w:rPr>
            </w:pPr>
            <w:r w:rsidRPr="0049719B">
              <w:rPr>
                <w:rFonts w:ascii="Times New Roman" w:hAnsi="Times New Roman"/>
                <w:sz w:val="24"/>
                <w:szCs w:val="24"/>
              </w:rPr>
              <w:t>3.</w:t>
            </w:r>
          </w:p>
        </w:tc>
        <w:tc>
          <w:tcPr>
            <w:tcW w:w="8137" w:type="dxa"/>
          </w:tcPr>
          <w:p w14:paraId="21662A58" w14:textId="77777777" w:rsidR="00D04517" w:rsidRPr="0049719B" w:rsidRDefault="00A50096">
            <w:pPr>
              <w:rPr>
                <w:rFonts w:ascii="Times New Roman" w:hAnsi="Times New Roman"/>
                <w:sz w:val="24"/>
                <w:szCs w:val="24"/>
              </w:rPr>
            </w:pPr>
            <w:r w:rsidRPr="0049719B">
              <w:rPr>
                <w:rFonts w:ascii="Times New Roman" w:hAnsi="Times New Roman"/>
                <w:sz w:val="24"/>
                <w:szCs w:val="24"/>
              </w:rPr>
              <w:t>Construirea modelelor în variabile de stare și conversia între reprezentări.</w:t>
            </w:r>
            <w:r w:rsidRPr="0049719B">
              <w:rPr>
                <w:rFonts w:ascii="Times New Roman" w:hAnsi="Times New Roman"/>
                <w:sz w:val="24"/>
                <w:szCs w:val="24"/>
              </w:rPr>
              <w:br/>
            </w:r>
            <w:r w:rsidRPr="0049719B">
              <w:rPr>
                <w:rFonts w:ascii="Times New Roman" w:hAnsi="Times New Roman"/>
                <w:color w:val="0070C0"/>
                <w:sz w:val="24"/>
                <w:szCs w:val="24"/>
              </w:rPr>
              <w:t>Construction of state-variable models and conversion between representations.</w:t>
            </w:r>
          </w:p>
        </w:tc>
        <w:tc>
          <w:tcPr>
            <w:tcW w:w="1230" w:type="dxa"/>
          </w:tcPr>
          <w:p w14:paraId="67734164"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14F0D3A6" w14:textId="77777777" w:rsidTr="008321FA">
        <w:trPr>
          <w:trHeight w:val="310"/>
          <w:jc w:val="center"/>
        </w:trPr>
        <w:tc>
          <w:tcPr>
            <w:tcW w:w="804" w:type="dxa"/>
          </w:tcPr>
          <w:p w14:paraId="68886699" w14:textId="77777777" w:rsidR="00D04517" w:rsidRPr="0049719B" w:rsidRDefault="00A50096">
            <w:pPr>
              <w:rPr>
                <w:rFonts w:ascii="Times New Roman" w:hAnsi="Times New Roman"/>
                <w:sz w:val="24"/>
                <w:szCs w:val="24"/>
              </w:rPr>
            </w:pPr>
            <w:r w:rsidRPr="0049719B">
              <w:rPr>
                <w:rFonts w:ascii="Times New Roman" w:hAnsi="Times New Roman"/>
                <w:sz w:val="24"/>
                <w:szCs w:val="24"/>
              </w:rPr>
              <w:lastRenderedPageBreak/>
              <w:t>4.</w:t>
            </w:r>
          </w:p>
        </w:tc>
        <w:tc>
          <w:tcPr>
            <w:tcW w:w="8137" w:type="dxa"/>
          </w:tcPr>
          <w:p w14:paraId="53D4E275" w14:textId="77777777" w:rsidR="00D04517" w:rsidRPr="0049719B" w:rsidRDefault="00A50096">
            <w:pPr>
              <w:rPr>
                <w:rFonts w:ascii="Times New Roman" w:hAnsi="Times New Roman"/>
                <w:sz w:val="24"/>
                <w:szCs w:val="24"/>
              </w:rPr>
            </w:pPr>
            <w:r w:rsidRPr="0049719B">
              <w:rPr>
                <w:rFonts w:ascii="Times New Roman" w:hAnsi="Times New Roman"/>
                <w:sz w:val="24"/>
                <w:szCs w:val="24"/>
              </w:rPr>
              <w:t>Analiza sistemelor cu reacție și a stabilității sistemelor liniare.</w:t>
            </w:r>
            <w:r w:rsidRPr="0049719B">
              <w:rPr>
                <w:rFonts w:ascii="Times New Roman" w:hAnsi="Times New Roman"/>
                <w:sz w:val="24"/>
                <w:szCs w:val="24"/>
              </w:rPr>
              <w:br/>
            </w:r>
            <w:r w:rsidRPr="0049719B">
              <w:rPr>
                <w:rFonts w:ascii="Times New Roman" w:hAnsi="Times New Roman"/>
                <w:color w:val="0070C0"/>
                <w:sz w:val="24"/>
                <w:szCs w:val="24"/>
              </w:rPr>
              <w:t>Analysis of feedback systems and stability of linear systems.</w:t>
            </w:r>
          </w:p>
        </w:tc>
        <w:tc>
          <w:tcPr>
            <w:tcW w:w="1230" w:type="dxa"/>
          </w:tcPr>
          <w:p w14:paraId="29008B68"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623D1A89" w14:textId="77777777" w:rsidTr="008321FA">
        <w:trPr>
          <w:trHeight w:val="310"/>
          <w:jc w:val="center"/>
        </w:trPr>
        <w:tc>
          <w:tcPr>
            <w:tcW w:w="804" w:type="dxa"/>
          </w:tcPr>
          <w:p w14:paraId="75F449FD" w14:textId="77777777" w:rsidR="00D04517" w:rsidRPr="0049719B" w:rsidRDefault="00A50096">
            <w:pPr>
              <w:rPr>
                <w:rFonts w:ascii="Times New Roman" w:hAnsi="Times New Roman"/>
                <w:sz w:val="24"/>
                <w:szCs w:val="24"/>
              </w:rPr>
            </w:pPr>
            <w:r w:rsidRPr="0049719B">
              <w:rPr>
                <w:rFonts w:ascii="Times New Roman" w:hAnsi="Times New Roman"/>
                <w:sz w:val="24"/>
                <w:szCs w:val="24"/>
              </w:rPr>
              <w:t>5.</w:t>
            </w:r>
          </w:p>
        </w:tc>
        <w:tc>
          <w:tcPr>
            <w:tcW w:w="8137" w:type="dxa"/>
          </w:tcPr>
          <w:p w14:paraId="37C76213" w14:textId="77777777" w:rsidR="00D04517" w:rsidRPr="0049719B" w:rsidRDefault="00A50096">
            <w:pPr>
              <w:rPr>
                <w:rFonts w:ascii="Times New Roman" w:hAnsi="Times New Roman"/>
                <w:sz w:val="24"/>
                <w:szCs w:val="24"/>
              </w:rPr>
            </w:pPr>
            <w:r w:rsidRPr="0049719B">
              <w:rPr>
                <w:rFonts w:ascii="Times New Roman" w:hAnsi="Times New Roman"/>
                <w:sz w:val="24"/>
                <w:szCs w:val="24"/>
              </w:rPr>
              <w:t>Aplicarea metodei locului geometric al rădăcinilor la analiza și proiectarea sistemelor.</w:t>
            </w:r>
            <w:r w:rsidRPr="0049719B">
              <w:rPr>
                <w:rFonts w:ascii="Times New Roman" w:hAnsi="Times New Roman"/>
                <w:sz w:val="24"/>
                <w:szCs w:val="24"/>
              </w:rPr>
              <w:br/>
            </w:r>
            <w:r w:rsidRPr="0049719B">
              <w:rPr>
                <w:rFonts w:ascii="Times New Roman" w:hAnsi="Times New Roman"/>
                <w:color w:val="0070C0"/>
                <w:sz w:val="24"/>
                <w:szCs w:val="24"/>
              </w:rPr>
              <w:t>Application of the root-locus method to system analysis and design.</w:t>
            </w:r>
          </w:p>
        </w:tc>
        <w:tc>
          <w:tcPr>
            <w:tcW w:w="1230" w:type="dxa"/>
          </w:tcPr>
          <w:p w14:paraId="770A53C8"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1EF11A1C" w14:textId="77777777" w:rsidTr="008321FA">
        <w:trPr>
          <w:trHeight w:val="310"/>
          <w:jc w:val="center"/>
        </w:trPr>
        <w:tc>
          <w:tcPr>
            <w:tcW w:w="804" w:type="dxa"/>
          </w:tcPr>
          <w:p w14:paraId="5D2FF5C6" w14:textId="77777777" w:rsidR="00D04517" w:rsidRPr="0049719B" w:rsidRDefault="00A50096">
            <w:pPr>
              <w:rPr>
                <w:rFonts w:ascii="Times New Roman" w:hAnsi="Times New Roman"/>
                <w:sz w:val="24"/>
                <w:szCs w:val="24"/>
              </w:rPr>
            </w:pPr>
            <w:r w:rsidRPr="0049719B">
              <w:rPr>
                <w:rFonts w:ascii="Times New Roman" w:hAnsi="Times New Roman"/>
                <w:sz w:val="24"/>
                <w:szCs w:val="24"/>
              </w:rPr>
              <w:t>6.</w:t>
            </w:r>
          </w:p>
        </w:tc>
        <w:tc>
          <w:tcPr>
            <w:tcW w:w="8137" w:type="dxa"/>
          </w:tcPr>
          <w:p w14:paraId="13F49E60" w14:textId="77777777" w:rsidR="00D04517" w:rsidRPr="0049719B" w:rsidRDefault="00A50096">
            <w:pPr>
              <w:rPr>
                <w:rFonts w:ascii="Times New Roman" w:hAnsi="Times New Roman"/>
                <w:sz w:val="24"/>
                <w:szCs w:val="24"/>
              </w:rPr>
            </w:pPr>
            <w:r w:rsidRPr="0049719B">
              <w:rPr>
                <w:rFonts w:ascii="Times New Roman" w:hAnsi="Times New Roman"/>
                <w:sz w:val="24"/>
                <w:szCs w:val="24"/>
              </w:rPr>
              <w:t>Construirea și interpretarea diagramelor Bode. Analiza Nyquist.</w:t>
            </w:r>
            <w:r w:rsidRPr="0049719B">
              <w:rPr>
                <w:rFonts w:ascii="Times New Roman" w:hAnsi="Times New Roman"/>
                <w:sz w:val="24"/>
                <w:szCs w:val="24"/>
              </w:rPr>
              <w:br/>
            </w:r>
            <w:r w:rsidRPr="0049719B">
              <w:rPr>
                <w:rFonts w:ascii="Times New Roman" w:hAnsi="Times New Roman"/>
                <w:color w:val="0070C0"/>
                <w:sz w:val="24"/>
                <w:szCs w:val="24"/>
              </w:rPr>
              <w:t>Construction and interpretation of Bode diagrams. Nyquist analysis.</w:t>
            </w:r>
          </w:p>
        </w:tc>
        <w:tc>
          <w:tcPr>
            <w:tcW w:w="1230" w:type="dxa"/>
          </w:tcPr>
          <w:p w14:paraId="2A6C7C81"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3F15B223" w14:textId="77777777" w:rsidTr="008321FA">
        <w:trPr>
          <w:trHeight w:val="310"/>
          <w:jc w:val="center"/>
        </w:trPr>
        <w:tc>
          <w:tcPr>
            <w:tcW w:w="804" w:type="dxa"/>
          </w:tcPr>
          <w:p w14:paraId="22837552" w14:textId="77777777" w:rsidR="00D04517" w:rsidRPr="0049719B" w:rsidRDefault="00A50096">
            <w:pPr>
              <w:rPr>
                <w:rFonts w:ascii="Times New Roman" w:hAnsi="Times New Roman"/>
                <w:sz w:val="24"/>
                <w:szCs w:val="24"/>
              </w:rPr>
            </w:pPr>
            <w:r w:rsidRPr="0049719B">
              <w:rPr>
                <w:rFonts w:ascii="Times New Roman" w:hAnsi="Times New Roman"/>
                <w:sz w:val="24"/>
                <w:szCs w:val="24"/>
              </w:rPr>
              <w:t>7.</w:t>
            </w:r>
          </w:p>
        </w:tc>
        <w:tc>
          <w:tcPr>
            <w:tcW w:w="8137" w:type="dxa"/>
          </w:tcPr>
          <w:p w14:paraId="283899C4" w14:textId="77777777" w:rsidR="00D04517" w:rsidRPr="0049719B" w:rsidRDefault="00A50096">
            <w:pPr>
              <w:rPr>
                <w:rFonts w:ascii="Times New Roman" w:hAnsi="Times New Roman"/>
                <w:sz w:val="24"/>
                <w:szCs w:val="24"/>
              </w:rPr>
            </w:pPr>
            <w:r w:rsidRPr="0049719B">
              <w:rPr>
                <w:rFonts w:ascii="Times New Roman" w:hAnsi="Times New Roman"/>
                <w:sz w:val="24"/>
                <w:szCs w:val="24"/>
              </w:rPr>
              <w:t>Analiza stabilității în domeniul frecvențial.</w:t>
            </w:r>
            <w:r w:rsidRPr="0049719B">
              <w:rPr>
                <w:rFonts w:ascii="Times New Roman" w:hAnsi="Times New Roman"/>
                <w:sz w:val="24"/>
                <w:szCs w:val="24"/>
              </w:rPr>
              <w:br/>
            </w:r>
            <w:r w:rsidRPr="0049719B">
              <w:rPr>
                <w:rFonts w:ascii="Times New Roman" w:hAnsi="Times New Roman"/>
                <w:color w:val="0070C0"/>
                <w:sz w:val="24"/>
                <w:szCs w:val="24"/>
              </w:rPr>
              <w:t>Stability analysis in the frequency domain.</w:t>
            </w:r>
          </w:p>
        </w:tc>
        <w:tc>
          <w:tcPr>
            <w:tcW w:w="1230" w:type="dxa"/>
          </w:tcPr>
          <w:p w14:paraId="1E6FB8EA"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3C0215A6" w14:textId="77777777" w:rsidTr="008321FA">
        <w:trPr>
          <w:trHeight w:val="310"/>
          <w:jc w:val="center"/>
        </w:trPr>
        <w:tc>
          <w:tcPr>
            <w:tcW w:w="804" w:type="dxa"/>
          </w:tcPr>
          <w:p w14:paraId="3E5FCD58" w14:textId="77777777" w:rsidR="00D04517" w:rsidRPr="0049719B" w:rsidRDefault="00A50096">
            <w:pPr>
              <w:rPr>
                <w:rFonts w:ascii="Times New Roman" w:hAnsi="Times New Roman"/>
                <w:sz w:val="24"/>
                <w:szCs w:val="24"/>
              </w:rPr>
            </w:pPr>
            <w:r w:rsidRPr="0049719B">
              <w:rPr>
                <w:rFonts w:ascii="Times New Roman" w:hAnsi="Times New Roman"/>
                <w:sz w:val="24"/>
                <w:szCs w:val="24"/>
              </w:rPr>
              <w:t>8.</w:t>
            </w:r>
          </w:p>
        </w:tc>
        <w:tc>
          <w:tcPr>
            <w:tcW w:w="8137" w:type="dxa"/>
          </w:tcPr>
          <w:p w14:paraId="7C5580A2" w14:textId="77777777" w:rsidR="00D04517" w:rsidRPr="0049719B" w:rsidRDefault="00A50096">
            <w:pPr>
              <w:rPr>
                <w:rFonts w:ascii="Times New Roman" w:hAnsi="Times New Roman"/>
                <w:sz w:val="24"/>
                <w:szCs w:val="24"/>
              </w:rPr>
            </w:pPr>
            <w:r w:rsidRPr="0049719B">
              <w:rPr>
                <w:rFonts w:ascii="Times New Roman" w:hAnsi="Times New Roman"/>
                <w:sz w:val="24"/>
                <w:szCs w:val="24"/>
              </w:rPr>
              <w:t>Aplicarea criteriului Routh-Hurwitz. Stabilitate relativă, rezerve de amplitudine și fază și criteriul Nyquist.</w:t>
            </w:r>
            <w:r w:rsidRPr="0049719B">
              <w:rPr>
                <w:rFonts w:ascii="Times New Roman" w:hAnsi="Times New Roman"/>
                <w:sz w:val="24"/>
                <w:szCs w:val="24"/>
              </w:rPr>
              <w:br/>
            </w:r>
            <w:r w:rsidRPr="0049719B">
              <w:rPr>
                <w:rFonts w:ascii="Times New Roman" w:hAnsi="Times New Roman"/>
                <w:color w:val="0070C0"/>
                <w:sz w:val="24"/>
                <w:szCs w:val="24"/>
              </w:rPr>
              <w:t>Application of the Routh-Hurwitz criterion. Relative stability, gain and phase margins, and Nyquist criterion.</w:t>
            </w:r>
          </w:p>
        </w:tc>
        <w:tc>
          <w:tcPr>
            <w:tcW w:w="1230" w:type="dxa"/>
          </w:tcPr>
          <w:p w14:paraId="7734B49E"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4C93618D" w14:textId="77777777" w:rsidTr="008321FA">
        <w:trPr>
          <w:trHeight w:val="310"/>
          <w:jc w:val="center"/>
        </w:trPr>
        <w:tc>
          <w:tcPr>
            <w:tcW w:w="804" w:type="dxa"/>
          </w:tcPr>
          <w:p w14:paraId="37054BB6" w14:textId="77777777" w:rsidR="00D04517" w:rsidRPr="0049719B" w:rsidRDefault="00A50096">
            <w:pPr>
              <w:rPr>
                <w:rFonts w:ascii="Times New Roman" w:hAnsi="Times New Roman"/>
                <w:sz w:val="24"/>
                <w:szCs w:val="24"/>
              </w:rPr>
            </w:pPr>
            <w:r w:rsidRPr="0049719B">
              <w:rPr>
                <w:rFonts w:ascii="Times New Roman" w:hAnsi="Times New Roman"/>
                <w:sz w:val="24"/>
                <w:szCs w:val="24"/>
              </w:rPr>
              <w:t>9.</w:t>
            </w:r>
          </w:p>
        </w:tc>
        <w:tc>
          <w:tcPr>
            <w:tcW w:w="8137" w:type="dxa"/>
          </w:tcPr>
          <w:p w14:paraId="613646C1" w14:textId="77777777" w:rsidR="00D04517" w:rsidRPr="0049719B" w:rsidRDefault="00A50096">
            <w:pPr>
              <w:rPr>
                <w:rFonts w:ascii="Times New Roman" w:hAnsi="Times New Roman"/>
                <w:sz w:val="24"/>
                <w:szCs w:val="24"/>
              </w:rPr>
            </w:pPr>
            <w:r w:rsidRPr="0049719B">
              <w:rPr>
                <w:rFonts w:ascii="Times New Roman" w:hAnsi="Times New Roman"/>
                <w:sz w:val="24"/>
                <w:szCs w:val="24"/>
              </w:rPr>
              <w:t>Determinarea benzii de frecvență și corelarea acesteia cu performanțele dinamice.</w:t>
            </w:r>
            <w:r w:rsidRPr="0049719B">
              <w:rPr>
                <w:rFonts w:ascii="Times New Roman" w:hAnsi="Times New Roman"/>
                <w:sz w:val="24"/>
                <w:szCs w:val="24"/>
              </w:rPr>
              <w:br/>
            </w:r>
            <w:r w:rsidRPr="0049719B">
              <w:rPr>
                <w:rFonts w:ascii="Times New Roman" w:hAnsi="Times New Roman"/>
                <w:color w:val="0070C0"/>
                <w:sz w:val="24"/>
                <w:szCs w:val="24"/>
              </w:rPr>
              <w:t>Determination of system bandwidth and correlation with dynamic performance.</w:t>
            </w:r>
          </w:p>
        </w:tc>
        <w:tc>
          <w:tcPr>
            <w:tcW w:w="1230" w:type="dxa"/>
          </w:tcPr>
          <w:p w14:paraId="7A453872"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1D63EC49" w14:textId="77777777" w:rsidTr="008321FA">
        <w:trPr>
          <w:trHeight w:val="310"/>
          <w:jc w:val="center"/>
        </w:trPr>
        <w:tc>
          <w:tcPr>
            <w:tcW w:w="804" w:type="dxa"/>
          </w:tcPr>
          <w:p w14:paraId="4D124CE4" w14:textId="77777777" w:rsidR="00D04517" w:rsidRPr="0049719B" w:rsidRDefault="00A50096">
            <w:pPr>
              <w:rPr>
                <w:rFonts w:ascii="Times New Roman" w:hAnsi="Times New Roman"/>
                <w:sz w:val="24"/>
                <w:szCs w:val="24"/>
              </w:rPr>
            </w:pPr>
            <w:r w:rsidRPr="0049719B">
              <w:rPr>
                <w:rFonts w:ascii="Times New Roman" w:hAnsi="Times New Roman"/>
                <w:sz w:val="24"/>
                <w:szCs w:val="24"/>
              </w:rPr>
              <w:t>10.</w:t>
            </w:r>
          </w:p>
        </w:tc>
        <w:tc>
          <w:tcPr>
            <w:tcW w:w="8137" w:type="dxa"/>
          </w:tcPr>
          <w:p w14:paraId="521CAB88" w14:textId="77777777" w:rsidR="00D04517" w:rsidRPr="0049719B" w:rsidRDefault="00A50096">
            <w:pPr>
              <w:rPr>
                <w:rFonts w:ascii="Times New Roman" w:hAnsi="Times New Roman"/>
                <w:sz w:val="24"/>
                <w:szCs w:val="24"/>
              </w:rPr>
            </w:pPr>
            <w:r w:rsidRPr="0049719B">
              <w:rPr>
                <w:rFonts w:ascii="Times New Roman" w:hAnsi="Times New Roman"/>
                <w:sz w:val="24"/>
                <w:szCs w:val="24"/>
              </w:rPr>
              <w:t>Proiectarea regulatoarelor PID și analiza influenței parametrilor asupra răspunsului.</w:t>
            </w:r>
            <w:r w:rsidRPr="0049719B">
              <w:rPr>
                <w:rFonts w:ascii="Times New Roman" w:hAnsi="Times New Roman"/>
                <w:sz w:val="24"/>
                <w:szCs w:val="24"/>
              </w:rPr>
              <w:br/>
            </w:r>
            <w:r w:rsidRPr="0049719B">
              <w:rPr>
                <w:rFonts w:ascii="Times New Roman" w:hAnsi="Times New Roman"/>
                <w:color w:val="0070C0"/>
                <w:sz w:val="24"/>
                <w:szCs w:val="24"/>
              </w:rPr>
              <w:t>PID controller design and analysis of the influence of parameters on response.</w:t>
            </w:r>
          </w:p>
        </w:tc>
        <w:tc>
          <w:tcPr>
            <w:tcW w:w="1230" w:type="dxa"/>
          </w:tcPr>
          <w:p w14:paraId="30ED5F0B"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66C17F57" w14:textId="77777777" w:rsidTr="008321FA">
        <w:trPr>
          <w:trHeight w:val="310"/>
          <w:jc w:val="center"/>
        </w:trPr>
        <w:tc>
          <w:tcPr>
            <w:tcW w:w="804" w:type="dxa"/>
          </w:tcPr>
          <w:p w14:paraId="1D6C6458" w14:textId="77777777" w:rsidR="00D04517" w:rsidRPr="0049719B" w:rsidRDefault="00A50096">
            <w:pPr>
              <w:rPr>
                <w:rFonts w:ascii="Times New Roman" w:hAnsi="Times New Roman"/>
                <w:sz w:val="24"/>
                <w:szCs w:val="24"/>
              </w:rPr>
            </w:pPr>
            <w:r w:rsidRPr="0049719B">
              <w:rPr>
                <w:rFonts w:ascii="Times New Roman" w:hAnsi="Times New Roman"/>
                <w:sz w:val="24"/>
                <w:szCs w:val="24"/>
              </w:rPr>
              <w:t>11.</w:t>
            </w:r>
          </w:p>
        </w:tc>
        <w:tc>
          <w:tcPr>
            <w:tcW w:w="8137" w:type="dxa"/>
          </w:tcPr>
          <w:p w14:paraId="625243CE" w14:textId="77777777" w:rsidR="00D04517" w:rsidRPr="0049719B" w:rsidRDefault="00A50096">
            <w:pPr>
              <w:rPr>
                <w:rFonts w:ascii="Times New Roman" w:hAnsi="Times New Roman"/>
                <w:sz w:val="24"/>
                <w:szCs w:val="24"/>
              </w:rPr>
            </w:pPr>
            <w:r w:rsidRPr="0049719B">
              <w:rPr>
                <w:rFonts w:ascii="Times New Roman" w:hAnsi="Times New Roman"/>
                <w:sz w:val="24"/>
                <w:szCs w:val="24"/>
              </w:rPr>
              <w:t>Proiectarea compensatoarelor cu avans și întârziere de fază și a reacției complete după stare.</w:t>
            </w:r>
            <w:r w:rsidRPr="0049719B">
              <w:rPr>
                <w:rFonts w:ascii="Times New Roman" w:hAnsi="Times New Roman"/>
                <w:sz w:val="24"/>
                <w:szCs w:val="24"/>
              </w:rPr>
              <w:br/>
            </w:r>
            <w:r w:rsidRPr="0049719B">
              <w:rPr>
                <w:rFonts w:ascii="Times New Roman" w:hAnsi="Times New Roman"/>
                <w:color w:val="0070C0"/>
                <w:sz w:val="24"/>
                <w:szCs w:val="24"/>
              </w:rPr>
              <w:t>Design of lead and lag compensators and full-state feedback.</w:t>
            </w:r>
          </w:p>
        </w:tc>
        <w:tc>
          <w:tcPr>
            <w:tcW w:w="1230" w:type="dxa"/>
          </w:tcPr>
          <w:p w14:paraId="09002CC0"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0D80EBDE" w14:textId="77777777" w:rsidTr="008321FA">
        <w:trPr>
          <w:trHeight w:val="310"/>
          <w:jc w:val="center"/>
        </w:trPr>
        <w:tc>
          <w:tcPr>
            <w:tcW w:w="804" w:type="dxa"/>
          </w:tcPr>
          <w:p w14:paraId="283F1249" w14:textId="77777777" w:rsidR="00D04517" w:rsidRPr="0049719B" w:rsidRDefault="00A50096">
            <w:pPr>
              <w:rPr>
                <w:rFonts w:ascii="Times New Roman" w:hAnsi="Times New Roman"/>
                <w:sz w:val="24"/>
                <w:szCs w:val="24"/>
              </w:rPr>
            </w:pPr>
            <w:r w:rsidRPr="0049719B">
              <w:rPr>
                <w:rFonts w:ascii="Times New Roman" w:hAnsi="Times New Roman"/>
                <w:sz w:val="24"/>
                <w:szCs w:val="24"/>
              </w:rPr>
              <w:t>12.</w:t>
            </w:r>
          </w:p>
        </w:tc>
        <w:tc>
          <w:tcPr>
            <w:tcW w:w="8137" w:type="dxa"/>
          </w:tcPr>
          <w:p w14:paraId="16AD40A8" w14:textId="77777777" w:rsidR="00D04517" w:rsidRPr="0049719B" w:rsidRDefault="00A50096">
            <w:pPr>
              <w:rPr>
                <w:rFonts w:ascii="Times New Roman" w:hAnsi="Times New Roman"/>
                <w:sz w:val="24"/>
                <w:szCs w:val="24"/>
              </w:rPr>
            </w:pPr>
            <w:r w:rsidRPr="0049719B">
              <w:rPr>
                <w:rFonts w:ascii="Times New Roman" w:hAnsi="Times New Roman"/>
                <w:sz w:val="24"/>
                <w:szCs w:val="24"/>
              </w:rPr>
              <w:t>Proiectarea sistemelor cu reacție în domeniul timp și în domeniul frecvență.</w:t>
            </w:r>
            <w:r w:rsidRPr="0049719B">
              <w:rPr>
                <w:rFonts w:ascii="Times New Roman" w:hAnsi="Times New Roman"/>
                <w:sz w:val="24"/>
                <w:szCs w:val="24"/>
              </w:rPr>
              <w:br/>
            </w:r>
            <w:r w:rsidRPr="0049719B">
              <w:rPr>
                <w:rFonts w:ascii="Times New Roman" w:hAnsi="Times New Roman"/>
                <w:color w:val="0070C0"/>
                <w:sz w:val="24"/>
                <w:szCs w:val="24"/>
              </w:rPr>
              <w:t>Design of feedback systems in the time and frequency domains.</w:t>
            </w:r>
          </w:p>
        </w:tc>
        <w:tc>
          <w:tcPr>
            <w:tcW w:w="1230" w:type="dxa"/>
          </w:tcPr>
          <w:p w14:paraId="0F96211C"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68C59CAE" w14:textId="77777777" w:rsidTr="008321FA">
        <w:trPr>
          <w:trHeight w:val="310"/>
          <w:jc w:val="center"/>
        </w:trPr>
        <w:tc>
          <w:tcPr>
            <w:tcW w:w="804" w:type="dxa"/>
          </w:tcPr>
          <w:p w14:paraId="25E55C12" w14:textId="77777777" w:rsidR="00D04517" w:rsidRPr="0049719B" w:rsidRDefault="00A50096">
            <w:pPr>
              <w:rPr>
                <w:rFonts w:ascii="Times New Roman" w:hAnsi="Times New Roman"/>
                <w:sz w:val="24"/>
                <w:szCs w:val="24"/>
              </w:rPr>
            </w:pPr>
            <w:r w:rsidRPr="0049719B">
              <w:rPr>
                <w:rFonts w:ascii="Times New Roman" w:hAnsi="Times New Roman"/>
                <w:sz w:val="24"/>
                <w:szCs w:val="24"/>
              </w:rPr>
              <w:t>13.</w:t>
            </w:r>
          </w:p>
        </w:tc>
        <w:tc>
          <w:tcPr>
            <w:tcW w:w="8137" w:type="dxa"/>
          </w:tcPr>
          <w:p w14:paraId="6B09EFC2" w14:textId="77777777" w:rsidR="00D04517" w:rsidRPr="0049719B" w:rsidRDefault="00A50096">
            <w:pPr>
              <w:rPr>
                <w:rFonts w:ascii="Times New Roman" w:hAnsi="Times New Roman"/>
                <w:sz w:val="24"/>
                <w:szCs w:val="24"/>
              </w:rPr>
            </w:pPr>
            <w:r w:rsidRPr="0049719B">
              <w:rPr>
                <w:rFonts w:ascii="Times New Roman" w:hAnsi="Times New Roman"/>
                <w:sz w:val="24"/>
                <w:szCs w:val="24"/>
              </w:rPr>
              <w:t>Determinarea controlabilității și observabilității modelelor în spațiul stărilor.</w:t>
            </w:r>
            <w:r w:rsidRPr="0049719B">
              <w:rPr>
                <w:rFonts w:ascii="Times New Roman" w:hAnsi="Times New Roman"/>
                <w:sz w:val="24"/>
                <w:szCs w:val="24"/>
              </w:rPr>
              <w:br/>
            </w:r>
            <w:r w:rsidRPr="0049719B">
              <w:rPr>
                <w:rFonts w:ascii="Times New Roman" w:hAnsi="Times New Roman"/>
                <w:color w:val="0070C0"/>
                <w:sz w:val="24"/>
                <w:szCs w:val="24"/>
              </w:rPr>
              <w:t>Determination of controllability and observability of state-space models.</w:t>
            </w:r>
          </w:p>
        </w:tc>
        <w:tc>
          <w:tcPr>
            <w:tcW w:w="1230" w:type="dxa"/>
          </w:tcPr>
          <w:p w14:paraId="773FE1C8"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FB27BC" w:rsidRPr="0049719B" w14:paraId="4F9AFD2A" w14:textId="77777777" w:rsidTr="008321FA">
        <w:trPr>
          <w:trHeight w:val="310"/>
          <w:jc w:val="center"/>
        </w:trPr>
        <w:tc>
          <w:tcPr>
            <w:tcW w:w="804" w:type="dxa"/>
          </w:tcPr>
          <w:p w14:paraId="0018B620" w14:textId="77777777" w:rsidR="00D04517" w:rsidRPr="0049719B" w:rsidRDefault="00A50096">
            <w:pPr>
              <w:rPr>
                <w:rFonts w:ascii="Times New Roman" w:hAnsi="Times New Roman"/>
                <w:sz w:val="24"/>
                <w:szCs w:val="24"/>
              </w:rPr>
            </w:pPr>
            <w:r w:rsidRPr="0049719B">
              <w:rPr>
                <w:rFonts w:ascii="Times New Roman" w:hAnsi="Times New Roman"/>
                <w:sz w:val="24"/>
                <w:szCs w:val="24"/>
              </w:rPr>
              <w:t>14.</w:t>
            </w:r>
          </w:p>
        </w:tc>
        <w:tc>
          <w:tcPr>
            <w:tcW w:w="8137" w:type="dxa"/>
          </w:tcPr>
          <w:p w14:paraId="4F0FA737" w14:textId="77777777" w:rsidR="00D04517" w:rsidRPr="0049719B" w:rsidRDefault="00A50096">
            <w:pPr>
              <w:rPr>
                <w:rFonts w:ascii="Times New Roman" w:hAnsi="Times New Roman"/>
                <w:sz w:val="24"/>
                <w:szCs w:val="24"/>
              </w:rPr>
            </w:pPr>
            <w:r w:rsidRPr="0049719B">
              <w:rPr>
                <w:rFonts w:ascii="Times New Roman" w:hAnsi="Times New Roman"/>
                <w:sz w:val="24"/>
                <w:szCs w:val="24"/>
              </w:rPr>
              <w:t>Aplicații ale diagramelor Bode și ale metodelor de control la dinamica și comenzile aeronavelor.</w:t>
            </w:r>
            <w:r w:rsidRPr="0049719B">
              <w:rPr>
                <w:rFonts w:ascii="Times New Roman" w:hAnsi="Times New Roman"/>
                <w:sz w:val="24"/>
                <w:szCs w:val="24"/>
              </w:rPr>
              <w:br/>
            </w:r>
            <w:r w:rsidRPr="0049719B">
              <w:rPr>
                <w:rFonts w:ascii="Times New Roman" w:hAnsi="Times New Roman"/>
                <w:color w:val="0070C0"/>
                <w:sz w:val="24"/>
                <w:szCs w:val="24"/>
              </w:rPr>
              <w:t>Applications of Bode diagrams and control methods to aircraft dynamics and flight controls.</w:t>
            </w:r>
          </w:p>
        </w:tc>
        <w:tc>
          <w:tcPr>
            <w:tcW w:w="1230" w:type="dxa"/>
          </w:tcPr>
          <w:p w14:paraId="268ECEA9" w14:textId="77777777" w:rsidR="00D04517" w:rsidRPr="0049719B" w:rsidRDefault="00A50096">
            <w:pPr>
              <w:rPr>
                <w:rFonts w:ascii="Times New Roman" w:hAnsi="Times New Roman"/>
                <w:sz w:val="24"/>
                <w:szCs w:val="24"/>
              </w:rPr>
            </w:pPr>
            <w:r w:rsidRPr="0049719B">
              <w:rPr>
                <w:rFonts w:ascii="Times New Roman" w:hAnsi="Times New Roman"/>
                <w:sz w:val="24"/>
                <w:szCs w:val="24"/>
              </w:rPr>
              <w:t>2</w:t>
            </w:r>
          </w:p>
        </w:tc>
      </w:tr>
      <w:tr w:rsidR="00AD6760" w:rsidRPr="0049719B" w14:paraId="08CAF1DF" w14:textId="77777777" w:rsidTr="008321FA">
        <w:trPr>
          <w:jc w:val="center"/>
        </w:trPr>
        <w:tc>
          <w:tcPr>
            <w:tcW w:w="804" w:type="dxa"/>
          </w:tcPr>
          <w:p w14:paraId="07EF10F3" w14:textId="77777777" w:rsidR="00AD6760" w:rsidRPr="0049719B" w:rsidRDefault="00AD6760" w:rsidP="00813BB9">
            <w:pPr>
              <w:spacing w:after="0" w:line="240" w:lineRule="auto"/>
              <w:rPr>
                <w:rFonts w:ascii="Times New Roman" w:hAnsi="Times New Roman"/>
                <w:sz w:val="24"/>
                <w:szCs w:val="24"/>
              </w:rPr>
            </w:pPr>
          </w:p>
        </w:tc>
        <w:tc>
          <w:tcPr>
            <w:tcW w:w="8137" w:type="dxa"/>
          </w:tcPr>
          <w:p w14:paraId="7969E1D6" w14:textId="77777777" w:rsidR="00D04517" w:rsidRPr="0049719B" w:rsidRDefault="00A50096">
            <w:pPr>
              <w:rPr>
                <w:rFonts w:ascii="Times New Roman" w:hAnsi="Times New Roman"/>
                <w:sz w:val="24"/>
                <w:szCs w:val="24"/>
              </w:rPr>
            </w:pPr>
            <w:r w:rsidRPr="0049719B">
              <w:rPr>
                <w:rFonts w:ascii="Times New Roman" w:hAnsi="Times New Roman"/>
                <w:sz w:val="24"/>
                <w:szCs w:val="24"/>
              </w:rPr>
              <w:t>Total:</w:t>
            </w:r>
          </w:p>
        </w:tc>
        <w:tc>
          <w:tcPr>
            <w:tcW w:w="1230" w:type="dxa"/>
          </w:tcPr>
          <w:p w14:paraId="6E09CB58" w14:textId="77777777" w:rsidR="00D04517" w:rsidRPr="0049719B" w:rsidRDefault="00A50096">
            <w:pPr>
              <w:rPr>
                <w:rFonts w:ascii="Times New Roman" w:hAnsi="Times New Roman"/>
                <w:sz w:val="24"/>
                <w:szCs w:val="24"/>
              </w:rPr>
            </w:pPr>
            <w:r w:rsidRPr="0049719B">
              <w:rPr>
                <w:rFonts w:ascii="Times New Roman" w:hAnsi="Times New Roman"/>
                <w:sz w:val="24"/>
                <w:szCs w:val="24"/>
              </w:rPr>
              <w:t>28</w:t>
            </w:r>
          </w:p>
        </w:tc>
      </w:tr>
      <w:tr w:rsidR="00144C38" w:rsidRPr="0049719B" w14:paraId="5F7B965B" w14:textId="77777777" w:rsidTr="008321FA">
        <w:trPr>
          <w:trHeight w:val="980"/>
          <w:jc w:val="center"/>
        </w:trPr>
        <w:tc>
          <w:tcPr>
            <w:tcW w:w="10171" w:type="dxa"/>
            <w:gridSpan w:val="3"/>
            <w:vAlign w:val="center"/>
          </w:tcPr>
          <w:p w14:paraId="6CADB813" w14:textId="77777777" w:rsidR="00D04517" w:rsidRPr="0049719B" w:rsidRDefault="00A50096">
            <w:pPr>
              <w:rPr>
                <w:rFonts w:ascii="Times New Roman" w:hAnsi="Times New Roman"/>
                <w:sz w:val="24"/>
                <w:szCs w:val="24"/>
              </w:rPr>
            </w:pPr>
            <w:r w:rsidRPr="0049719B">
              <w:rPr>
                <w:rFonts w:ascii="Times New Roman" w:hAnsi="Times New Roman"/>
                <w:sz w:val="24"/>
                <w:szCs w:val="24"/>
              </w:rPr>
              <w:t>Bibliografie:</w:t>
            </w:r>
            <w:r w:rsidRPr="0049719B">
              <w:rPr>
                <w:rFonts w:ascii="Times New Roman" w:hAnsi="Times New Roman"/>
                <w:sz w:val="24"/>
                <w:szCs w:val="24"/>
              </w:rPr>
              <w:br/>
              <w:t>Dorf, R. C., Bishop, R. H. (2011). Modern Control Systems, 12th ed. Prentice Hall.</w:t>
            </w:r>
            <w:r w:rsidRPr="0049719B">
              <w:rPr>
                <w:rFonts w:ascii="Times New Roman" w:hAnsi="Times New Roman"/>
                <w:sz w:val="24"/>
                <w:szCs w:val="24"/>
              </w:rPr>
              <w:br/>
              <w:t>Roskam, J. (1998). Airplane Flight Dynamics and Automatic Flight Controls, Part II. Design, Analysis and Research Corporation.</w:t>
            </w:r>
            <w:r w:rsidRPr="0049719B">
              <w:rPr>
                <w:rFonts w:ascii="Times New Roman" w:hAnsi="Times New Roman"/>
                <w:sz w:val="24"/>
                <w:szCs w:val="24"/>
              </w:rPr>
              <w:br/>
            </w:r>
            <w:r w:rsidRPr="0049719B">
              <w:rPr>
                <w:rFonts w:ascii="Times New Roman" w:hAnsi="Times New Roman"/>
                <w:sz w:val="24"/>
                <w:szCs w:val="24"/>
              </w:rPr>
              <w:lastRenderedPageBreak/>
              <w:t>Isvoranu, D. (2011). Lecture notes. Course material.</w:t>
            </w:r>
          </w:p>
        </w:tc>
      </w:tr>
    </w:tbl>
    <w:p w14:paraId="2343F8A7" w14:textId="77777777" w:rsidR="008F48E0" w:rsidRPr="0049719B" w:rsidRDefault="008F48E0" w:rsidP="00813BB9">
      <w:pPr>
        <w:spacing w:after="0" w:line="240" w:lineRule="auto"/>
        <w:rPr>
          <w:rFonts w:ascii="Times New Roman" w:hAnsi="Times New Roman"/>
          <w:b/>
          <w:sz w:val="24"/>
          <w:szCs w:val="24"/>
        </w:rPr>
      </w:pPr>
    </w:p>
    <w:p w14:paraId="01A6DF1C" w14:textId="77777777" w:rsidR="008F48E0" w:rsidRPr="0049719B" w:rsidRDefault="008F48E0" w:rsidP="00813BB9">
      <w:pPr>
        <w:spacing w:after="0" w:line="240" w:lineRule="auto"/>
        <w:rPr>
          <w:rFonts w:ascii="Times New Roman" w:hAnsi="Times New Roman"/>
          <w:b/>
          <w:sz w:val="24"/>
          <w:szCs w:val="24"/>
        </w:rPr>
      </w:pPr>
    </w:p>
    <w:p w14:paraId="79C9F0BD" w14:textId="77777777" w:rsidR="00FD0711" w:rsidRPr="0049719B" w:rsidRDefault="5C9719EC" w:rsidP="00813BB9">
      <w:pPr>
        <w:spacing w:after="0" w:line="240" w:lineRule="auto"/>
        <w:rPr>
          <w:rFonts w:ascii="Times New Roman" w:hAnsi="Times New Roman"/>
          <w:b/>
          <w:sz w:val="24"/>
          <w:szCs w:val="24"/>
        </w:rPr>
      </w:pPr>
      <w:r w:rsidRPr="0049719B">
        <w:rPr>
          <w:rFonts w:ascii="Times New Roman" w:hAnsi="Times New Roman"/>
          <w:b/>
          <w:bCs/>
          <w:sz w:val="24"/>
          <w:szCs w:val="24"/>
        </w:rPr>
        <w:t>10. Evaluare</w:t>
      </w:r>
    </w:p>
    <w:tbl>
      <w:tblPr>
        <w:tblStyle w:val="TableGrid"/>
        <w:tblW w:w="10480" w:type="dxa"/>
        <w:tblInd w:w="5" w:type="dxa"/>
        <w:tblCellMar>
          <w:top w:w="107" w:type="dxa"/>
          <w:left w:w="6" w:type="dxa"/>
          <w:right w:w="52" w:type="dxa"/>
        </w:tblCellMar>
        <w:tblLook w:val="04A0" w:firstRow="1" w:lastRow="0" w:firstColumn="1" w:lastColumn="0" w:noHBand="0" w:noVBand="1"/>
      </w:tblPr>
      <w:tblGrid>
        <w:gridCol w:w="2735"/>
        <w:gridCol w:w="3191"/>
        <w:gridCol w:w="2438"/>
        <w:gridCol w:w="2116"/>
      </w:tblGrid>
      <w:tr w:rsidR="00466DE0" w:rsidRPr="0049719B" w14:paraId="3202B7CF" w14:textId="77777777">
        <w:trPr>
          <w:trHeight w:val="589"/>
        </w:trPr>
        <w:tc>
          <w:tcPr>
            <w:tcW w:w="2735" w:type="dxa"/>
            <w:tcBorders>
              <w:top w:val="single" w:sz="4" w:space="0" w:color="000000"/>
              <w:left w:val="single" w:sz="4" w:space="0" w:color="000000"/>
              <w:bottom w:val="single" w:sz="4" w:space="0" w:color="000000"/>
              <w:right w:val="single" w:sz="4" w:space="0" w:color="000000"/>
            </w:tcBorders>
          </w:tcPr>
          <w:p w14:paraId="53256C02"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b/>
                <w:sz w:val="24"/>
                <w:szCs w:val="24"/>
              </w:rPr>
              <w:t xml:space="preserve">Tip de activitate </w:t>
            </w:r>
          </w:p>
        </w:tc>
        <w:tc>
          <w:tcPr>
            <w:tcW w:w="3191" w:type="dxa"/>
            <w:tcBorders>
              <w:top w:val="single" w:sz="4" w:space="0" w:color="000000"/>
              <w:left w:val="single" w:sz="4" w:space="0" w:color="000000"/>
              <w:bottom w:val="single" w:sz="4" w:space="0" w:color="000000"/>
              <w:right w:val="single" w:sz="4" w:space="0" w:color="000000"/>
            </w:tcBorders>
          </w:tcPr>
          <w:p w14:paraId="5DAD7CF0" w14:textId="77777777" w:rsidR="00D35FA3" w:rsidRPr="0049719B" w:rsidRDefault="00A50096">
            <w:pPr>
              <w:spacing w:after="0"/>
              <w:rPr>
                <w:rFonts w:ascii="Times New Roman" w:hAnsi="Times New Roman"/>
                <w:sz w:val="24"/>
                <w:szCs w:val="24"/>
              </w:rPr>
            </w:pPr>
            <w:r w:rsidRPr="0049719B">
              <w:rPr>
                <w:rFonts w:ascii="Times New Roman" w:eastAsia="Arial" w:hAnsi="Times New Roman"/>
                <w:sz w:val="24"/>
                <w:szCs w:val="24"/>
              </w:rPr>
              <w:t xml:space="preserve">10.1 Criterii de evaluare </w:t>
            </w:r>
          </w:p>
        </w:tc>
        <w:tc>
          <w:tcPr>
            <w:tcW w:w="2438" w:type="dxa"/>
            <w:tcBorders>
              <w:top w:val="single" w:sz="4" w:space="0" w:color="000000"/>
              <w:left w:val="single" w:sz="4" w:space="0" w:color="000000"/>
              <w:bottom w:val="single" w:sz="4" w:space="0" w:color="000000"/>
              <w:right w:val="single" w:sz="4" w:space="0" w:color="000000"/>
            </w:tcBorders>
          </w:tcPr>
          <w:p w14:paraId="639EF8D3"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10.2 Metode de evaluare </w:t>
            </w:r>
          </w:p>
        </w:tc>
        <w:tc>
          <w:tcPr>
            <w:tcW w:w="2116" w:type="dxa"/>
            <w:tcBorders>
              <w:top w:val="single" w:sz="4" w:space="0" w:color="000000"/>
              <w:left w:val="single" w:sz="4" w:space="0" w:color="000000"/>
              <w:bottom w:val="single" w:sz="4" w:space="0" w:color="000000"/>
              <w:right w:val="single" w:sz="4" w:space="0" w:color="000000"/>
            </w:tcBorders>
          </w:tcPr>
          <w:p w14:paraId="64BC973C"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10.3 Pondere din nota finala </w:t>
            </w:r>
          </w:p>
        </w:tc>
      </w:tr>
      <w:tr w:rsidR="00466DE0" w:rsidRPr="0049719B" w14:paraId="1E81B4D3" w14:textId="77777777">
        <w:trPr>
          <w:trHeight w:val="1280"/>
        </w:trPr>
        <w:tc>
          <w:tcPr>
            <w:tcW w:w="2735" w:type="dxa"/>
            <w:tcBorders>
              <w:top w:val="single" w:sz="4" w:space="0" w:color="000000"/>
              <w:left w:val="single" w:sz="4" w:space="0" w:color="000000"/>
              <w:bottom w:val="single" w:sz="4" w:space="0" w:color="000000"/>
              <w:right w:val="single" w:sz="4" w:space="0" w:color="000000"/>
            </w:tcBorders>
          </w:tcPr>
          <w:p w14:paraId="2D523FF7"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10.4 Curs </w:t>
            </w:r>
          </w:p>
        </w:tc>
        <w:tc>
          <w:tcPr>
            <w:tcW w:w="3191" w:type="dxa"/>
            <w:tcBorders>
              <w:top w:val="single" w:sz="4" w:space="0" w:color="000000"/>
              <w:left w:val="single" w:sz="4" w:space="0" w:color="000000"/>
              <w:bottom w:val="single" w:sz="4" w:space="0" w:color="000000"/>
              <w:right w:val="single" w:sz="4" w:space="0" w:color="000000"/>
            </w:tcBorders>
          </w:tcPr>
          <w:p w14:paraId="476CB04F" w14:textId="77777777" w:rsidR="00D35FA3" w:rsidRPr="0049719B" w:rsidRDefault="00A50096">
            <w:pPr>
              <w:spacing w:after="0"/>
              <w:ind w:left="102" w:right="49"/>
              <w:rPr>
                <w:rFonts w:ascii="Times New Roman" w:hAnsi="Times New Roman"/>
                <w:sz w:val="24"/>
                <w:szCs w:val="24"/>
              </w:rPr>
            </w:pPr>
            <w:r w:rsidRPr="0049719B">
              <w:rPr>
                <w:rFonts w:ascii="Times New Roman" w:eastAsia="Arial" w:hAnsi="Times New Roman"/>
                <w:sz w:val="24"/>
                <w:szCs w:val="24"/>
              </w:rPr>
              <w:t xml:space="preserve">Corectitudinea analizei unor modele teoretice similare celor prezentate la curs. Ipoteze de lucru. Elemente fundamentale ale disciplinei. </w:t>
            </w:r>
          </w:p>
        </w:tc>
        <w:tc>
          <w:tcPr>
            <w:tcW w:w="2438" w:type="dxa"/>
            <w:tcBorders>
              <w:top w:val="single" w:sz="4" w:space="0" w:color="000000"/>
              <w:left w:val="single" w:sz="4" w:space="0" w:color="000000"/>
              <w:bottom w:val="single" w:sz="4" w:space="0" w:color="000000"/>
              <w:right w:val="single" w:sz="4" w:space="0" w:color="000000"/>
            </w:tcBorders>
          </w:tcPr>
          <w:p w14:paraId="2FB4AEC7" w14:textId="77777777" w:rsidR="00D35FA3" w:rsidRPr="0049719B" w:rsidRDefault="00A50096">
            <w:pPr>
              <w:tabs>
                <w:tab w:val="right" w:pos="2380"/>
              </w:tabs>
              <w:spacing w:after="0"/>
              <w:rPr>
                <w:rFonts w:ascii="Times New Roman" w:hAnsi="Times New Roman"/>
                <w:sz w:val="24"/>
                <w:szCs w:val="24"/>
              </w:rPr>
            </w:pPr>
            <w:r w:rsidRPr="0049719B">
              <w:rPr>
                <w:rFonts w:ascii="Times New Roman" w:eastAsia="Segoe UI Symbol" w:hAnsi="Times New Roman"/>
                <w:sz w:val="24"/>
                <w:szCs w:val="24"/>
              </w:rPr>
              <w:t>•</w:t>
            </w:r>
            <w:r w:rsidRPr="0049719B">
              <w:rPr>
                <w:rFonts w:ascii="Times New Roman" w:eastAsia="Arial" w:hAnsi="Times New Roman"/>
                <w:sz w:val="24"/>
                <w:szCs w:val="24"/>
              </w:rPr>
              <w:t xml:space="preserve"> </w:t>
            </w:r>
            <w:r w:rsidRPr="0049719B">
              <w:rPr>
                <w:rFonts w:ascii="Times New Roman" w:eastAsia="Arial" w:hAnsi="Times New Roman"/>
                <w:sz w:val="24"/>
                <w:szCs w:val="24"/>
              </w:rPr>
              <w:tab/>
              <w:t xml:space="preserve">Lucrare finala scrisa </w:t>
            </w:r>
          </w:p>
        </w:tc>
        <w:tc>
          <w:tcPr>
            <w:tcW w:w="2116" w:type="dxa"/>
            <w:tcBorders>
              <w:top w:val="single" w:sz="4" w:space="0" w:color="000000"/>
              <w:left w:val="single" w:sz="4" w:space="0" w:color="000000"/>
              <w:bottom w:val="single" w:sz="4" w:space="0" w:color="000000"/>
              <w:right w:val="single" w:sz="4" w:space="0" w:color="000000"/>
            </w:tcBorders>
          </w:tcPr>
          <w:p w14:paraId="41A1C73C" w14:textId="77777777" w:rsidR="00D35FA3" w:rsidRPr="0049719B" w:rsidRDefault="00A50096">
            <w:pPr>
              <w:spacing w:after="40"/>
              <w:ind w:left="102"/>
              <w:rPr>
                <w:rFonts w:ascii="Times New Roman" w:hAnsi="Times New Roman"/>
                <w:sz w:val="24"/>
                <w:szCs w:val="24"/>
              </w:rPr>
            </w:pPr>
            <w:r w:rsidRPr="0049719B">
              <w:rPr>
                <w:rFonts w:ascii="Times New Roman" w:eastAsia="Arial" w:hAnsi="Times New Roman"/>
                <w:sz w:val="24"/>
                <w:szCs w:val="24"/>
              </w:rPr>
              <w:t xml:space="preserve">35% </w:t>
            </w:r>
          </w:p>
          <w:p w14:paraId="76651273"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 </w:t>
            </w:r>
          </w:p>
        </w:tc>
      </w:tr>
      <w:tr w:rsidR="00466DE0" w:rsidRPr="0049719B" w14:paraId="5D326A63" w14:textId="77777777">
        <w:trPr>
          <w:trHeight w:val="1050"/>
        </w:trPr>
        <w:tc>
          <w:tcPr>
            <w:tcW w:w="2735" w:type="dxa"/>
            <w:tcBorders>
              <w:top w:val="single" w:sz="4" w:space="0" w:color="000000"/>
              <w:left w:val="single" w:sz="4" w:space="0" w:color="000000"/>
              <w:bottom w:val="single" w:sz="4" w:space="0" w:color="000000"/>
              <w:right w:val="single" w:sz="4" w:space="0" w:color="000000"/>
            </w:tcBorders>
          </w:tcPr>
          <w:p w14:paraId="7102BD78" w14:textId="2E533220"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10.5 Seminar</w:t>
            </w:r>
          </w:p>
        </w:tc>
        <w:tc>
          <w:tcPr>
            <w:tcW w:w="3191" w:type="dxa"/>
            <w:tcBorders>
              <w:top w:val="single" w:sz="4" w:space="0" w:color="000000"/>
              <w:left w:val="single" w:sz="4" w:space="0" w:color="000000"/>
              <w:bottom w:val="single" w:sz="4" w:space="0" w:color="000000"/>
              <w:right w:val="single" w:sz="4" w:space="0" w:color="000000"/>
            </w:tcBorders>
          </w:tcPr>
          <w:p w14:paraId="112B94FD" w14:textId="77777777" w:rsidR="00D35FA3" w:rsidRPr="0049719B" w:rsidRDefault="00A50096">
            <w:pPr>
              <w:spacing w:after="0"/>
              <w:ind w:left="102" w:right="55"/>
              <w:jc w:val="both"/>
              <w:rPr>
                <w:rFonts w:ascii="Times New Roman" w:hAnsi="Times New Roman"/>
                <w:sz w:val="24"/>
                <w:szCs w:val="24"/>
              </w:rPr>
            </w:pPr>
            <w:r w:rsidRPr="0049719B">
              <w:rPr>
                <w:rFonts w:ascii="Times New Roman" w:eastAsia="Arial" w:hAnsi="Times New Roman"/>
                <w:sz w:val="24"/>
                <w:szCs w:val="24"/>
              </w:rPr>
              <w:t xml:space="preserve">Precizia si corectitudinea rezolvarii problemelor in clasa. Capacitatea de gandire abstracta si relationare a ipotezelor. </w:t>
            </w:r>
          </w:p>
        </w:tc>
        <w:tc>
          <w:tcPr>
            <w:tcW w:w="2438" w:type="dxa"/>
            <w:tcBorders>
              <w:top w:val="single" w:sz="4" w:space="0" w:color="000000"/>
              <w:left w:val="single" w:sz="4" w:space="0" w:color="000000"/>
              <w:bottom w:val="single" w:sz="4" w:space="0" w:color="000000"/>
              <w:right w:val="single" w:sz="4" w:space="0" w:color="000000"/>
            </w:tcBorders>
          </w:tcPr>
          <w:p w14:paraId="4FFF7311" w14:textId="77777777" w:rsidR="00D35FA3" w:rsidRPr="0049719B" w:rsidRDefault="00A50096">
            <w:pPr>
              <w:spacing w:after="0"/>
              <w:ind w:left="102" w:right="440"/>
              <w:rPr>
                <w:rFonts w:ascii="Times New Roman" w:hAnsi="Times New Roman"/>
                <w:sz w:val="24"/>
                <w:szCs w:val="24"/>
              </w:rPr>
            </w:pPr>
            <w:r w:rsidRPr="0049719B">
              <w:rPr>
                <w:rFonts w:ascii="Times New Roman" w:eastAsia="Segoe UI Symbol" w:hAnsi="Times New Roman"/>
                <w:sz w:val="24"/>
                <w:szCs w:val="24"/>
              </w:rPr>
              <w:t>•</w:t>
            </w:r>
            <w:r w:rsidRPr="0049719B">
              <w:rPr>
                <w:rFonts w:ascii="Times New Roman" w:eastAsia="Arial" w:hAnsi="Times New Roman"/>
                <w:sz w:val="24"/>
                <w:szCs w:val="24"/>
              </w:rPr>
              <w:t xml:space="preserve"> </w:t>
            </w:r>
            <w:r w:rsidRPr="0049719B">
              <w:rPr>
                <w:rFonts w:ascii="Times New Roman" w:eastAsia="Arial" w:hAnsi="Times New Roman"/>
                <w:sz w:val="24"/>
                <w:szCs w:val="24"/>
              </w:rPr>
              <w:tab/>
              <w:t xml:space="preserve">Tema de casa </w:t>
            </w:r>
            <w:r w:rsidRPr="0049719B">
              <w:rPr>
                <w:rFonts w:ascii="Times New Roman" w:eastAsia="Segoe UI Symbol" w:hAnsi="Times New Roman"/>
                <w:sz w:val="24"/>
                <w:szCs w:val="24"/>
              </w:rPr>
              <w:t>•</w:t>
            </w:r>
            <w:r w:rsidRPr="0049719B">
              <w:rPr>
                <w:rFonts w:ascii="Times New Roman" w:eastAsia="Arial" w:hAnsi="Times New Roman"/>
                <w:sz w:val="24"/>
                <w:szCs w:val="24"/>
              </w:rPr>
              <w:t xml:space="preserve"> </w:t>
            </w:r>
            <w:r w:rsidRPr="0049719B">
              <w:rPr>
                <w:rFonts w:ascii="Times New Roman" w:eastAsia="Arial" w:hAnsi="Times New Roman"/>
                <w:sz w:val="24"/>
                <w:szCs w:val="24"/>
              </w:rPr>
              <w:tab/>
              <w:t xml:space="preserve">Lucrare finala, la calculator </w:t>
            </w:r>
          </w:p>
        </w:tc>
        <w:tc>
          <w:tcPr>
            <w:tcW w:w="2116" w:type="dxa"/>
            <w:tcBorders>
              <w:top w:val="single" w:sz="4" w:space="0" w:color="000000"/>
              <w:left w:val="single" w:sz="4" w:space="0" w:color="000000"/>
              <w:bottom w:val="single" w:sz="4" w:space="0" w:color="000000"/>
              <w:right w:val="single" w:sz="4" w:space="0" w:color="000000"/>
            </w:tcBorders>
          </w:tcPr>
          <w:p w14:paraId="15EE461E" w14:textId="77777777" w:rsidR="00D35FA3" w:rsidRPr="0049719B" w:rsidRDefault="00A50096">
            <w:pPr>
              <w:spacing w:after="42"/>
              <w:ind w:left="102"/>
              <w:rPr>
                <w:rFonts w:ascii="Times New Roman" w:hAnsi="Times New Roman"/>
                <w:sz w:val="24"/>
                <w:szCs w:val="24"/>
              </w:rPr>
            </w:pPr>
            <w:r w:rsidRPr="0049719B">
              <w:rPr>
                <w:rFonts w:ascii="Times New Roman" w:eastAsia="Arial" w:hAnsi="Times New Roman"/>
                <w:sz w:val="24"/>
                <w:szCs w:val="24"/>
              </w:rPr>
              <w:t xml:space="preserve">40% </w:t>
            </w:r>
          </w:p>
          <w:p w14:paraId="7104B8CC"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25% </w:t>
            </w:r>
          </w:p>
        </w:tc>
      </w:tr>
      <w:tr w:rsidR="00466DE0" w:rsidRPr="0049719B" w14:paraId="77E42160" w14:textId="77777777">
        <w:trPr>
          <w:trHeight w:val="360"/>
        </w:trPr>
        <w:tc>
          <w:tcPr>
            <w:tcW w:w="5926" w:type="dxa"/>
            <w:gridSpan w:val="2"/>
            <w:tcBorders>
              <w:top w:val="single" w:sz="4" w:space="0" w:color="000000"/>
              <w:left w:val="single" w:sz="4" w:space="0" w:color="000000"/>
              <w:bottom w:val="single" w:sz="4" w:space="0" w:color="000000"/>
              <w:right w:val="nil"/>
            </w:tcBorders>
          </w:tcPr>
          <w:p w14:paraId="7228309A" w14:textId="77777777" w:rsidR="00D35FA3" w:rsidRPr="0049719B" w:rsidRDefault="00A50096">
            <w:pPr>
              <w:spacing w:after="0"/>
              <w:ind w:left="102"/>
              <w:rPr>
                <w:rFonts w:ascii="Times New Roman" w:hAnsi="Times New Roman"/>
                <w:sz w:val="24"/>
                <w:szCs w:val="24"/>
              </w:rPr>
            </w:pPr>
            <w:r w:rsidRPr="0049719B">
              <w:rPr>
                <w:rFonts w:ascii="Times New Roman" w:eastAsia="Arial" w:hAnsi="Times New Roman"/>
                <w:sz w:val="24"/>
                <w:szCs w:val="24"/>
              </w:rPr>
              <w:t xml:space="preserve">10.6 Standard minim de performanta </w:t>
            </w:r>
          </w:p>
        </w:tc>
        <w:tc>
          <w:tcPr>
            <w:tcW w:w="2438" w:type="dxa"/>
            <w:tcBorders>
              <w:top w:val="single" w:sz="4" w:space="0" w:color="000000"/>
              <w:left w:val="nil"/>
              <w:bottom w:val="single" w:sz="4" w:space="0" w:color="000000"/>
              <w:right w:val="nil"/>
            </w:tcBorders>
          </w:tcPr>
          <w:p w14:paraId="0ADD7F95" w14:textId="77777777" w:rsidR="00D35FA3" w:rsidRPr="0049719B" w:rsidRDefault="00D35FA3">
            <w:pPr>
              <w:rPr>
                <w:rFonts w:ascii="Times New Roman" w:hAnsi="Times New Roman"/>
                <w:sz w:val="24"/>
                <w:szCs w:val="24"/>
              </w:rPr>
            </w:pPr>
          </w:p>
        </w:tc>
        <w:tc>
          <w:tcPr>
            <w:tcW w:w="2116" w:type="dxa"/>
            <w:tcBorders>
              <w:top w:val="single" w:sz="4" w:space="0" w:color="000000"/>
              <w:left w:val="nil"/>
              <w:bottom w:val="single" w:sz="4" w:space="0" w:color="000000"/>
              <w:right w:val="single" w:sz="4" w:space="0" w:color="000000"/>
            </w:tcBorders>
          </w:tcPr>
          <w:p w14:paraId="6E741F5D" w14:textId="77777777" w:rsidR="00D35FA3" w:rsidRPr="0049719B" w:rsidRDefault="00D35FA3">
            <w:pPr>
              <w:rPr>
                <w:rFonts w:ascii="Times New Roman" w:hAnsi="Times New Roman"/>
                <w:sz w:val="24"/>
                <w:szCs w:val="24"/>
              </w:rPr>
            </w:pPr>
          </w:p>
        </w:tc>
      </w:tr>
      <w:tr w:rsidR="00466DE0" w:rsidRPr="0049719B" w14:paraId="40E6706D" w14:textId="77777777">
        <w:trPr>
          <w:trHeight w:val="360"/>
        </w:trPr>
        <w:tc>
          <w:tcPr>
            <w:tcW w:w="5926" w:type="dxa"/>
            <w:gridSpan w:val="2"/>
            <w:tcBorders>
              <w:top w:val="single" w:sz="4" w:space="0" w:color="000000"/>
              <w:left w:val="single" w:sz="4" w:space="0" w:color="000000"/>
              <w:bottom w:val="single" w:sz="4" w:space="0" w:color="000000"/>
              <w:right w:val="nil"/>
            </w:tcBorders>
          </w:tcPr>
          <w:p w14:paraId="05E163FA" w14:textId="77777777" w:rsidR="00D35FA3" w:rsidRPr="0049719B" w:rsidRDefault="00A50096">
            <w:pPr>
              <w:spacing w:after="0"/>
              <w:ind w:left="462"/>
              <w:rPr>
                <w:rFonts w:ascii="Times New Roman" w:hAnsi="Times New Roman"/>
                <w:sz w:val="24"/>
                <w:szCs w:val="24"/>
              </w:rPr>
            </w:pPr>
            <w:r w:rsidRPr="0049719B">
              <w:rPr>
                <w:rFonts w:ascii="Times New Roman" w:eastAsia="Arial" w:hAnsi="Times New Roman"/>
                <w:sz w:val="24"/>
                <w:szCs w:val="24"/>
              </w:rPr>
              <w:t xml:space="preserve">Acumularea a minimum 50 de puncte din 100 posibile </w:t>
            </w:r>
          </w:p>
        </w:tc>
        <w:tc>
          <w:tcPr>
            <w:tcW w:w="2438" w:type="dxa"/>
            <w:tcBorders>
              <w:top w:val="single" w:sz="4" w:space="0" w:color="000000"/>
              <w:left w:val="nil"/>
              <w:bottom w:val="single" w:sz="4" w:space="0" w:color="000000"/>
              <w:right w:val="nil"/>
            </w:tcBorders>
          </w:tcPr>
          <w:p w14:paraId="32C52A4A" w14:textId="77777777" w:rsidR="00D35FA3" w:rsidRPr="0049719B" w:rsidRDefault="00D35FA3">
            <w:pPr>
              <w:rPr>
                <w:rFonts w:ascii="Times New Roman" w:hAnsi="Times New Roman"/>
                <w:sz w:val="24"/>
                <w:szCs w:val="24"/>
              </w:rPr>
            </w:pPr>
          </w:p>
        </w:tc>
        <w:tc>
          <w:tcPr>
            <w:tcW w:w="2116" w:type="dxa"/>
            <w:tcBorders>
              <w:top w:val="single" w:sz="4" w:space="0" w:color="000000"/>
              <w:left w:val="nil"/>
              <w:bottom w:val="single" w:sz="4" w:space="0" w:color="000000"/>
              <w:right w:val="single" w:sz="4" w:space="0" w:color="000000"/>
            </w:tcBorders>
          </w:tcPr>
          <w:p w14:paraId="50F422C3" w14:textId="77777777" w:rsidR="00D35FA3" w:rsidRPr="0049719B" w:rsidRDefault="00D35FA3">
            <w:pPr>
              <w:rPr>
                <w:rFonts w:ascii="Times New Roman" w:hAnsi="Times New Roman"/>
                <w:sz w:val="24"/>
                <w:szCs w:val="24"/>
              </w:rPr>
            </w:pPr>
          </w:p>
        </w:tc>
      </w:tr>
    </w:tbl>
    <w:p w14:paraId="6373DA6A" w14:textId="77777777" w:rsidR="004671D0" w:rsidRPr="0049719B" w:rsidRDefault="00EF61F2" w:rsidP="00813BB9">
      <w:pPr>
        <w:spacing w:after="0" w:line="240" w:lineRule="auto"/>
        <w:rPr>
          <w:rFonts w:ascii="Times New Roman" w:hAnsi="Times New Roman"/>
          <w:sz w:val="24"/>
          <w:szCs w:val="24"/>
        </w:rPr>
      </w:pPr>
      <w:r w:rsidRPr="0049719B">
        <w:rPr>
          <w:rFonts w:ascii="Times New Roman" w:hAnsi="Times New Roman"/>
          <w:sz w:val="24"/>
          <w:szCs w:val="24"/>
        </w:rPr>
        <w:t xml:space="preserve"> </w:t>
      </w:r>
    </w:p>
    <w:p w14:paraId="6E8F0606" w14:textId="77777777" w:rsidR="00DC450D" w:rsidRPr="0049719B" w:rsidRDefault="00DC450D" w:rsidP="00813BB9">
      <w:pPr>
        <w:spacing w:after="0" w:line="240" w:lineRule="auto"/>
        <w:rPr>
          <w:rFonts w:ascii="Times New Roman" w:hAnsi="Times New Roman"/>
          <w:b/>
          <w:bCs/>
          <w:sz w:val="24"/>
          <w:szCs w:val="24"/>
        </w:rPr>
      </w:pPr>
    </w:p>
    <w:tbl>
      <w:tblPr>
        <w:tblW w:w="0" w:type="auto"/>
        <w:tblInd w:w="-34" w:type="dxa"/>
        <w:tblLook w:val="04A0" w:firstRow="1" w:lastRow="0" w:firstColumn="1" w:lastColumn="0" w:noHBand="0" w:noVBand="1"/>
      </w:tblPr>
      <w:tblGrid>
        <w:gridCol w:w="2241"/>
        <w:gridCol w:w="4277"/>
        <w:gridCol w:w="4114"/>
      </w:tblGrid>
      <w:tr w:rsidR="00072B00" w:rsidRPr="0049719B" w14:paraId="63176CD4" w14:textId="77777777" w:rsidTr="008321FA">
        <w:tc>
          <w:tcPr>
            <w:tcW w:w="2241" w:type="dxa"/>
          </w:tcPr>
          <w:p w14:paraId="7FE6F522" w14:textId="77777777" w:rsidR="00072B00" w:rsidRPr="0049719B" w:rsidRDefault="00072B00" w:rsidP="00813BB9">
            <w:pPr>
              <w:spacing w:after="0" w:line="240" w:lineRule="auto"/>
              <w:rPr>
                <w:rFonts w:ascii="Times New Roman" w:hAnsi="Times New Roman"/>
                <w:sz w:val="24"/>
                <w:szCs w:val="24"/>
              </w:rPr>
            </w:pPr>
            <w:r w:rsidRPr="0049719B">
              <w:rPr>
                <w:rFonts w:ascii="Times New Roman" w:hAnsi="Times New Roman"/>
                <w:sz w:val="24"/>
                <w:szCs w:val="24"/>
              </w:rPr>
              <w:t>Data completării</w:t>
            </w:r>
            <w:r w:rsidR="00536B72" w:rsidRPr="0049719B">
              <w:rPr>
                <w:rFonts w:ascii="Times New Roman" w:hAnsi="Times New Roman"/>
                <w:sz w:val="24"/>
                <w:szCs w:val="24"/>
              </w:rPr>
              <w:t xml:space="preserve"> </w:t>
            </w:r>
          </w:p>
        </w:tc>
        <w:tc>
          <w:tcPr>
            <w:tcW w:w="4277" w:type="dxa"/>
          </w:tcPr>
          <w:p w14:paraId="5A571B33" w14:textId="77777777" w:rsidR="003C6DC8" w:rsidRPr="0049719B" w:rsidRDefault="00D7553A" w:rsidP="00813BB9">
            <w:pPr>
              <w:spacing w:after="0" w:line="240" w:lineRule="auto"/>
              <w:rPr>
                <w:rFonts w:ascii="Times New Roman" w:hAnsi="Times New Roman"/>
                <w:sz w:val="24"/>
                <w:szCs w:val="24"/>
              </w:rPr>
            </w:pPr>
            <w:r w:rsidRPr="0049719B">
              <w:rPr>
                <w:rFonts w:ascii="Times New Roman" w:hAnsi="Times New Roman"/>
                <w:sz w:val="24"/>
                <w:szCs w:val="24"/>
              </w:rPr>
              <w:t>Titular curs</w:t>
            </w:r>
          </w:p>
        </w:tc>
        <w:tc>
          <w:tcPr>
            <w:tcW w:w="4114" w:type="dxa"/>
          </w:tcPr>
          <w:p w14:paraId="5ABB6B7C" w14:textId="77777777" w:rsidR="003C6DC8" w:rsidRPr="0049719B" w:rsidRDefault="00072B00" w:rsidP="00813BB9">
            <w:pPr>
              <w:spacing w:after="0" w:line="240" w:lineRule="auto"/>
              <w:rPr>
                <w:rFonts w:ascii="Times New Roman" w:hAnsi="Times New Roman"/>
                <w:sz w:val="24"/>
                <w:szCs w:val="24"/>
              </w:rPr>
            </w:pPr>
            <w:r w:rsidRPr="0049719B">
              <w:rPr>
                <w:rFonts w:ascii="Times New Roman" w:hAnsi="Times New Roman"/>
                <w:sz w:val="24"/>
                <w:szCs w:val="24"/>
              </w:rPr>
              <w:t>Titular</w:t>
            </w:r>
            <w:r w:rsidR="003075CA" w:rsidRPr="0049719B">
              <w:rPr>
                <w:rFonts w:ascii="Times New Roman" w:hAnsi="Times New Roman"/>
                <w:sz w:val="24"/>
                <w:szCs w:val="24"/>
              </w:rPr>
              <w:t>(i</w:t>
            </w:r>
            <w:r w:rsidR="00856791" w:rsidRPr="0049719B">
              <w:rPr>
                <w:rFonts w:ascii="Times New Roman" w:hAnsi="Times New Roman"/>
                <w:sz w:val="24"/>
                <w:szCs w:val="24"/>
              </w:rPr>
              <w:t>i</w:t>
            </w:r>
            <w:r w:rsidR="003075CA" w:rsidRPr="0049719B">
              <w:rPr>
                <w:rFonts w:ascii="Times New Roman" w:hAnsi="Times New Roman"/>
                <w:sz w:val="24"/>
                <w:szCs w:val="24"/>
              </w:rPr>
              <w:t>)</w:t>
            </w:r>
            <w:r w:rsidRPr="0049719B">
              <w:rPr>
                <w:rFonts w:ascii="Times New Roman" w:hAnsi="Times New Roman"/>
                <w:sz w:val="24"/>
                <w:szCs w:val="24"/>
              </w:rPr>
              <w:t xml:space="preserve"> de </w:t>
            </w:r>
            <w:r w:rsidR="003075CA" w:rsidRPr="0049719B">
              <w:rPr>
                <w:rFonts w:ascii="Times New Roman" w:hAnsi="Times New Roman"/>
                <w:sz w:val="24"/>
                <w:szCs w:val="24"/>
              </w:rPr>
              <w:t>aplicații</w:t>
            </w:r>
          </w:p>
        </w:tc>
      </w:tr>
      <w:tr w:rsidR="00894A8E" w:rsidRPr="0049719B" w14:paraId="0E0CAD6C" w14:textId="77777777" w:rsidTr="008321FA">
        <w:tc>
          <w:tcPr>
            <w:tcW w:w="2241" w:type="dxa"/>
          </w:tcPr>
          <w:p w14:paraId="14B6F9BA" w14:textId="2E77F749" w:rsidR="00894A8E" w:rsidRPr="0049719B" w:rsidRDefault="008321FA" w:rsidP="00813BB9">
            <w:pPr>
              <w:spacing w:after="0" w:line="240" w:lineRule="auto"/>
              <w:rPr>
                <w:rFonts w:ascii="Times New Roman" w:hAnsi="Times New Roman"/>
                <w:sz w:val="24"/>
                <w:szCs w:val="24"/>
              </w:rPr>
            </w:pPr>
            <w:r w:rsidRPr="0049719B">
              <w:rPr>
                <w:rFonts w:ascii="Times New Roman" w:hAnsi="Times New Roman"/>
                <w:sz w:val="24"/>
                <w:szCs w:val="24"/>
              </w:rPr>
              <w:t>25.09.2025</w:t>
            </w:r>
          </w:p>
        </w:tc>
        <w:tc>
          <w:tcPr>
            <w:tcW w:w="4277" w:type="dxa"/>
          </w:tcPr>
          <w:p w14:paraId="4A971FF3" w14:textId="21654121" w:rsidR="00894A8E" w:rsidRPr="0049719B" w:rsidRDefault="007966C1" w:rsidP="002006D9">
            <w:pPr>
              <w:rPr>
                <w:rFonts w:ascii="Times New Roman" w:hAnsi="Times New Roman"/>
                <w:sz w:val="24"/>
                <w:szCs w:val="24"/>
              </w:rPr>
            </w:pPr>
            <w:r w:rsidRPr="0049719B">
              <w:rPr>
                <w:rFonts w:ascii="Times New Roman" w:hAnsi="Times New Roman"/>
                <w:sz w:val="24"/>
                <w:szCs w:val="24"/>
              </w:rPr>
              <w:t>Prof. dr. ing. Dragoș ISVORANU</w:t>
            </w:r>
          </w:p>
        </w:tc>
        <w:tc>
          <w:tcPr>
            <w:tcW w:w="4114" w:type="dxa"/>
          </w:tcPr>
          <w:p w14:paraId="22B17CC7" w14:textId="46E1DAD7" w:rsidR="00894A8E" w:rsidRPr="0049719B" w:rsidRDefault="007966C1" w:rsidP="002006D9">
            <w:pPr>
              <w:rPr>
                <w:rFonts w:ascii="Times New Roman" w:hAnsi="Times New Roman"/>
                <w:sz w:val="24"/>
                <w:szCs w:val="24"/>
              </w:rPr>
            </w:pPr>
            <w:r w:rsidRPr="0049719B">
              <w:rPr>
                <w:rFonts w:ascii="Times New Roman" w:hAnsi="Times New Roman"/>
                <w:sz w:val="24"/>
                <w:szCs w:val="24"/>
              </w:rPr>
              <w:t>Dr. ing. Ionuț BUNESCU</w:t>
            </w:r>
          </w:p>
        </w:tc>
      </w:tr>
      <w:tr w:rsidR="00072B00" w:rsidRPr="0049719B" w14:paraId="483402B0" w14:textId="77777777" w:rsidTr="008321FA">
        <w:tc>
          <w:tcPr>
            <w:tcW w:w="2241" w:type="dxa"/>
          </w:tcPr>
          <w:p w14:paraId="1765B485" w14:textId="77777777" w:rsidR="00072B00" w:rsidRPr="0049719B" w:rsidRDefault="00072B00" w:rsidP="00813BB9">
            <w:pPr>
              <w:spacing w:after="0" w:line="240" w:lineRule="auto"/>
              <w:rPr>
                <w:rFonts w:ascii="Times New Roman" w:hAnsi="Times New Roman"/>
                <w:sz w:val="24"/>
                <w:szCs w:val="24"/>
              </w:rPr>
            </w:pPr>
          </w:p>
        </w:tc>
        <w:tc>
          <w:tcPr>
            <w:tcW w:w="4277" w:type="dxa"/>
          </w:tcPr>
          <w:p w14:paraId="33CB1335" w14:textId="77777777" w:rsidR="00072B00" w:rsidRPr="0049719B" w:rsidRDefault="00072B00" w:rsidP="00813BB9">
            <w:pPr>
              <w:spacing w:after="0" w:line="240" w:lineRule="auto"/>
              <w:rPr>
                <w:rFonts w:ascii="Times New Roman" w:hAnsi="Times New Roman"/>
                <w:sz w:val="24"/>
                <w:szCs w:val="24"/>
              </w:rPr>
            </w:pPr>
          </w:p>
        </w:tc>
        <w:tc>
          <w:tcPr>
            <w:tcW w:w="4114" w:type="dxa"/>
          </w:tcPr>
          <w:p w14:paraId="10AC9746" w14:textId="77777777" w:rsidR="00072B00" w:rsidRPr="0049719B" w:rsidRDefault="00072B00" w:rsidP="00813BB9">
            <w:pPr>
              <w:spacing w:after="0" w:line="240" w:lineRule="auto"/>
              <w:rPr>
                <w:rFonts w:ascii="Times New Roman" w:hAnsi="Times New Roman"/>
                <w:sz w:val="24"/>
                <w:szCs w:val="24"/>
              </w:rPr>
            </w:pPr>
          </w:p>
        </w:tc>
      </w:tr>
      <w:tr w:rsidR="00072B00" w:rsidRPr="0049719B" w14:paraId="6F2475E6" w14:textId="77777777" w:rsidTr="008321FA">
        <w:tc>
          <w:tcPr>
            <w:tcW w:w="2241" w:type="dxa"/>
          </w:tcPr>
          <w:p w14:paraId="0E5804DD" w14:textId="77777777" w:rsidR="00072B00" w:rsidRPr="0049719B" w:rsidRDefault="00072B00" w:rsidP="00813BB9">
            <w:pPr>
              <w:spacing w:after="0" w:line="240" w:lineRule="auto"/>
              <w:rPr>
                <w:rFonts w:ascii="Times New Roman" w:hAnsi="Times New Roman"/>
                <w:sz w:val="24"/>
                <w:szCs w:val="24"/>
              </w:rPr>
            </w:pPr>
            <w:r w:rsidRPr="0049719B">
              <w:rPr>
                <w:rFonts w:ascii="Times New Roman" w:hAnsi="Times New Roman"/>
                <w:sz w:val="24"/>
                <w:szCs w:val="24"/>
              </w:rPr>
              <w:t>Data avizării în departament</w:t>
            </w:r>
            <w:r w:rsidR="00B4650B" w:rsidRPr="0049719B">
              <w:rPr>
                <w:rFonts w:ascii="Times New Roman" w:hAnsi="Times New Roman"/>
                <w:sz w:val="24"/>
                <w:szCs w:val="24"/>
              </w:rPr>
              <w:t xml:space="preserve"> </w:t>
            </w:r>
          </w:p>
        </w:tc>
        <w:tc>
          <w:tcPr>
            <w:tcW w:w="8391" w:type="dxa"/>
            <w:gridSpan w:val="2"/>
          </w:tcPr>
          <w:p w14:paraId="030C2E32" w14:textId="4480429D" w:rsidR="003C6DC8" w:rsidRPr="0049719B" w:rsidRDefault="00DE7C88" w:rsidP="00813BB9">
            <w:pPr>
              <w:spacing w:after="0" w:line="240" w:lineRule="auto"/>
              <w:rPr>
                <w:rFonts w:ascii="Times New Roman" w:hAnsi="Times New Roman"/>
                <w:color w:val="9BBB59"/>
                <w:sz w:val="24"/>
                <w:szCs w:val="24"/>
              </w:rPr>
            </w:pPr>
            <w:r w:rsidRPr="0049719B">
              <w:rPr>
                <w:rFonts w:ascii="Times New Roman" w:hAnsi="Times New Roman"/>
                <w:sz w:val="24"/>
                <w:szCs w:val="24"/>
              </w:rPr>
              <w:t>Pentru d</w:t>
            </w:r>
            <w:r w:rsidR="00072B00" w:rsidRPr="0049719B">
              <w:rPr>
                <w:rFonts w:ascii="Times New Roman" w:hAnsi="Times New Roman"/>
                <w:sz w:val="24"/>
                <w:szCs w:val="24"/>
              </w:rPr>
              <w:t>irector de departament</w:t>
            </w:r>
          </w:p>
          <w:p w14:paraId="0554E4B9" w14:textId="63242A0A" w:rsidR="00FB6888" w:rsidRPr="0049719B" w:rsidRDefault="00DE7C88" w:rsidP="00813BB9">
            <w:pPr>
              <w:spacing w:after="0" w:line="240" w:lineRule="auto"/>
              <w:rPr>
                <w:rFonts w:ascii="Times New Roman" w:hAnsi="Times New Roman"/>
                <w:sz w:val="24"/>
                <w:szCs w:val="24"/>
              </w:rPr>
            </w:pPr>
            <w:r w:rsidRPr="0049719B">
              <w:rPr>
                <w:rFonts w:ascii="Times New Roman" w:hAnsi="Times New Roman"/>
                <w:sz w:val="24"/>
                <w:szCs w:val="24"/>
              </w:rPr>
              <w:t>Conf</w:t>
            </w:r>
            <w:r w:rsidR="00D7553A" w:rsidRPr="0049719B">
              <w:rPr>
                <w:rFonts w:ascii="Times New Roman" w:hAnsi="Times New Roman"/>
                <w:sz w:val="24"/>
                <w:szCs w:val="24"/>
              </w:rPr>
              <w:t xml:space="preserve">. dr. ing. </w:t>
            </w:r>
            <w:r w:rsidRPr="0049719B">
              <w:rPr>
                <w:rFonts w:ascii="Times New Roman" w:hAnsi="Times New Roman"/>
                <w:sz w:val="24"/>
                <w:szCs w:val="24"/>
              </w:rPr>
              <w:t>Laurenţiu</w:t>
            </w:r>
            <w:r w:rsidR="0049719B">
              <w:rPr>
                <w:rFonts w:ascii="Times New Roman" w:hAnsi="Times New Roman"/>
                <w:sz w:val="24"/>
                <w:szCs w:val="24"/>
              </w:rPr>
              <w:t>-</w:t>
            </w:r>
            <w:r w:rsidRPr="0049719B">
              <w:rPr>
                <w:rFonts w:ascii="Times New Roman" w:hAnsi="Times New Roman"/>
                <w:sz w:val="24"/>
                <w:szCs w:val="24"/>
              </w:rPr>
              <w:t xml:space="preserve">Eugen </w:t>
            </w:r>
            <w:r w:rsidR="0049719B" w:rsidRPr="0049719B">
              <w:rPr>
                <w:rFonts w:ascii="Times New Roman" w:hAnsi="Times New Roman"/>
                <w:sz w:val="24"/>
                <w:szCs w:val="24"/>
              </w:rPr>
              <w:t>MORARU</w:t>
            </w:r>
          </w:p>
          <w:p w14:paraId="24D7354C" w14:textId="77777777" w:rsidR="00FB6888" w:rsidRPr="0049719B" w:rsidRDefault="00FB6888" w:rsidP="00813BB9">
            <w:pPr>
              <w:spacing w:after="0" w:line="240" w:lineRule="auto"/>
              <w:rPr>
                <w:rFonts w:ascii="Times New Roman" w:hAnsi="Times New Roman"/>
                <w:sz w:val="24"/>
                <w:szCs w:val="24"/>
              </w:rPr>
            </w:pPr>
          </w:p>
        </w:tc>
      </w:tr>
      <w:tr w:rsidR="00072B00" w:rsidRPr="0049719B" w14:paraId="2C98DBDD" w14:textId="77777777" w:rsidTr="008321FA">
        <w:tc>
          <w:tcPr>
            <w:tcW w:w="2241" w:type="dxa"/>
          </w:tcPr>
          <w:p w14:paraId="64CBF42F" w14:textId="77777777" w:rsidR="00072B00" w:rsidRPr="0049719B" w:rsidRDefault="00072B00" w:rsidP="00813BB9">
            <w:pPr>
              <w:spacing w:after="0" w:line="240" w:lineRule="auto"/>
              <w:rPr>
                <w:rFonts w:ascii="Times New Roman" w:hAnsi="Times New Roman"/>
                <w:sz w:val="24"/>
                <w:szCs w:val="24"/>
              </w:rPr>
            </w:pPr>
          </w:p>
        </w:tc>
        <w:tc>
          <w:tcPr>
            <w:tcW w:w="8391" w:type="dxa"/>
            <w:gridSpan w:val="2"/>
          </w:tcPr>
          <w:p w14:paraId="7F63A409" w14:textId="77777777" w:rsidR="00072B00" w:rsidRPr="0049719B" w:rsidRDefault="00072B00" w:rsidP="00813BB9">
            <w:pPr>
              <w:spacing w:after="0" w:line="240" w:lineRule="auto"/>
              <w:rPr>
                <w:rFonts w:ascii="Times New Roman" w:hAnsi="Times New Roman"/>
                <w:sz w:val="24"/>
                <w:szCs w:val="24"/>
              </w:rPr>
            </w:pPr>
          </w:p>
        </w:tc>
      </w:tr>
      <w:tr w:rsidR="003075CA" w:rsidRPr="0049719B" w14:paraId="20B33F03" w14:textId="77777777" w:rsidTr="008321FA">
        <w:tc>
          <w:tcPr>
            <w:tcW w:w="2241" w:type="dxa"/>
          </w:tcPr>
          <w:p w14:paraId="7F378B04" w14:textId="77777777" w:rsidR="00B4650B" w:rsidRPr="0049719B" w:rsidRDefault="003075CA" w:rsidP="00813BB9">
            <w:pPr>
              <w:spacing w:after="0" w:line="240" w:lineRule="auto"/>
              <w:rPr>
                <w:rFonts w:ascii="Times New Roman" w:hAnsi="Times New Roman"/>
                <w:sz w:val="24"/>
                <w:szCs w:val="24"/>
              </w:rPr>
            </w:pPr>
            <w:r w:rsidRPr="0049719B">
              <w:rPr>
                <w:rFonts w:ascii="Times New Roman" w:hAnsi="Times New Roman"/>
                <w:sz w:val="24"/>
                <w:szCs w:val="24"/>
              </w:rPr>
              <w:t>Data aprobării în Consiliul Facultății</w:t>
            </w:r>
          </w:p>
          <w:p w14:paraId="10DD2193" w14:textId="77777777" w:rsidR="003075CA" w:rsidRPr="0049719B" w:rsidRDefault="003075CA" w:rsidP="00813BB9">
            <w:pPr>
              <w:spacing w:after="0" w:line="240" w:lineRule="auto"/>
              <w:rPr>
                <w:rFonts w:ascii="Times New Roman" w:hAnsi="Times New Roman"/>
                <w:sz w:val="24"/>
                <w:szCs w:val="24"/>
              </w:rPr>
            </w:pPr>
          </w:p>
        </w:tc>
        <w:tc>
          <w:tcPr>
            <w:tcW w:w="8391" w:type="dxa"/>
            <w:gridSpan w:val="2"/>
          </w:tcPr>
          <w:p w14:paraId="0E5DC751" w14:textId="77777777" w:rsidR="003075CA" w:rsidRPr="0049719B" w:rsidRDefault="003075CA" w:rsidP="00813BB9">
            <w:pPr>
              <w:spacing w:after="0" w:line="240" w:lineRule="auto"/>
              <w:rPr>
                <w:rFonts w:ascii="Times New Roman" w:hAnsi="Times New Roman"/>
                <w:sz w:val="24"/>
                <w:szCs w:val="24"/>
              </w:rPr>
            </w:pPr>
            <w:r w:rsidRPr="0049719B">
              <w:rPr>
                <w:rFonts w:ascii="Times New Roman" w:hAnsi="Times New Roman"/>
                <w:sz w:val="24"/>
                <w:szCs w:val="24"/>
              </w:rPr>
              <w:t>Decan</w:t>
            </w:r>
            <w:r w:rsidR="00B4650B" w:rsidRPr="0049719B">
              <w:rPr>
                <w:rFonts w:ascii="Times New Roman" w:hAnsi="Times New Roman"/>
                <w:sz w:val="24"/>
                <w:szCs w:val="24"/>
              </w:rPr>
              <w:t xml:space="preserve"> </w:t>
            </w:r>
          </w:p>
          <w:p w14:paraId="3EB429C5" w14:textId="7A4B8365" w:rsidR="003075CA" w:rsidRPr="0049719B" w:rsidRDefault="00D7553A" w:rsidP="00813BB9">
            <w:pPr>
              <w:spacing w:after="0" w:line="240" w:lineRule="auto"/>
              <w:rPr>
                <w:rFonts w:ascii="Times New Roman" w:hAnsi="Times New Roman"/>
                <w:sz w:val="24"/>
                <w:szCs w:val="24"/>
              </w:rPr>
            </w:pPr>
            <w:r w:rsidRPr="0049719B">
              <w:rPr>
                <w:rFonts w:ascii="Times New Roman" w:hAnsi="Times New Roman"/>
                <w:sz w:val="24"/>
                <w:szCs w:val="24"/>
              </w:rPr>
              <w:t>Prof. dr. ing. Daniel</w:t>
            </w:r>
            <w:r w:rsidR="0049719B">
              <w:rPr>
                <w:rFonts w:ascii="Times New Roman" w:hAnsi="Times New Roman"/>
                <w:sz w:val="24"/>
                <w:szCs w:val="24"/>
              </w:rPr>
              <w:t>-</w:t>
            </w:r>
            <w:r w:rsidRPr="0049719B">
              <w:rPr>
                <w:rFonts w:ascii="Times New Roman" w:hAnsi="Times New Roman"/>
                <w:sz w:val="24"/>
                <w:szCs w:val="24"/>
              </w:rPr>
              <w:t xml:space="preserve">Eugeniu </w:t>
            </w:r>
            <w:r w:rsidR="0049719B" w:rsidRPr="0049719B">
              <w:rPr>
                <w:rFonts w:ascii="Times New Roman" w:hAnsi="Times New Roman"/>
                <w:sz w:val="24"/>
                <w:szCs w:val="24"/>
              </w:rPr>
              <w:t>CRUN</w:t>
            </w:r>
            <w:r w:rsidR="0049719B">
              <w:rPr>
                <w:rFonts w:ascii="Times New Roman" w:hAnsi="Times New Roman"/>
                <w:sz w:val="24"/>
                <w:szCs w:val="24"/>
              </w:rPr>
              <w:t>Ț</w:t>
            </w:r>
            <w:r w:rsidR="0049719B" w:rsidRPr="0049719B">
              <w:rPr>
                <w:rFonts w:ascii="Times New Roman" w:hAnsi="Times New Roman"/>
                <w:sz w:val="24"/>
                <w:szCs w:val="24"/>
              </w:rPr>
              <w:t>EANU</w:t>
            </w:r>
          </w:p>
        </w:tc>
      </w:tr>
    </w:tbl>
    <w:p w14:paraId="178524C4" w14:textId="77777777" w:rsidR="00FD0711" w:rsidRPr="0049719B" w:rsidRDefault="00FD0711" w:rsidP="00813BB9">
      <w:pPr>
        <w:spacing w:after="0" w:line="240" w:lineRule="auto"/>
        <w:rPr>
          <w:rFonts w:ascii="Times New Roman" w:hAnsi="Times New Roman"/>
          <w:sz w:val="24"/>
          <w:szCs w:val="24"/>
        </w:rPr>
      </w:pPr>
    </w:p>
    <w:p w14:paraId="69E04266" w14:textId="77777777" w:rsidR="00D13E52" w:rsidRPr="0049719B" w:rsidRDefault="00D13E52">
      <w:pPr>
        <w:spacing w:after="0" w:line="240" w:lineRule="auto"/>
        <w:rPr>
          <w:rFonts w:ascii="Times New Roman" w:hAnsi="Times New Roman"/>
          <w:sz w:val="24"/>
          <w:szCs w:val="24"/>
        </w:rPr>
      </w:pPr>
    </w:p>
    <w:sectPr w:rsidR="00D13E52" w:rsidRPr="0049719B"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4524" w14:textId="77777777" w:rsidR="00591CE5" w:rsidRDefault="00591CE5" w:rsidP="006B0230">
      <w:pPr>
        <w:spacing w:after="0" w:line="240" w:lineRule="auto"/>
      </w:pPr>
      <w:r>
        <w:separator/>
      </w:r>
    </w:p>
  </w:endnote>
  <w:endnote w:type="continuationSeparator" w:id="0">
    <w:p w14:paraId="20D01238" w14:textId="77777777" w:rsidR="00591CE5" w:rsidRDefault="00591CE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0B587" w14:textId="77777777" w:rsidR="00591CE5" w:rsidRDefault="00591CE5" w:rsidP="006B0230">
      <w:pPr>
        <w:spacing w:after="0" w:line="240" w:lineRule="auto"/>
      </w:pPr>
      <w:r>
        <w:separator/>
      </w:r>
    </w:p>
  </w:footnote>
  <w:footnote w:type="continuationSeparator" w:id="0">
    <w:p w14:paraId="0B205D73" w14:textId="77777777" w:rsidR="00591CE5" w:rsidRDefault="00591CE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7966C1" w14:paraId="72687ABF" w14:textId="77777777" w:rsidTr="00A24398">
      <w:trPr>
        <w:trHeight w:val="990"/>
      </w:trPr>
      <w:tc>
        <w:tcPr>
          <w:tcW w:w="1245" w:type="dxa"/>
          <w:tcBorders>
            <w:top w:val="nil"/>
            <w:left w:val="nil"/>
            <w:bottom w:val="nil"/>
            <w:right w:val="nil"/>
          </w:tcBorders>
          <w:tcMar>
            <w:left w:w="105" w:type="dxa"/>
            <w:right w:w="105" w:type="dxa"/>
          </w:tcMar>
          <w:vAlign w:val="center"/>
        </w:tcPr>
        <w:p w14:paraId="321BFA75" w14:textId="77777777" w:rsidR="007966C1" w:rsidRDefault="007966C1" w:rsidP="007966C1">
          <w:pPr>
            <w:tabs>
              <w:tab w:val="center" w:pos="4680"/>
              <w:tab w:val="right" w:pos="9360"/>
            </w:tabs>
            <w:spacing w:after="0"/>
            <w:rPr>
              <w:rFonts w:eastAsia="Calibri" w:cs="Calibri"/>
              <w:color w:val="000000" w:themeColor="text1"/>
              <w:lang w:val="en-GB"/>
            </w:rPr>
          </w:pPr>
          <w:r>
            <w:rPr>
              <w:noProof/>
            </w:rPr>
            <w:drawing>
              <wp:inline distT="0" distB="0" distL="0" distR="0" wp14:anchorId="2D39F663" wp14:editId="23ADF754">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6642A13" w14:textId="77777777" w:rsidR="007966C1" w:rsidRDefault="007966C1" w:rsidP="007966C1">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BAF175B" w14:textId="77777777" w:rsidR="007966C1" w:rsidRDefault="007966C1" w:rsidP="007966C1">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071FF307" w14:textId="77777777" w:rsidR="007966C1" w:rsidRDefault="007966C1" w:rsidP="007966C1">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FBAF57C" w14:textId="77777777" w:rsidR="007966C1" w:rsidRDefault="007966C1" w:rsidP="007966C1">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3F6104E" wp14:editId="71DC626A">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79A5D14B"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9260443">
    <w:abstractNumId w:val="0"/>
  </w:num>
  <w:num w:numId="2" w16cid:durableId="1806391553">
    <w:abstractNumId w:val="16"/>
  </w:num>
  <w:num w:numId="3" w16cid:durableId="1142312841">
    <w:abstractNumId w:val="12"/>
  </w:num>
  <w:num w:numId="4" w16cid:durableId="1340154726">
    <w:abstractNumId w:val="21"/>
  </w:num>
  <w:num w:numId="5" w16cid:durableId="498736821">
    <w:abstractNumId w:val="17"/>
  </w:num>
  <w:num w:numId="6" w16cid:durableId="164630885">
    <w:abstractNumId w:val="1"/>
  </w:num>
  <w:num w:numId="7" w16cid:durableId="64181631">
    <w:abstractNumId w:val="4"/>
  </w:num>
  <w:num w:numId="8" w16cid:durableId="1988170382">
    <w:abstractNumId w:val="13"/>
  </w:num>
  <w:num w:numId="9" w16cid:durableId="129133687">
    <w:abstractNumId w:val="27"/>
  </w:num>
  <w:num w:numId="10" w16cid:durableId="515388970">
    <w:abstractNumId w:val="14"/>
  </w:num>
  <w:num w:numId="11" w16cid:durableId="1648361757">
    <w:abstractNumId w:val="7"/>
  </w:num>
  <w:num w:numId="12" w16cid:durableId="1413426185">
    <w:abstractNumId w:val="23"/>
  </w:num>
  <w:num w:numId="13" w16cid:durableId="1141535509">
    <w:abstractNumId w:val="18"/>
  </w:num>
  <w:num w:numId="14" w16cid:durableId="1747805455">
    <w:abstractNumId w:val="20"/>
  </w:num>
  <w:num w:numId="15" w16cid:durableId="1240599370">
    <w:abstractNumId w:val="19"/>
  </w:num>
  <w:num w:numId="16" w16cid:durableId="2099402795">
    <w:abstractNumId w:val="10"/>
  </w:num>
  <w:num w:numId="17" w16cid:durableId="2004773005">
    <w:abstractNumId w:val="3"/>
  </w:num>
  <w:num w:numId="18" w16cid:durableId="643388010">
    <w:abstractNumId w:val="22"/>
  </w:num>
  <w:num w:numId="19" w16cid:durableId="486553676">
    <w:abstractNumId w:val="11"/>
  </w:num>
  <w:num w:numId="20" w16cid:durableId="892886734">
    <w:abstractNumId w:val="24"/>
  </w:num>
  <w:num w:numId="21" w16cid:durableId="1903982134">
    <w:abstractNumId w:val="8"/>
  </w:num>
  <w:num w:numId="22" w16cid:durableId="1412578514">
    <w:abstractNumId w:val="28"/>
  </w:num>
  <w:num w:numId="23" w16cid:durableId="156773123">
    <w:abstractNumId w:val="9"/>
  </w:num>
  <w:num w:numId="24" w16cid:durableId="1109156972">
    <w:abstractNumId w:val="26"/>
  </w:num>
  <w:num w:numId="25" w16cid:durableId="1245407982">
    <w:abstractNumId w:val="15"/>
  </w:num>
  <w:num w:numId="26" w16cid:durableId="747003611">
    <w:abstractNumId w:val="2"/>
  </w:num>
  <w:num w:numId="27" w16cid:durableId="637876527">
    <w:abstractNumId w:val="25"/>
  </w:num>
  <w:num w:numId="28" w16cid:durableId="1405757638">
    <w:abstractNumId w:val="5"/>
  </w:num>
  <w:num w:numId="29" w16cid:durableId="2596106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27A1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9B"/>
    <w:rsid w:val="004971AD"/>
    <w:rsid w:val="00497817"/>
    <w:rsid w:val="004A05A3"/>
    <w:rsid w:val="004B0B27"/>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1CE5"/>
    <w:rsid w:val="005976E7"/>
    <w:rsid w:val="005A12E1"/>
    <w:rsid w:val="005A4B4E"/>
    <w:rsid w:val="005B402D"/>
    <w:rsid w:val="005C23EC"/>
    <w:rsid w:val="005D2AE2"/>
    <w:rsid w:val="005D2B6E"/>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966C1"/>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1FA"/>
    <w:rsid w:val="008326E0"/>
    <w:rsid w:val="00835EAD"/>
    <w:rsid w:val="008421F0"/>
    <w:rsid w:val="00850EF4"/>
    <w:rsid w:val="00853877"/>
    <w:rsid w:val="00853A0A"/>
    <w:rsid w:val="00854611"/>
    <w:rsid w:val="00856791"/>
    <w:rsid w:val="00860132"/>
    <w:rsid w:val="00860FB9"/>
    <w:rsid w:val="00861CAE"/>
    <w:rsid w:val="008712DB"/>
    <w:rsid w:val="00873DD5"/>
    <w:rsid w:val="00880A77"/>
    <w:rsid w:val="00881875"/>
    <w:rsid w:val="00884244"/>
    <w:rsid w:val="00894A8E"/>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0248"/>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096"/>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4517"/>
    <w:rsid w:val="00D06BD1"/>
    <w:rsid w:val="00D13E52"/>
    <w:rsid w:val="00D14F4C"/>
    <w:rsid w:val="00D16BC3"/>
    <w:rsid w:val="00D16F17"/>
    <w:rsid w:val="00D25D2D"/>
    <w:rsid w:val="00D27462"/>
    <w:rsid w:val="00D27F89"/>
    <w:rsid w:val="00D30876"/>
    <w:rsid w:val="00D31C96"/>
    <w:rsid w:val="00D341C0"/>
    <w:rsid w:val="00D3554F"/>
    <w:rsid w:val="00D35FA3"/>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7120E2"/>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5BAA7F-0B37-4907-A0A0-08BAE8C5E8A8}">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8E3D2CA8-0F56-4F35-8372-0B08641C9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12</cp:revision>
  <dcterms:created xsi:type="dcterms:W3CDTF">2026-07-29T22:16:00Z</dcterms:created>
  <dcterms:modified xsi:type="dcterms:W3CDTF">2026-08-31T14:46:00Z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