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03D0CA" w14:textId="77777777" w:rsidR="00FD0711" w:rsidRPr="00813BB9" w:rsidRDefault="00FD0711" w:rsidP="00813BB9">
      <w:pPr>
        <w:spacing w:after="0" w:line="240" w:lineRule="auto"/>
        <w:jc w:val="center"/>
        <w:rPr>
          <w:rFonts w:ascii="Times New Roman" w:hAnsi="Times New Roman"/>
          <w:b/>
          <w:caps/>
          <w:sz w:val="24"/>
          <w:szCs w:val="24"/>
        </w:rPr>
      </w:pPr>
      <w:r w:rsidRPr="00813BB9">
        <w:rPr>
          <w:rFonts w:ascii="Times New Roman" w:hAnsi="Times New Roman"/>
          <w:b/>
          <w:caps/>
          <w:color w:val="000000"/>
          <w:sz w:val="24"/>
          <w:szCs w:val="24"/>
        </w:rPr>
        <w:t>fi</w:t>
      </w:r>
      <w:r w:rsidR="001B1709" w:rsidRPr="00813BB9">
        <w:rPr>
          <w:rFonts w:ascii="Times New Roman" w:hAnsi="Times New Roman"/>
          <w:b/>
          <w:caps/>
          <w:color w:val="000000"/>
          <w:sz w:val="24"/>
          <w:szCs w:val="24"/>
        </w:rPr>
        <w:t>ș</w:t>
      </w:r>
      <w:r w:rsidRPr="00813BB9">
        <w:rPr>
          <w:rFonts w:ascii="Times New Roman" w:hAnsi="Times New Roman"/>
          <w:b/>
          <w:caps/>
          <w:color w:val="000000"/>
          <w:sz w:val="24"/>
          <w:szCs w:val="24"/>
        </w:rPr>
        <w:t>a disciplinei</w:t>
      </w:r>
    </w:p>
    <w:p w14:paraId="026DCD0C" w14:textId="77777777" w:rsidR="00FD0711" w:rsidRPr="00813BB9" w:rsidRDefault="00FD0711" w:rsidP="00813BB9">
      <w:pPr>
        <w:spacing w:after="0" w:line="240" w:lineRule="auto"/>
        <w:rPr>
          <w:rFonts w:ascii="Times New Roman" w:hAnsi="Times New Roman"/>
          <w:b/>
          <w:sz w:val="24"/>
          <w:szCs w:val="24"/>
        </w:rPr>
      </w:pPr>
      <w:r w:rsidRPr="00813BB9">
        <w:rPr>
          <w:rFonts w:ascii="Times New Roman" w:hAnsi="Times New Roman"/>
          <w:b/>
          <w:color w:val="000000"/>
          <w:sz w:val="24"/>
          <w:szCs w:val="24"/>
        </w:rPr>
        <w:t>1. Date despre program</w:t>
      </w:r>
      <w:r w:rsidR="00850EF4" w:rsidRPr="00813BB9">
        <w:rPr>
          <w:rFonts w:ascii="Times New Roman" w:hAnsi="Times New Roman"/>
          <w:b/>
          <w:color w:val="9BBB59"/>
          <w:sz w:val="24"/>
          <w:szCs w:val="24"/>
        </w:rPr>
        <w:t xml:space="preserve"> </w:t>
      </w:r>
    </w:p>
    <w:tbl>
      <w:tblPr>
        <w:tblW w:w="104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994"/>
        <w:gridCol w:w="6472"/>
      </w:tblGrid>
      <w:tr w:rsidR="00FD0711" w:rsidRPr="00813BB9" w14:paraId="4BD5F76B" w14:textId="77777777" w:rsidTr="0003710D">
        <w:trPr>
          <w:jc w:val="center"/>
        </w:trPr>
        <w:tc>
          <w:tcPr>
            <w:tcW w:w="3994" w:type="dxa"/>
          </w:tcPr>
          <w:p w14:paraId="495FFBE8" w14:textId="77777777" w:rsidR="00FD0711" w:rsidRPr="00813BB9" w:rsidRDefault="00FD0711" w:rsidP="00813BB9">
            <w:pPr>
              <w:spacing w:after="0" w:line="240" w:lineRule="auto"/>
              <w:rPr>
                <w:rFonts w:ascii="Times New Roman" w:hAnsi="Times New Roman"/>
                <w:sz w:val="24"/>
                <w:szCs w:val="24"/>
              </w:rPr>
            </w:pPr>
            <w:r w:rsidRPr="00813BB9">
              <w:rPr>
                <w:rFonts w:ascii="Times New Roman" w:hAnsi="Times New Roman"/>
                <w:color w:val="000000"/>
                <w:sz w:val="24"/>
                <w:szCs w:val="24"/>
              </w:rPr>
              <w:t>1.1 Institu</w:t>
            </w:r>
            <w:r w:rsidR="001B1709" w:rsidRPr="00813BB9">
              <w:rPr>
                <w:rFonts w:ascii="Times New Roman" w:hAnsi="Times New Roman"/>
                <w:color w:val="000000"/>
                <w:sz w:val="24"/>
                <w:szCs w:val="24"/>
              </w:rPr>
              <w:t>ț</w:t>
            </w:r>
            <w:r w:rsidRPr="00813BB9">
              <w:rPr>
                <w:rFonts w:ascii="Times New Roman" w:hAnsi="Times New Roman"/>
                <w:color w:val="000000"/>
                <w:sz w:val="24"/>
                <w:szCs w:val="24"/>
              </w:rPr>
              <w:t>ia de învă</w:t>
            </w:r>
            <w:r w:rsidR="001B1709" w:rsidRPr="00813BB9">
              <w:rPr>
                <w:rFonts w:ascii="Times New Roman" w:hAnsi="Times New Roman"/>
                <w:color w:val="000000"/>
                <w:sz w:val="24"/>
                <w:szCs w:val="24"/>
              </w:rPr>
              <w:t>ț</w:t>
            </w:r>
            <w:r w:rsidRPr="00813BB9">
              <w:rPr>
                <w:rFonts w:ascii="Times New Roman" w:hAnsi="Times New Roman"/>
                <w:color w:val="000000"/>
                <w:sz w:val="24"/>
                <w:szCs w:val="24"/>
              </w:rPr>
              <w:t>ământ superior</w:t>
            </w:r>
          </w:p>
        </w:tc>
        <w:tc>
          <w:tcPr>
            <w:tcW w:w="6472" w:type="dxa"/>
          </w:tcPr>
          <w:p w14:paraId="024FD61E" w14:textId="77777777" w:rsidR="00FD0711" w:rsidRPr="00813BB9" w:rsidRDefault="00C116E4" w:rsidP="00813BB9">
            <w:pPr>
              <w:pStyle w:val="Heading3"/>
              <w:rPr>
                <w:sz w:val="24"/>
                <w:szCs w:val="24"/>
              </w:rPr>
            </w:pPr>
            <w:r w:rsidRPr="00813BB9">
              <w:rPr>
                <w:color w:val="000000"/>
                <w:sz w:val="24"/>
                <w:szCs w:val="24"/>
              </w:rPr>
              <w:t xml:space="preserve">Universitatea </w:t>
            </w:r>
            <w:r w:rsidR="00C26673" w:rsidRPr="00813BB9">
              <w:rPr>
                <w:color w:val="000000"/>
                <w:sz w:val="24"/>
                <w:szCs w:val="24"/>
              </w:rPr>
              <w:t xml:space="preserve">Națională de Știință și Tehnologie </w:t>
            </w:r>
            <w:r w:rsidRPr="00813BB9">
              <w:rPr>
                <w:color w:val="000000"/>
                <w:sz w:val="24"/>
                <w:szCs w:val="24"/>
              </w:rPr>
              <w:t>POLITEHNICA</w:t>
            </w:r>
            <w:r w:rsidR="00A26CB8" w:rsidRPr="00813BB9">
              <w:rPr>
                <w:sz w:val="24"/>
                <w:szCs w:val="24"/>
              </w:rPr>
              <w:t xml:space="preserve"> </w:t>
            </w:r>
            <w:r w:rsidRPr="00813BB9">
              <w:rPr>
                <w:color w:val="000000"/>
                <w:sz w:val="24"/>
                <w:szCs w:val="24"/>
              </w:rPr>
              <w:t>din Bucure</w:t>
            </w:r>
            <w:r w:rsidR="001B1709" w:rsidRPr="00813BB9">
              <w:rPr>
                <w:color w:val="000000"/>
                <w:sz w:val="24"/>
                <w:szCs w:val="24"/>
              </w:rPr>
              <w:t>ș</w:t>
            </w:r>
            <w:r w:rsidRPr="00813BB9">
              <w:rPr>
                <w:color w:val="000000"/>
                <w:sz w:val="24"/>
                <w:szCs w:val="24"/>
              </w:rPr>
              <w:t>ti</w:t>
            </w:r>
          </w:p>
        </w:tc>
      </w:tr>
      <w:tr w:rsidR="00FD0711" w:rsidRPr="00813BB9" w14:paraId="4DBDD8D5" w14:textId="77777777" w:rsidTr="0003710D">
        <w:trPr>
          <w:jc w:val="center"/>
        </w:trPr>
        <w:tc>
          <w:tcPr>
            <w:tcW w:w="3994" w:type="dxa"/>
          </w:tcPr>
          <w:p w14:paraId="6A819864" w14:textId="77777777" w:rsidR="00FD0711" w:rsidRPr="00813BB9" w:rsidRDefault="00FD0711" w:rsidP="00813BB9">
            <w:pPr>
              <w:spacing w:after="0" w:line="240" w:lineRule="auto"/>
              <w:rPr>
                <w:rFonts w:ascii="Times New Roman" w:hAnsi="Times New Roman"/>
                <w:sz w:val="24"/>
                <w:szCs w:val="24"/>
              </w:rPr>
            </w:pPr>
            <w:r w:rsidRPr="00813BB9">
              <w:rPr>
                <w:rFonts w:ascii="Times New Roman" w:hAnsi="Times New Roman"/>
                <w:color w:val="000000"/>
                <w:sz w:val="24"/>
                <w:szCs w:val="24"/>
              </w:rPr>
              <w:t>1.2 Facultatea</w:t>
            </w:r>
          </w:p>
        </w:tc>
        <w:tc>
          <w:tcPr>
            <w:tcW w:w="6472" w:type="dxa"/>
          </w:tcPr>
          <w:p w14:paraId="08C020FA" w14:textId="77777777" w:rsidR="00FD0711" w:rsidRPr="00813BB9" w:rsidRDefault="00813D0D" w:rsidP="00813BB9">
            <w:pPr>
              <w:spacing w:after="0" w:line="240" w:lineRule="auto"/>
              <w:rPr>
                <w:rFonts w:ascii="Times New Roman" w:hAnsi="Times New Roman"/>
                <w:b/>
                <w:bCs/>
                <w:sz w:val="24"/>
                <w:szCs w:val="24"/>
              </w:rPr>
            </w:pPr>
            <w:r w:rsidRPr="00813BB9">
              <w:rPr>
                <w:rFonts w:ascii="Times New Roman" w:hAnsi="Times New Roman"/>
                <w:b/>
                <w:color w:val="000000"/>
                <w:sz w:val="24"/>
                <w:szCs w:val="24"/>
              </w:rPr>
              <w:t>Inginerie Aerospaţială</w:t>
            </w:r>
          </w:p>
        </w:tc>
      </w:tr>
      <w:tr w:rsidR="00D7553A" w:rsidRPr="00813BB9" w14:paraId="6D66566B" w14:textId="77777777" w:rsidTr="0003710D">
        <w:trPr>
          <w:jc w:val="center"/>
        </w:trPr>
        <w:tc>
          <w:tcPr>
            <w:tcW w:w="3994" w:type="dxa"/>
          </w:tcPr>
          <w:p w14:paraId="07343E32" w14:textId="77777777" w:rsidR="00D7553A" w:rsidRPr="00813BB9" w:rsidRDefault="00D7553A" w:rsidP="00813BB9">
            <w:pPr>
              <w:spacing w:after="0" w:line="240" w:lineRule="auto"/>
              <w:rPr>
                <w:rFonts w:ascii="Times New Roman" w:hAnsi="Times New Roman"/>
                <w:sz w:val="24"/>
                <w:szCs w:val="24"/>
              </w:rPr>
            </w:pPr>
            <w:r w:rsidRPr="00813BB9">
              <w:rPr>
                <w:rFonts w:ascii="Times New Roman" w:hAnsi="Times New Roman"/>
                <w:color w:val="000000"/>
                <w:sz w:val="24"/>
                <w:szCs w:val="24"/>
              </w:rPr>
              <w:t>1.3 Departamentul</w:t>
            </w:r>
          </w:p>
        </w:tc>
        <w:tc>
          <w:tcPr>
            <w:tcW w:w="6472" w:type="dxa"/>
          </w:tcPr>
          <w:p w14:paraId="7A42BD55" w14:textId="77777777" w:rsidR="00D7553A" w:rsidRPr="00813BB9" w:rsidRDefault="00042F43" w:rsidP="00813BB9">
            <w:pPr>
              <w:spacing w:after="0" w:line="240" w:lineRule="auto"/>
              <w:rPr>
                <w:rFonts w:ascii="Times New Roman" w:hAnsi="Times New Roman"/>
                <w:sz w:val="24"/>
                <w:szCs w:val="24"/>
              </w:rPr>
            </w:pPr>
            <w:r w:rsidRPr="00813BB9">
              <w:rPr>
                <w:rStyle w:val="normaltextrun"/>
                <w:rFonts w:ascii="Times New Roman" w:hAnsi="Times New Roman"/>
                <w:color w:val="000000"/>
                <w:sz w:val="24"/>
                <w:szCs w:val="24"/>
              </w:rPr>
              <w:t>Științe Aerospațiale „Elie Carafoli”</w:t>
            </w:r>
          </w:p>
        </w:tc>
      </w:tr>
      <w:tr w:rsidR="00D7553A" w:rsidRPr="00813BB9" w14:paraId="66F20780" w14:textId="77777777" w:rsidTr="0003710D">
        <w:trPr>
          <w:jc w:val="center"/>
        </w:trPr>
        <w:tc>
          <w:tcPr>
            <w:tcW w:w="3994" w:type="dxa"/>
          </w:tcPr>
          <w:p w14:paraId="0A0E4055" w14:textId="77777777" w:rsidR="00D7553A" w:rsidRPr="00813BB9" w:rsidRDefault="00D7553A" w:rsidP="00813BB9">
            <w:pPr>
              <w:spacing w:after="0" w:line="240" w:lineRule="auto"/>
              <w:rPr>
                <w:rFonts w:ascii="Times New Roman" w:hAnsi="Times New Roman"/>
                <w:sz w:val="24"/>
                <w:szCs w:val="24"/>
              </w:rPr>
            </w:pPr>
            <w:r w:rsidRPr="00813BB9">
              <w:rPr>
                <w:rFonts w:ascii="Times New Roman" w:hAnsi="Times New Roman"/>
                <w:color w:val="000000"/>
                <w:sz w:val="24"/>
                <w:szCs w:val="24"/>
              </w:rPr>
              <w:t xml:space="preserve">1.4 Domeniul de studii universitare </w:t>
            </w:r>
          </w:p>
        </w:tc>
        <w:tc>
          <w:tcPr>
            <w:tcW w:w="6472" w:type="dxa"/>
          </w:tcPr>
          <w:p w14:paraId="5FC6C149" w14:textId="77777777" w:rsidR="00D7553A" w:rsidRPr="00813BB9" w:rsidRDefault="00D7553A" w:rsidP="00813BB9">
            <w:pPr>
              <w:spacing w:after="0" w:line="240" w:lineRule="auto"/>
              <w:rPr>
                <w:rFonts w:ascii="Times New Roman" w:hAnsi="Times New Roman"/>
                <w:sz w:val="24"/>
                <w:szCs w:val="24"/>
              </w:rPr>
            </w:pPr>
            <w:r w:rsidRPr="00813BB9">
              <w:rPr>
                <w:rStyle w:val="normaltextrun"/>
                <w:rFonts w:ascii="Times New Roman" w:hAnsi="Times New Roman"/>
                <w:color w:val="000000"/>
                <w:sz w:val="24"/>
                <w:szCs w:val="24"/>
              </w:rPr>
              <w:t>Inginerie Aerospațială</w:t>
            </w:r>
            <w:r w:rsidRPr="00813BB9">
              <w:rPr>
                <w:rStyle w:val="eop"/>
                <w:rFonts w:ascii="Times New Roman" w:hAnsi="Times New Roman"/>
                <w:sz w:val="24"/>
                <w:szCs w:val="24"/>
              </w:rPr>
              <w:t> </w:t>
            </w:r>
          </w:p>
        </w:tc>
      </w:tr>
      <w:tr w:rsidR="00D7553A" w:rsidRPr="00813BB9" w14:paraId="5D5D0762" w14:textId="77777777" w:rsidTr="0003710D">
        <w:trPr>
          <w:jc w:val="center"/>
        </w:trPr>
        <w:tc>
          <w:tcPr>
            <w:tcW w:w="3994" w:type="dxa"/>
          </w:tcPr>
          <w:p w14:paraId="6E16AE9C" w14:textId="77777777" w:rsidR="00D7553A" w:rsidRPr="00813BB9" w:rsidRDefault="00D7553A" w:rsidP="00813BB9">
            <w:pPr>
              <w:spacing w:after="0" w:line="240" w:lineRule="auto"/>
              <w:rPr>
                <w:rFonts w:ascii="Times New Roman" w:hAnsi="Times New Roman"/>
                <w:sz w:val="24"/>
                <w:szCs w:val="24"/>
              </w:rPr>
            </w:pPr>
            <w:r w:rsidRPr="00813BB9">
              <w:rPr>
                <w:rFonts w:ascii="Times New Roman" w:hAnsi="Times New Roman"/>
                <w:color w:val="000000"/>
                <w:sz w:val="24"/>
                <w:szCs w:val="24"/>
              </w:rPr>
              <w:t xml:space="preserve">1.5 Programul de studii universitare </w:t>
            </w:r>
          </w:p>
        </w:tc>
        <w:tc>
          <w:tcPr>
            <w:tcW w:w="6472" w:type="dxa"/>
          </w:tcPr>
          <w:p w14:paraId="77359333" w14:textId="77777777" w:rsidR="00D7553A" w:rsidRPr="00813BB9" w:rsidRDefault="00A37EFD" w:rsidP="00813BB9">
            <w:pPr>
              <w:spacing w:after="0" w:line="240" w:lineRule="auto"/>
              <w:rPr>
                <w:rFonts w:ascii="Times New Roman" w:hAnsi="Times New Roman"/>
                <w:sz w:val="24"/>
                <w:szCs w:val="24"/>
                <w:highlight w:val="yellow"/>
              </w:rPr>
            </w:pPr>
            <w:r>
              <w:rPr>
                <w:rStyle w:val="normaltextrun"/>
                <w:rFonts w:ascii="Times New Roman" w:hAnsi="Times New Roman"/>
                <w:color w:val="000000"/>
                <w:sz w:val="24"/>
                <w:szCs w:val="24"/>
              </w:rPr>
              <w:t>Navigație Aeriană / Air Navigation</w:t>
            </w:r>
          </w:p>
        </w:tc>
      </w:tr>
      <w:tr w:rsidR="00FD0711" w:rsidRPr="00813BB9" w14:paraId="7845CC61" w14:textId="77777777" w:rsidTr="0003710D">
        <w:trPr>
          <w:jc w:val="center"/>
        </w:trPr>
        <w:tc>
          <w:tcPr>
            <w:tcW w:w="3994" w:type="dxa"/>
          </w:tcPr>
          <w:p w14:paraId="54F11E2E" w14:textId="77777777" w:rsidR="00FD0711" w:rsidRPr="00813BB9" w:rsidRDefault="00FD0711" w:rsidP="00813BB9">
            <w:pPr>
              <w:spacing w:after="0" w:line="240" w:lineRule="auto"/>
              <w:rPr>
                <w:rFonts w:ascii="Times New Roman" w:hAnsi="Times New Roman"/>
                <w:sz w:val="24"/>
                <w:szCs w:val="24"/>
              </w:rPr>
            </w:pPr>
            <w:r w:rsidRPr="00813BB9">
              <w:rPr>
                <w:rFonts w:ascii="Times New Roman" w:hAnsi="Times New Roman"/>
                <w:color w:val="000000"/>
                <w:sz w:val="24"/>
                <w:szCs w:val="24"/>
              </w:rPr>
              <w:t>1.</w:t>
            </w:r>
            <w:r w:rsidR="00A32B38" w:rsidRPr="00813BB9">
              <w:rPr>
                <w:rFonts w:ascii="Times New Roman" w:hAnsi="Times New Roman"/>
                <w:color w:val="000000"/>
                <w:sz w:val="24"/>
                <w:szCs w:val="24"/>
              </w:rPr>
              <w:t>6</w:t>
            </w:r>
            <w:r w:rsidRPr="00813BB9">
              <w:rPr>
                <w:rFonts w:ascii="Times New Roman" w:hAnsi="Times New Roman"/>
                <w:color w:val="000000"/>
                <w:sz w:val="24"/>
                <w:szCs w:val="24"/>
              </w:rPr>
              <w:t xml:space="preserve"> Ciclul de studii</w:t>
            </w:r>
            <w:r w:rsidR="004F426F" w:rsidRPr="00813BB9">
              <w:rPr>
                <w:rFonts w:ascii="Times New Roman" w:hAnsi="Times New Roman"/>
                <w:color w:val="000000"/>
                <w:sz w:val="24"/>
                <w:szCs w:val="24"/>
              </w:rPr>
              <w:t xml:space="preserve"> universitare</w:t>
            </w:r>
          </w:p>
        </w:tc>
        <w:tc>
          <w:tcPr>
            <w:tcW w:w="6472" w:type="dxa"/>
          </w:tcPr>
          <w:p w14:paraId="411FB3E9" w14:textId="77777777" w:rsidR="00FD0711" w:rsidRPr="00813BB9" w:rsidRDefault="00C116E4" w:rsidP="00813BB9">
            <w:pPr>
              <w:spacing w:after="0" w:line="240" w:lineRule="auto"/>
              <w:rPr>
                <w:rFonts w:ascii="Times New Roman" w:hAnsi="Times New Roman"/>
                <w:sz w:val="24"/>
                <w:szCs w:val="24"/>
              </w:rPr>
            </w:pPr>
            <w:r w:rsidRPr="00813BB9">
              <w:rPr>
                <w:rFonts w:ascii="Times New Roman" w:hAnsi="Times New Roman"/>
                <w:color w:val="000000"/>
                <w:sz w:val="24"/>
                <w:szCs w:val="24"/>
              </w:rPr>
              <w:t>Licen</w:t>
            </w:r>
            <w:r w:rsidR="001B1709" w:rsidRPr="00813BB9">
              <w:rPr>
                <w:rFonts w:ascii="Times New Roman" w:hAnsi="Times New Roman"/>
                <w:color w:val="000000"/>
                <w:sz w:val="24"/>
                <w:szCs w:val="24"/>
              </w:rPr>
              <w:t>ț</w:t>
            </w:r>
            <w:r w:rsidRPr="00813BB9">
              <w:rPr>
                <w:rFonts w:ascii="Times New Roman" w:hAnsi="Times New Roman"/>
                <w:color w:val="000000"/>
                <w:sz w:val="24"/>
                <w:szCs w:val="24"/>
              </w:rPr>
              <w:t>ă</w:t>
            </w:r>
          </w:p>
        </w:tc>
      </w:tr>
      <w:tr w:rsidR="00D46EF7" w:rsidRPr="00813BB9" w14:paraId="654AD774" w14:textId="77777777" w:rsidTr="0003710D">
        <w:trPr>
          <w:jc w:val="center"/>
        </w:trPr>
        <w:tc>
          <w:tcPr>
            <w:tcW w:w="3994" w:type="dxa"/>
          </w:tcPr>
          <w:p w14:paraId="28BEA42B" w14:textId="77777777" w:rsidR="00D46EF7" w:rsidRPr="00813BB9" w:rsidRDefault="00D46EF7" w:rsidP="00813BB9">
            <w:pPr>
              <w:spacing w:after="0" w:line="240" w:lineRule="auto"/>
              <w:rPr>
                <w:rFonts w:ascii="Times New Roman" w:hAnsi="Times New Roman"/>
                <w:sz w:val="24"/>
                <w:szCs w:val="24"/>
              </w:rPr>
            </w:pPr>
            <w:r w:rsidRPr="00813BB9">
              <w:rPr>
                <w:rFonts w:ascii="Times New Roman" w:hAnsi="Times New Roman"/>
                <w:color w:val="000000"/>
                <w:sz w:val="24"/>
                <w:szCs w:val="24"/>
              </w:rPr>
              <w:t>1.</w:t>
            </w:r>
            <w:r w:rsidR="00A32B38" w:rsidRPr="00813BB9">
              <w:rPr>
                <w:rFonts w:ascii="Times New Roman" w:hAnsi="Times New Roman"/>
                <w:color w:val="000000"/>
                <w:sz w:val="24"/>
                <w:szCs w:val="24"/>
              </w:rPr>
              <w:t>7</w:t>
            </w:r>
            <w:r w:rsidRPr="00813BB9">
              <w:rPr>
                <w:rFonts w:ascii="Times New Roman" w:hAnsi="Times New Roman"/>
                <w:color w:val="000000"/>
                <w:sz w:val="24"/>
                <w:szCs w:val="24"/>
              </w:rPr>
              <w:t xml:space="preserve"> Limba de predare</w:t>
            </w:r>
          </w:p>
        </w:tc>
        <w:tc>
          <w:tcPr>
            <w:tcW w:w="6472" w:type="dxa"/>
          </w:tcPr>
          <w:p w14:paraId="34ACD3EC" w14:textId="77777777" w:rsidR="00D46EF7" w:rsidRPr="00813BB9" w:rsidRDefault="00A37EFD" w:rsidP="00813BB9">
            <w:pPr>
              <w:spacing w:after="0" w:line="240" w:lineRule="auto"/>
              <w:rPr>
                <w:rFonts w:ascii="Times New Roman" w:hAnsi="Times New Roman"/>
                <w:sz w:val="24"/>
                <w:szCs w:val="24"/>
              </w:rPr>
            </w:pPr>
            <w:r>
              <w:rPr>
                <w:rFonts w:ascii="Times New Roman" w:hAnsi="Times New Roman"/>
                <w:color w:val="000000"/>
                <w:sz w:val="24"/>
                <w:szCs w:val="24"/>
              </w:rPr>
              <w:t>Engleză</w:t>
            </w:r>
          </w:p>
        </w:tc>
      </w:tr>
      <w:tr w:rsidR="004F426F" w:rsidRPr="00813BB9" w14:paraId="6C5DA935" w14:textId="77777777" w:rsidTr="0003710D">
        <w:trPr>
          <w:jc w:val="center"/>
        </w:trPr>
        <w:tc>
          <w:tcPr>
            <w:tcW w:w="3994" w:type="dxa"/>
          </w:tcPr>
          <w:p w14:paraId="03386B5D" w14:textId="77777777" w:rsidR="004F426F" w:rsidRPr="00813BB9" w:rsidRDefault="004F426F" w:rsidP="00813BB9">
            <w:pPr>
              <w:spacing w:after="0" w:line="240" w:lineRule="auto"/>
              <w:rPr>
                <w:rFonts w:ascii="Times New Roman" w:hAnsi="Times New Roman"/>
                <w:sz w:val="24"/>
                <w:szCs w:val="24"/>
              </w:rPr>
            </w:pPr>
            <w:r w:rsidRPr="00813BB9">
              <w:rPr>
                <w:rFonts w:ascii="Times New Roman" w:hAnsi="Times New Roman"/>
                <w:color w:val="000000"/>
                <w:sz w:val="24"/>
                <w:szCs w:val="24"/>
              </w:rPr>
              <w:t>1.</w:t>
            </w:r>
            <w:r w:rsidR="00A32B38" w:rsidRPr="00813BB9">
              <w:rPr>
                <w:rFonts w:ascii="Times New Roman" w:hAnsi="Times New Roman"/>
                <w:color w:val="000000"/>
                <w:sz w:val="24"/>
                <w:szCs w:val="24"/>
              </w:rPr>
              <w:t>8</w:t>
            </w:r>
            <w:r w:rsidRPr="00813BB9">
              <w:rPr>
                <w:rFonts w:ascii="Times New Roman" w:hAnsi="Times New Roman"/>
                <w:color w:val="000000"/>
                <w:sz w:val="24"/>
                <w:szCs w:val="24"/>
              </w:rPr>
              <w:t xml:space="preserve"> Locația geografică de desfășurare a studiilor </w:t>
            </w:r>
          </w:p>
        </w:tc>
        <w:tc>
          <w:tcPr>
            <w:tcW w:w="6472" w:type="dxa"/>
          </w:tcPr>
          <w:p w14:paraId="267B89AE" w14:textId="77777777" w:rsidR="004F426F" w:rsidRPr="00813BB9" w:rsidRDefault="004F426F" w:rsidP="00813BB9">
            <w:pPr>
              <w:spacing w:after="0" w:line="240" w:lineRule="auto"/>
              <w:rPr>
                <w:rFonts w:ascii="Times New Roman" w:hAnsi="Times New Roman"/>
                <w:sz w:val="24"/>
                <w:szCs w:val="24"/>
                <w:highlight w:val="yellow"/>
              </w:rPr>
            </w:pPr>
            <w:r w:rsidRPr="00813BB9">
              <w:rPr>
                <w:rFonts w:ascii="Times New Roman" w:hAnsi="Times New Roman"/>
                <w:color w:val="000000"/>
                <w:sz w:val="24"/>
                <w:szCs w:val="24"/>
              </w:rPr>
              <w:t>București</w:t>
            </w:r>
          </w:p>
        </w:tc>
      </w:tr>
    </w:tbl>
    <w:p w14:paraId="603154A8" w14:textId="77777777" w:rsidR="00FD0711" w:rsidRPr="00813BB9" w:rsidRDefault="00FD0711" w:rsidP="00813BB9">
      <w:pPr>
        <w:spacing w:after="0" w:line="240" w:lineRule="auto"/>
        <w:rPr>
          <w:rFonts w:ascii="Times New Roman" w:hAnsi="Times New Roman"/>
          <w:sz w:val="24"/>
          <w:szCs w:val="24"/>
        </w:rPr>
      </w:pPr>
    </w:p>
    <w:p w14:paraId="5F899B5A" w14:textId="77777777" w:rsidR="00FD0711" w:rsidRPr="00813BB9" w:rsidRDefault="00FD0711" w:rsidP="00813BB9">
      <w:pPr>
        <w:spacing w:after="0" w:line="240" w:lineRule="auto"/>
        <w:rPr>
          <w:rFonts w:ascii="Times New Roman" w:hAnsi="Times New Roman"/>
          <w:b/>
          <w:sz w:val="24"/>
          <w:szCs w:val="24"/>
        </w:rPr>
      </w:pPr>
      <w:r w:rsidRPr="00813BB9">
        <w:rPr>
          <w:rFonts w:ascii="Times New Roman" w:hAnsi="Times New Roman"/>
          <w:b/>
          <w:color w:val="000000"/>
          <w:sz w:val="24"/>
          <w:szCs w:val="24"/>
        </w:rPr>
        <w:t>2. Date despre disciplină</w:t>
      </w:r>
      <w:r w:rsidR="00524A63" w:rsidRPr="00813BB9">
        <w:rPr>
          <w:rFonts w:ascii="Times New Roman" w:hAnsi="Times New Roman"/>
          <w:b/>
          <w:color w:val="9BBB59"/>
          <w:sz w:val="24"/>
          <w:szCs w:val="24"/>
        </w:rPr>
        <w:t xml:space="preserve"> </w:t>
      </w:r>
    </w:p>
    <w:tbl>
      <w:tblPr>
        <w:tblW w:w="104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837"/>
        <w:gridCol w:w="402"/>
        <w:gridCol w:w="739"/>
        <w:gridCol w:w="1490"/>
        <w:gridCol w:w="187"/>
        <w:gridCol w:w="342"/>
        <w:gridCol w:w="1988"/>
        <w:gridCol w:w="6"/>
        <w:gridCol w:w="519"/>
        <w:gridCol w:w="2186"/>
        <w:gridCol w:w="770"/>
      </w:tblGrid>
      <w:tr w:rsidR="00FD0711" w:rsidRPr="00813BB9" w14:paraId="67BD1690" w14:textId="77777777" w:rsidTr="0003710D">
        <w:trPr>
          <w:jc w:val="center"/>
        </w:trPr>
        <w:tc>
          <w:tcPr>
            <w:tcW w:w="2978" w:type="dxa"/>
            <w:gridSpan w:val="3"/>
          </w:tcPr>
          <w:p w14:paraId="3D19C23B" w14:textId="77777777" w:rsidR="00532F3D" w:rsidRPr="00813BB9" w:rsidRDefault="00FD0711" w:rsidP="00813BB9">
            <w:pPr>
              <w:spacing w:after="0" w:line="240" w:lineRule="auto"/>
              <w:rPr>
                <w:rFonts w:ascii="Times New Roman" w:hAnsi="Times New Roman"/>
                <w:sz w:val="24"/>
                <w:szCs w:val="24"/>
              </w:rPr>
            </w:pPr>
            <w:r w:rsidRPr="00813BB9">
              <w:rPr>
                <w:rFonts w:ascii="Times New Roman" w:hAnsi="Times New Roman"/>
                <w:color w:val="000000"/>
                <w:sz w:val="24"/>
                <w:szCs w:val="24"/>
              </w:rPr>
              <w:t>2.1 Denumirea disciplinei</w:t>
            </w:r>
            <w:r w:rsidR="00085094" w:rsidRPr="00813BB9">
              <w:rPr>
                <w:rFonts w:ascii="Times New Roman" w:hAnsi="Times New Roman"/>
                <w:color w:val="9BBB59"/>
                <w:sz w:val="24"/>
                <w:szCs w:val="24"/>
              </w:rPr>
              <w:t xml:space="preserve"> </w:t>
            </w:r>
          </w:p>
        </w:tc>
        <w:tc>
          <w:tcPr>
            <w:tcW w:w="7488" w:type="dxa"/>
            <w:gridSpan w:val="8"/>
          </w:tcPr>
          <w:p w14:paraId="203D38E9" w14:textId="77777777" w:rsidR="00314ABD" w:rsidRDefault="00CD7D8C">
            <w:pPr>
              <w:spacing w:after="0"/>
            </w:pPr>
            <w:r>
              <w:rPr>
                <w:rFonts w:ascii="Times New Roman" w:hAnsi="Times New Roman"/>
                <w:b/>
                <w:color w:val="000000"/>
                <w:sz w:val="24"/>
              </w:rPr>
              <w:t>Termotehnică / Thermotechnics</w:t>
            </w:r>
          </w:p>
        </w:tc>
      </w:tr>
      <w:tr w:rsidR="00FD0711" w:rsidRPr="00813BB9" w14:paraId="60C6EA00" w14:textId="77777777" w:rsidTr="0003710D">
        <w:trPr>
          <w:jc w:val="center"/>
        </w:trPr>
        <w:tc>
          <w:tcPr>
            <w:tcW w:w="4655" w:type="dxa"/>
            <w:gridSpan w:val="5"/>
          </w:tcPr>
          <w:p w14:paraId="5C177CEF" w14:textId="4C378D2E" w:rsidR="00FD0711" w:rsidRPr="00813BB9" w:rsidRDefault="00FD0711" w:rsidP="00813BB9">
            <w:pPr>
              <w:spacing w:after="0" w:line="240" w:lineRule="auto"/>
              <w:rPr>
                <w:rFonts w:ascii="Times New Roman" w:hAnsi="Times New Roman"/>
                <w:sz w:val="24"/>
                <w:szCs w:val="24"/>
              </w:rPr>
            </w:pPr>
            <w:r w:rsidRPr="00813BB9">
              <w:rPr>
                <w:rFonts w:ascii="Times New Roman" w:hAnsi="Times New Roman"/>
                <w:color w:val="000000"/>
                <w:sz w:val="24"/>
                <w:szCs w:val="24"/>
              </w:rPr>
              <w:t xml:space="preserve">2.2 </w:t>
            </w:r>
            <w:r w:rsidR="00034696" w:rsidRPr="00DA4281">
              <w:rPr>
                <w:rFonts w:ascii="Times New Roman" w:hAnsi="Times New Roman"/>
                <w:color w:val="000000"/>
                <w:sz w:val="24"/>
                <w:szCs w:val="24"/>
              </w:rPr>
              <w:t>Titularul</w:t>
            </w:r>
            <w:r w:rsidR="00034696">
              <w:rPr>
                <w:rFonts w:ascii="Times New Roman" w:hAnsi="Times New Roman"/>
                <w:color w:val="000000"/>
                <w:sz w:val="24"/>
                <w:szCs w:val="24"/>
              </w:rPr>
              <w:t xml:space="preserve"> activităților de curs</w:t>
            </w:r>
          </w:p>
        </w:tc>
        <w:tc>
          <w:tcPr>
            <w:tcW w:w="5811" w:type="dxa"/>
            <w:gridSpan w:val="6"/>
          </w:tcPr>
          <w:p w14:paraId="0C20C8E0" w14:textId="77777777" w:rsidR="00314ABD" w:rsidRDefault="00CD7D8C">
            <w:pPr>
              <w:spacing w:after="0"/>
            </w:pPr>
            <w:r>
              <w:rPr>
                <w:rFonts w:ascii="Times New Roman" w:hAnsi="Times New Roman"/>
                <w:color w:val="000000"/>
                <w:sz w:val="24"/>
              </w:rPr>
              <w:t>Prof. dr. ing. Dragoș ISVORANU</w:t>
            </w:r>
          </w:p>
        </w:tc>
      </w:tr>
      <w:tr w:rsidR="00F9647F" w:rsidRPr="00813BB9" w14:paraId="15744428" w14:textId="77777777" w:rsidTr="0003710D">
        <w:trPr>
          <w:jc w:val="center"/>
        </w:trPr>
        <w:tc>
          <w:tcPr>
            <w:tcW w:w="4655" w:type="dxa"/>
            <w:gridSpan w:val="5"/>
          </w:tcPr>
          <w:p w14:paraId="4A0BFDC8" w14:textId="60FFDD85" w:rsidR="00F9647F" w:rsidRPr="00813BB9" w:rsidRDefault="00F9647F" w:rsidP="00813BB9">
            <w:pPr>
              <w:spacing w:after="0" w:line="240" w:lineRule="auto"/>
              <w:rPr>
                <w:rFonts w:ascii="Times New Roman" w:hAnsi="Times New Roman"/>
                <w:sz w:val="24"/>
                <w:szCs w:val="24"/>
              </w:rPr>
            </w:pPr>
            <w:r w:rsidRPr="00813BB9">
              <w:rPr>
                <w:rFonts w:ascii="Times New Roman" w:hAnsi="Times New Roman"/>
                <w:color w:val="000000"/>
                <w:sz w:val="24"/>
                <w:szCs w:val="24"/>
              </w:rPr>
              <w:t>2.3 Titularul activităților de seminar</w:t>
            </w:r>
          </w:p>
        </w:tc>
        <w:tc>
          <w:tcPr>
            <w:tcW w:w="5811" w:type="dxa"/>
            <w:gridSpan w:val="6"/>
          </w:tcPr>
          <w:p w14:paraId="4913BE31" w14:textId="77777777" w:rsidR="00314ABD" w:rsidRDefault="00CD7D8C">
            <w:pPr>
              <w:spacing w:after="0"/>
            </w:pPr>
            <w:r>
              <w:rPr>
                <w:rFonts w:ascii="Times New Roman" w:hAnsi="Times New Roman"/>
                <w:color w:val="000000"/>
                <w:sz w:val="24"/>
              </w:rPr>
              <w:t>Dr. ing. Răzvan CATANĂ</w:t>
            </w:r>
          </w:p>
        </w:tc>
      </w:tr>
      <w:tr w:rsidR="00F9647F" w:rsidRPr="00813BB9" w14:paraId="30554326" w14:textId="77777777" w:rsidTr="0003710D">
        <w:trPr>
          <w:jc w:val="center"/>
        </w:trPr>
        <w:tc>
          <w:tcPr>
            <w:tcW w:w="1837" w:type="dxa"/>
          </w:tcPr>
          <w:p w14:paraId="28676AA8" w14:textId="77777777" w:rsidR="00F9647F" w:rsidRPr="00813BB9" w:rsidRDefault="00F9647F" w:rsidP="00813BB9">
            <w:pPr>
              <w:spacing w:after="0" w:line="240" w:lineRule="auto"/>
              <w:rPr>
                <w:rFonts w:ascii="Times New Roman" w:hAnsi="Times New Roman"/>
                <w:sz w:val="24"/>
                <w:szCs w:val="24"/>
              </w:rPr>
            </w:pPr>
            <w:r w:rsidRPr="00813BB9">
              <w:rPr>
                <w:rFonts w:ascii="Times New Roman" w:hAnsi="Times New Roman"/>
                <w:color w:val="000000"/>
                <w:sz w:val="24"/>
                <w:szCs w:val="24"/>
              </w:rPr>
              <w:t>2.4 Anul de studiu</w:t>
            </w:r>
          </w:p>
        </w:tc>
        <w:tc>
          <w:tcPr>
            <w:tcW w:w="402" w:type="dxa"/>
          </w:tcPr>
          <w:p w14:paraId="22736462" w14:textId="77777777" w:rsidR="00314ABD" w:rsidRDefault="00CD7D8C">
            <w:pPr>
              <w:spacing w:after="0"/>
            </w:pPr>
            <w:r>
              <w:rPr>
                <w:rFonts w:ascii="Times New Roman" w:hAnsi="Times New Roman"/>
                <w:color w:val="000000"/>
                <w:sz w:val="24"/>
              </w:rPr>
              <w:t>3</w:t>
            </w:r>
          </w:p>
        </w:tc>
        <w:tc>
          <w:tcPr>
            <w:tcW w:w="2229" w:type="dxa"/>
            <w:gridSpan w:val="2"/>
          </w:tcPr>
          <w:p w14:paraId="3FDEC3AA" w14:textId="20D19DBF" w:rsidR="00F9647F" w:rsidRPr="00813BB9" w:rsidRDefault="00F9647F" w:rsidP="00813BB9">
            <w:pPr>
              <w:spacing w:after="0" w:line="240" w:lineRule="auto"/>
              <w:rPr>
                <w:rFonts w:ascii="Times New Roman" w:hAnsi="Times New Roman"/>
                <w:sz w:val="24"/>
                <w:szCs w:val="24"/>
              </w:rPr>
            </w:pPr>
            <w:r w:rsidRPr="00813BB9">
              <w:rPr>
                <w:rFonts w:ascii="Times New Roman" w:hAnsi="Times New Roman"/>
                <w:color w:val="000000"/>
                <w:sz w:val="24"/>
                <w:szCs w:val="24"/>
              </w:rPr>
              <w:t xml:space="preserve">2.5 Semestrul </w:t>
            </w:r>
          </w:p>
        </w:tc>
        <w:tc>
          <w:tcPr>
            <w:tcW w:w="529" w:type="dxa"/>
            <w:gridSpan w:val="2"/>
          </w:tcPr>
          <w:p w14:paraId="60053636" w14:textId="77777777" w:rsidR="00314ABD" w:rsidRDefault="00CD7D8C">
            <w:pPr>
              <w:spacing w:after="0"/>
            </w:pPr>
            <w:r>
              <w:rPr>
                <w:rFonts w:ascii="Times New Roman" w:hAnsi="Times New Roman"/>
                <w:color w:val="000000"/>
                <w:sz w:val="24"/>
              </w:rPr>
              <w:t>I</w:t>
            </w:r>
          </w:p>
        </w:tc>
        <w:tc>
          <w:tcPr>
            <w:tcW w:w="1988" w:type="dxa"/>
          </w:tcPr>
          <w:p w14:paraId="42FD8D35" w14:textId="77777777" w:rsidR="00F9647F" w:rsidRPr="00813BB9" w:rsidRDefault="00F9647F" w:rsidP="00813BB9">
            <w:pPr>
              <w:spacing w:after="0" w:line="240" w:lineRule="auto"/>
              <w:rPr>
                <w:rFonts w:ascii="Times New Roman" w:hAnsi="Times New Roman"/>
                <w:sz w:val="24"/>
                <w:szCs w:val="24"/>
              </w:rPr>
            </w:pPr>
            <w:r w:rsidRPr="00813BB9">
              <w:rPr>
                <w:rFonts w:ascii="Times New Roman" w:hAnsi="Times New Roman"/>
                <w:color w:val="000000"/>
                <w:sz w:val="24"/>
                <w:szCs w:val="24"/>
              </w:rPr>
              <w:t>2.6. Tipul de evaluare</w:t>
            </w:r>
          </w:p>
        </w:tc>
        <w:tc>
          <w:tcPr>
            <w:tcW w:w="525" w:type="dxa"/>
            <w:gridSpan w:val="2"/>
          </w:tcPr>
          <w:p w14:paraId="141F110F" w14:textId="77777777" w:rsidR="00314ABD" w:rsidRDefault="00CD7D8C">
            <w:pPr>
              <w:spacing w:after="0"/>
            </w:pPr>
            <w:r>
              <w:rPr>
                <w:rFonts w:ascii="Times New Roman" w:hAnsi="Times New Roman"/>
                <w:color w:val="000000"/>
                <w:sz w:val="24"/>
              </w:rPr>
              <w:t>E</w:t>
            </w:r>
          </w:p>
        </w:tc>
        <w:tc>
          <w:tcPr>
            <w:tcW w:w="2186" w:type="dxa"/>
          </w:tcPr>
          <w:p w14:paraId="06DE2805" w14:textId="77777777" w:rsidR="00F9647F" w:rsidRPr="00813BB9" w:rsidRDefault="00F9647F" w:rsidP="00813BB9">
            <w:pPr>
              <w:spacing w:after="0" w:line="240" w:lineRule="auto"/>
              <w:rPr>
                <w:rFonts w:ascii="Times New Roman" w:hAnsi="Times New Roman"/>
                <w:sz w:val="24"/>
                <w:szCs w:val="24"/>
              </w:rPr>
            </w:pPr>
            <w:r w:rsidRPr="00813BB9">
              <w:rPr>
                <w:rFonts w:ascii="Times New Roman" w:hAnsi="Times New Roman"/>
                <w:color w:val="000000"/>
                <w:sz w:val="24"/>
                <w:szCs w:val="24"/>
              </w:rPr>
              <w:t>2.7 Statutul disciplinei</w:t>
            </w:r>
          </w:p>
        </w:tc>
        <w:tc>
          <w:tcPr>
            <w:tcW w:w="770" w:type="dxa"/>
          </w:tcPr>
          <w:p w14:paraId="13B20ACE" w14:textId="77777777" w:rsidR="00F9647F" w:rsidRPr="00813BB9" w:rsidRDefault="00F9647F" w:rsidP="00813BB9">
            <w:pPr>
              <w:spacing w:after="0" w:line="240" w:lineRule="auto"/>
              <w:rPr>
                <w:rFonts w:ascii="Times New Roman" w:hAnsi="Times New Roman"/>
                <w:sz w:val="24"/>
                <w:szCs w:val="24"/>
              </w:rPr>
            </w:pPr>
            <w:r w:rsidRPr="00813BB9">
              <w:rPr>
                <w:rFonts w:ascii="Times New Roman" w:hAnsi="Times New Roman"/>
                <w:color w:val="000000"/>
                <w:sz w:val="24"/>
                <w:szCs w:val="24"/>
              </w:rPr>
              <w:t>Ob</w:t>
            </w:r>
          </w:p>
        </w:tc>
      </w:tr>
      <w:tr w:rsidR="00F9647F" w:rsidRPr="00813BB9" w14:paraId="0C1FE28C" w14:textId="77777777" w:rsidTr="0003710D">
        <w:trPr>
          <w:jc w:val="center"/>
        </w:trPr>
        <w:tc>
          <w:tcPr>
            <w:tcW w:w="2239" w:type="dxa"/>
            <w:gridSpan w:val="2"/>
          </w:tcPr>
          <w:p w14:paraId="51FDD921" w14:textId="77777777" w:rsidR="00F9647F" w:rsidRPr="00813BB9" w:rsidRDefault="00F9647F" w:rsidP="00813BB9">
            <w:pPr>
              <w:spacing w:after="0" w:line="240" w:lineRule="auto"/>
              <w:rPr>
                <w:rFonts w:ascii="Times New Roman" w:hAnsi="Times New Roman"/>
                <w:sz w:val="24"/>
                <w:szCs w:val="24"/>
              </w:rPr>
            </w:pPr>
            <w:r w:rsidRPr="00813BB9">
              <w:rPr>
                <w:rFonts w:ascii="Times New Roman" w:hAnsi="Times New Roman"/>
                <w:color w:val="000000"/>
                <w:sz w:val="24"/>
                <w:szCs w:val="24"/>
              </w:rPr>
              <w:t xml:space="preserve">2.8 Categoria formativă/ </w:t>
            </w:r>
          </w:p>
        </w:tc>
        <w:tc>
          <w:tcPr>
            <w:tcW w:w="2229" w:type="dxa"/>
            <w:gridSpan w:val="2"/>
          </w:tcPr>
          <w:p w14:paraId="127F960A" w14:textId="77777777" w:rsidR="00314ABD" w:rsidRDefault="00CD7D8C">
            <w:pPr>
              <w:spacing w:after="0"/>
            </w:pPr>
            <w:r>
              <w:rPr>
                <w:rFonts w:ascii="Times New Roman" w:hAnsi="Times New Roman"/>
                <w:color w:val="000000"/>
                <w:sz w:val="24"/>
              </w:rPr>
              <w:t>F</w:t>
            </w:r>
          </w:p>
        </w:tc>
        <w:tc>
          <w:tcPr>
            <w:tcW w:w="2523" w:type="dxa"/>
            <w:gridSpan w:val="4"/>
          </w:tcPr>
          <w:p w14:paraId="43ABC94F" w14:textId="77777777" w:rsidR="00F9647F" w:rsidRPr="00813BB9" w:rsidRDefault="00F9647F" w:rsidP="00813BB9">
            <w:pPr>
              <w:spacing w:after="0" w:line="240" w:lineRule="auto"/>
              <w:rPr>
                <w:rFonts w:ascii="Times New Roman" w:hAnsi="Times New Roman"/>
                <w:sz w:val="24"/>
                <w:szCs w:val="24"/>
              </w:rPr>
            </w:pPr>
            <w:r w:rsidRPr="00813BB9">
              <w:rPr>
                <w:rFonts w:ascii="Times New Roman" w:hAnsi="Times New Roman"/>
                <w:color w:val="000000"/>
                <w:sz w:val="24"/>
                <w:szCs w:val="24"/>
              </w:rPr>
              <w:t>2.9 Codul disciplinei</w:t>
            </w:r>
            <w:r w:rsidRPr="00813BB9">
              <w:rPr>
                <w:rFonts w:ascii="Times New Roman" w:hAnsi="Times New Roman"/>
                <w:color w:val="9BBB59"/>
                <w:sz w:val="24"/>
                <w:szCs w:val="24"/>
              </w:rPr>
              <w:t xml:space="preserve"> </w:t>
            </w:r>
          </w:p>
        </w:tc>
        <w:tc>
          <w:tcPr>
            <w:tcW w:w="3475" w:type="dxa"/>
            <w:gridSpan w:val="3"/>
          </w:tcPr>
          <w:p w14:paraId="3056C713" w14:textId="77777777" w:rsidR="00314ABD" w:rsidRDefault="00216FFF">
            <w:pPr>
              <w:spacing w:after="0"/>
            </w:pPr>
            <w:r w:rsidRPr="00216FFF">
              <w:rPr>
                <w:rFonts w:ascii="Times New Roman" w:hAnsi="Times New Roman"/>
                <w:color w:val="000000"/>
                <w:sz w:val="24"/>
              </w:rPr>
              <w:t>B.L.09.IA.4.V.Ob.1</w:t>
            </w:r>
          </w:p>
        </w:tc>
      </w:tr>
    </w:tbl>
    <w:p w14:paraId="3E42C2A4" w14:textId="77777777" w:rsidR="00AA5BBD" w:rsidRPr="00813BB9" w:rsidRDefault="00AA5BBD" w:rsidP="00813BB9">
      <w:pPr>
        <w:spacing w:after="0" w:line="240" w:lineRule="auto"/>
        <w:rPr>
          <w:rFonts w:ascii="Times New Roman" w:hAnsi="Times New Roman"/>
          <w:b/>
          <w:sz w:val="24"/>
          <w:szCs w:val="24"/>
        </w:rPr>
      </w:pPr>
    </w:p>
    <w:p w14:paraId="2231E6BF" w14:textId="77777777" w:rsidR="00FD0711" w:rsidRPr="00813BB9" w:rsidRDefault="00FD0711" w:rsidP="00813BB9">
      <w:pPr>
        <w:spacing w:after="0" w:line="240" w:lineRule="auto"/>
        <w:rPr>
          <w:rFonts w:ascii="Times New Roman" w:hAnsi="Times New Roman"/>
          <w:sz w:val="24"/>
          <w:szCs w:val="24"/>
        </w:rPr>
      </w:pPr>
      <w:r w:rsidRPr="00813BB9">
        <w:rPr>
          <w:rFonts w:ascii="Times New Roman" w:hAnsi="Times New Roman"/>
          <w:b/>
          <w:color w:val="000000"/>
          <w:sz w:val="24"/>
          <w:szCs w:val="24"/>
        </w:rPr>
        <w:t xml:space="preserve">3. Timpul total </w:t>
      </w:r>
      <w:r w:rsidRPr="00813BB9">
        <w:rPr>
          <w:rFonts w:ascii="Times New Roman" w:hAnsi="Times New Roman"/>
          <w:color w:val="000000"/>
          <w:sz w:val="24"/>
          <w:szCs w:val="24"/>
        </w:rPr>
        <w:t>(ore pe semestru al activită</w:t>
      </w:r>
      <w:r w:rsidR="001B1709" w:rsidRPr="00813BB9">
        <w:rPr>
          <w:rFonts w:ascii="Times New Roman" w:hAnsi="Times New Roman"/>
          <w:color w:val="000000"/>
          <w:sz w:val="24"/>
          <w:szCs w:val="24"/>
        </w:rPr>
        <w:t>ț</w:t>
      </w:r>
      <w:r w:rsidRPr="00813BB9">
        <w:rPr>
          <w:rFonts w:ascii="Times New Roman" w:hAnsi="Times New Roman"/>
          <w:color w:val="000000"/>
          <w:sz w:val="24"/>
          <w:szCs w:val="24"/>
        </w:rPr>
        <w:t>ilor didactice)</w:t>
      </w:r>
      <w:r w:rsidR="0013302B" w:rsidRPr="00813BB9">
        <w:rPr>
          <w:rFonts w:ascii="Times New Roman" w:hAnsi="Times New Roman"/>
          <w:color w:val="9BBB59"/>
          <w:sz w:val="24"/>
          <w:szCs w:val="24"/>
        </w:rPr>
        <w:t xml:space="preserve"> </w:t>
      </w:r>
    </w:p>
    <w:tbl>
      <w:tblPr>
        <w:tblW w:w="104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261"/>
        <w:gridCol w:w="695"/>
        <w:gridCol w:w="13"/>
        <w:gridCol w:w="586"/>
        <w:gridCol w:w="2194"/>
        <w:gridCol w:w="617"/>
        <w:gridCol w:w="2423"/>
        <w:gridCol w:w="677"/>
      </w:tblGrid>
      <w:tr w:rsidR="00FD0711" w:rsidRPr="00813BB9" w14:paraId="189E828A" w14:textId="77777777" w:rsidTr="0003710D">
        <w:trPr>
          <w:jc w:val="center"/>
        </w:trPr>
        <w:tc>
          <w:tcPr>
            <w:tcW w:w="3956" w:type="dxa"/>
            <w:gridSpan w:val="2"/>
          </w:tcPr>
          <w:p w14:paraId="6F6DE6B4" w14:textId="77777777" w:rsidR="00FD0711" w:rsidRPr="00813BB9" w:rsidRDefault="00FD0711" w:rsidP="00813BB9">
            <w:pPr>
              <w:spacing w:after="0" w:line="240" w:lineRule="auto"/>
              <w:rPr>
                <w:rFonts w:ascii="Times New Roman" w:hAnsi="Times New Roman"/>
                <w:sz w:val="24"/>
                <w:szCs w:val="24"/>
              </w:rPr>
            </w:pPr>
            <w:r w:rsidRPr="00813BB9">
              <w:rPr>
                <w:rFonts w:ascii="Times New Roman" w:hAnsi="Times New Roman"/>
                <w:color w:val="000000"/>
                <w:sz w:val="24"/>
                <w:szCs w:val="24"/>
              </w:rPr>
              <w:t>3.1 Număr de ore pe săptămână</w:t>
            </w:r>
          </w:p>
        </w:tc>
        <w:tc>
          <w:tcPr>
            <w:tcW w:w="599" w:type="dxa"/>
            <w:gridSpan w:val="2"/>
          </w:tcPr>
          <w:p w14:paraId="663885DE" w14:textId="77777777" w:rsidR="00314ABD" w:rsidRDefault="00CD7D8C">
            <w:pPr>
              <w:spacing w:after="0"/>
            </w:pPr>
            <w:r>
              <w:rPr>
                <w:rFonts w:ascii="Times New Roman" w:hAnsi="Times New Roman"/>
                <w:color w:val="000000"/>
                <w:sz w:val="24"/>
              </w:rPr>
              <w:t>4</w:t>
            </w:r>
          </w:p>
        </w:tc>
        <w:tc>
          <w:tcPr>
            <w:tcW w:w="2194" w:type="dxa"/>
          </w:tcPr>
          <w:p w14:paraId="217486DE" w14:textId="77777777" w:rsidR="00FD0711" w:rsidRPr="00813BB9" w:rsidRDefault="00A946AE" w:rsidP="00A946AE">
            <w:pPr>
              <w:spacing w:after="0" w:line="240" w:lineRule="auto"/>
              <w:rPr>
                <w:rFonts w:ascii="Times New Roman" w:hAnsi="Times New Roman"/>
                <w:sz w:val="24"/>
                <w:szCs w:val="24"/>
              </w:rPr>
            </w:pPr>
            <w:r>
              <w:rPr>
                <w:rFonts w:ascii="Times New Roman" w:hAnsi="Times New Roman"/>
                <w:color w:val="000000"/>
                <w:sz w:val="24"/>
                <w:szCs w:val="24"/>
              </w:rPr>
              <w:t>3.2 C</w:t>
            </w:r>
            <w:r w:rsidR="00853877" w:rsidRPr="00813BB9">
              <w:rPr>
                <w:rFonts w:ascii="Times New Roman" w:hAnsi="Times New Roman"/>
                <w:color w:val="000000"/>
                <w:sz w:val="24"/>
                <w:szCs w:val="24"/>
              </w:rPr>
              <w:t>urs</w:t>
            </w:r>
          </w:p>
        </w:tc>
        <w:tc>
          <w:tcPr>
            <w:tcW w:w="617" w:type="dxa"/>
          </w:tcPr>
          <w:p w14:paraId="0E66B7BC" w14:textId="77777777" w:rsidR="00314ABD" w:rsidRDefault="00CD7D8C">
            <w:pPr>
              <w:spacing w:after="0"/>
            </w:pPr>
            <w:r>
              <w:rPr>
                <w:rFonts w:ascii="Times New Roman" w:hAnsi="Times New Roman"/>
                <w:color w:val="000000"/>
                <w:sz w:val="24"/>
              </w:rPr>
              <w:t>2</w:t>
            </w:r>
          </w:p>
        </w:tc>
        <w:tc>
          <w:tcPr>
            <w:tcW w:w="2423" w:type="dxa"/>
          </w:tcPr>
          <w:p w14:paraId="15A36CE8" w14:textId="47425E8A" w:rsidR="00D35382" w:rsidRPr="00813BB9" w:rsidRDefault="00A946AE" w:rsidP="00D35382">
            <w:pPr>
              <w:spacing w:after="0" w:line="240" w:lineRule="auto"/>
              <w:rPr>
                <w:rFonts w:ascii="Times New Roman" w:hAnsi="Times New Roman"/>
                <w:sz w:val="24"/>
                <w:szCs w:val="24"/>
              </w:rPr>
            </w:pPr>
            <w:r>
              <w:rPr>
                <w:rFonts w:ascii="Times New Roman" w:hAnsi="Times New Roman"/>
                <w:color w:val="000000"/>
                <w:sz w:val="24"/>
                <w:szCs w:val="24"/>
              </w:rPr>
              <w:t>3.3 S</w:t>
            </w:r>
            <w:r w:rsidR="00FD0711" w:rsidRPr="00813BB9">
              <w:rPr>
                <w:rFonts w:ascii="Times New Roman" w:hAnsi="Times New Roman"/>
                <w:color w:val="000000"/>
                <w:sz w:val="24"/>
                <w:szCs w:val="24"/>
              </w:rPr>
              <w:t>eminar</w:t>
            </w:r>
          </w:p>
          <w:p w14:paraId="3995D04E" w14:textId="059E3EF3" w:rsidR="00FD0711" w:rsidRPr="00813BB9" w:rsidRDefault="00FD0711" w:rsidP="00813BB9">
            <w:pPr>
              <w:spacing w:after="0" w:line="240" w:lineRule="auto"/>
              <w:rPr>
                <w:rFonts w:ascii="Times New Roman" w:hAnsi="Times New Roman"/>
                <w:sz w:val="24"/>
                <w:szCs w:val="24"/>
              </w:rPr>
            </w:pPr>
          </w:p>
        </w:tc>
        <w:tc>
          <w:tcPr>
            <w:tcW w:w="677" w:type="dxa"/>
          </w:tcPr>
          <w:p w14:paraId="436519E0" w14:textId="77777777" w:rsidR="00314ABD" w:rsidRDefault="00CD7D8C">
            <w:pPr>
              <w:spacing w:after="0"/>
            </w:pPr>
            <w:r>
              <w:rPr>
                <w:rFonts w:ascii="Times New Roman" w:hAnsi="Times New Roman"/>
                <w:color w:val="000000"/>
                <w:sz w:val="24"/>
              </w:rPr>
              <w:t>2</w:t>
            </w:r>
          </w:p>
        </w:tc>
      </w:tr>
      <w:tr w:rsidR="00FD0711" w:rsidRPr="00813BB9" w14:paraId="5546A2BF" w14:textId="77777777" w:rsidTr="0003710D">
        <w:trPr>
          <w:jc w:val="center"/>
        </w:trPr>
        <w:tc>
          <w:tcPr>
            <w:tcW w:w="3956" w:type="dxa"/>
            <w:gridSpan w:val="2"/>
          </w:tcPr>
          <w:p w14:paraId="1402ABA5" w14:textId="77777777" w:rsidR="00FD0711" w:rsidRPr="00813BB9" w:rsidRDefault="00FD0711" w:rsidP="00813BB9">
            <w:pPr>
              <w:spacing w:after="0" w:line="240" w:lineRule="auto"/>
              <w:rPr>
                <w:rFonts w:ascii="Times New Roman" w:hAnsi="Times New Roman"/>
                <w:sz w:val="24"/>
                <w:szCs w:val="24"/>
              </w:rPr>
            </w:pPr>
            <w:r w:rsidRPr="00813BB9">
              <w:rPr>
                <w:rFonts w:ascii="Times New Roman" w:hAnsi="Times New Roman"/>
                <w:color w:val="000000"/>
                <w:sz w:val="24"/>
                <w:szCs w:val="24"/>
              </w:rPr>
              <w:t>3.4 Total ore din planul de învă</w:t>
            </w:r>
            <w:r w:rsidR="001B1709" w:rsidRPr="00813BB9">
              <w:rPr>
                <w:rFonts w:ascii="Times New Roman" w:hAnsi="Times New Roman"/>
                <w:color w:val="000000"/>
                <w:sz w:val="24"/>
                <w:szCs w:val="24"/>
              </w:rPr>
              <w:t>ț</w:t>
            </w:r>
            <w:r w:rsidRPr="00813BB9">
              <w:rPr>
                <w:rFonts w:ascii="Times New Roman" w:hAnsi="Times New Roman"/>
                <w:color w:val="000000"/>
                <w:sz w:val="24"/>
                <w:szCs w:val="24"/>
              </w:rPr>
              <w:t>ămân</w:t>
            </w:r>
            <w:r w:rsidR="00C62788" w:rsidRPr="00813BB9">
              <w:rPr>
                <w:rFonts w:ascii="Times New Roman" w:hAnsi="Times New Roman"/>
                <w:color w:val="000000"/>
                <w:sz w:val="24"/>
                <w:szCs w:val="24"/>
              </w:rPr>
              <w:t xml:space="preserve">t </w:t>
            </w:r>
          </w:p>
        </w:tc>
        <w:tc>
          <w:tcPr>
            <w:tcW w:w="599" w:type="dxa"/>
            <w:gridSpan w:val="2"/>
          </w:tcPr>
          <w:p w14:paraId="457FA5AB" w14:textId="77777777" w:rsidR="00314ABD" w:rsidRDefault="00CD7D8C">
            <w:pPr>
              <w:spacing w:after="0"/>
            </w:pPr>
            <w:r>
              <w:rPr>
                <w:rFonts w:ascii="Times New Roman" w:hAnsi="Times New Roman"/>
                <w:color w:val="000000"/>
                <w:sz w:val="24"/>
              </w:rPr>
              <w:t>56</w:t>
            </w:r>
          </w:p>
        </w:tc>
        <w:tc>
          <w:tcPr>
            <w:tcW w:w="2194" w:type="dxa"/>
          </w:tcPr>
          <w:p w14:paraId="4D036AF6" w14:textId="77777777" w:rsidR="00FD0711" w:rsidRPr="00813BB9" w:rsidRDefault="00A946AE" w:rsidP="00A946AE">
            <w:pPr>
              <w:spacing w:after="0" w:line="240" w:lineRule="auto"/>
              <w:rPr>
                <w:rFonts w:ascii="Times New Roman" w:hAnsi="Times New Roman"/>
                <w:sz w:val="24"/>
                <w:szCs w:val="24"/>
              </w:rPr>
            </w:pPr>
            <w:r>
              <w:rPr>
                <w:rFonts w:ascii="Times New Roman" w:hAnsi="Times New Roman"/>
                <w:color w:val="000000"/>
                <w:sz w:val="24"/>
                <w:szCs w:val="24"/>
              </w:rPr>
              <w:t>3.5 Curs</w:t>
            </w:r>
          </w:p>
        </w:tc>
        <w:tc>
          <w:tcPr>
            <w:tcW w:w="617" w:type="dxa"/>
          </w:tcPr>
          <w:p w14:paraId="172B310B" w14:textId="77777777" w:rsidR="00314ABD" w:rsidRDefault="00CD7D8C">
            <w:pPr>
              <w:spacing w:after="0"/>
            </w:pPr>
            <w:r>
              <w:rPr>
                <w:rFonts w:ascii="Times New Roman" w:hAnsi="Times New Roman"/>
                <w:color w:val="000000"/>
                <w:sz w:val="24"/>
              </w:rPr>
              <w:t>28</w:t>
            </w:r>
          </w:p>
        </w:tc>
        <w:tc>
          <w:tcPr>
            <w:tcW w:w="2423" w:type="dxa"/>
          </w:tcPr>
          <w:p w14:paraId="6F052605" w14:textId="481E59BB" w:rsidR="00D35382" w:rsidRPr="00813BB9" w:rsidRDefault="00A946AE" w:rsidP="00D35382">
            <w:pPr>
              <w:spacing w:after="0" w:line="240" w:lineRule="auto"/>
              <w:rPr>
                <w:rFonts w:ascii="Times New Roman" w:hAnsi="Times New Roman"/>
                <w:sz w:val="24"/>
                <w:szCs w:val="24"/>
              </w:rPr>
            </w:pPr>
            <w:r>
              <w:rPr>
                <w:rFonts w:ascii="Times New Roman" w:hAnsi="Times New Roman"/>
                <w:color w:val="000000"/>
                <w:sz w:val="24"/>
                <w:szCs w:val="24"/>
              </w:rPr>
              <w:t>3.6 S</w:t>
            </w:r>
            <w:r w:rsidR="00FD0711" w:rsidRPr="00813BB9">
              <w:rPr>
                <w:rFonts w:ascii="Times New Roman" w:hAnsi="Times New Roman"/>
                <w:color w:val="000000"/>
                <w:sz w:val="24"/>
                <w:szCs w:val="24"/>
              </w:rPr>
              <w:t>eminar</w:t>
            </w:r>
          </w:p>
          <w:p w14:paraId="33908268" w14:textId="5831C19A" w:rsidR="00FD0711" w:rsidRPr="00813BB9" w:rsidRDefault="00FD0711" w:rsidP="00813BB9">
            <w:pPr>
              <w:spacing w:after="0" w:line="240" w:lineRule="auto"/>
              <w:rPr>
                <w:rFonts w:ascii="Times New Roman" w:hAnsi="Times New Roman"/>
                <w:sz w:val="24"/>
                <w:szCs w:val="24"/>
              </w:rPr>
            </w:pPr>
          </w:p>
        </w:tc>
        <w:tc>
          <w:tcPr>
            <w:tcW w:w="677" w:type="dxa"/>
          </w:tcPr>
          <w:p w14:paraId="49E79B89" w14:textId="77777777" w:rsidR="00314ABD" w:rsidRDefault="00CD7D8C">
            <w:pPr>
              <w:spacing w:after="0"/>
            </w:pPr>
            <w:r>
              <w:rPr>
                <w:rFonts w:ascii="Times New Roman" w:hAnsi="Times New Roman"/>
                <w:color w:val="000000"/>
                <w:sz w:val="24"/>
              </w:rPr>
              <w:t>28</w:t>
            </w:r>
          </w:p>
        </w:tc>
      </w:tr>
      <w:tr w:rsidR="00FD0711" w:rsidRPr="00813BB9" w14:paraId="38F69923" w14:textId="77777777" w:rsidTr="0003710D">
        <w:trPr>
          <w:jc w:val="center"/>
        </w:trPr>
        <w:tc>
          <w:tcPr>
            <w:tcW w:w="9789" w:type="dxa"/>
            <w:gridSpan w:val="7"/>
          </w:tcPr>
          <w:p w14:paraId="11DE5A46" w14:textId="77777777" w:rsidR="00FD0711" w:rsidRPr="00813BB9" w:rsidRDefault="00FD0711" w:rsidP="00813BB9">
            <w:pPr>
              <w:spacing w:after="0" w:line="240" w:lineRule="auto"/>
              <w:rPr>
                <w:rFonts w:ascii="Times New Roman" w:hAnsi="Times New Roman"/>
                <w:sz w:val="24"/>
                <w:szCs w:val="24"/>
              </w:rPr>
            </w:pPr>
            <w:r w:rsidRPr="00813BB9">
              <w:rPr>
                <w:rFonts w:ascii="Times New Roman" w:hAnsi="Times New Roman"/>
                <w:color w:val="000000"/>
                <w:sz w:val="24"/>
                <w:szCs w:val="24"/>
              </w:rPr>
              <w:t>Distribu</w:t>
            </w:r>
            <w:r w:rsidR="001B1709" w:rsidRPr="00813BB9">
              <w:rPr>
                <w:rFonts w:ascii="Times New Roman" w:hAnsi="Times New Roman"/>
                <w:color w:val="000000"/>
                <w:sz w:val="24"/>
                <w:szCs w:val="24"/>
              </w:rPr>
              <w:t>ț</w:t>
            </w:r>
            <w:r w:rsidRPr="00813BB9">
              <w:rPr>
                <w:rFonts w:ascii="Times New Roman" w:hAnsi="Times New Roman"/>
                <w:color w:val="000000"/>
                <w:sz w:val="24"/>
                <w:szCs w:val="24"/>
              </w:rPr>
              <w:t>ia fondului de timp:</w:t>
            </w:r>
          </w:p>
        </w:tc>
        <w:tc>
          <w:tcPr>
            <w:tcW w:w="677" w:type="dxa"/>
          </w:tcPr>
          <w:p w14:paraId="1A39DD97" w14:textId="77777777" w:rsidR="00FD0711" w:rsidRPr="00813BB9" w:rsidRDefault="00FD0711" w:rsidP="00813BB9">
            <w:pPr>
              <w:spacing w:after="0" w:line="240" w:lineRule="auto"/>
              <w:rPr>
                <w:rFonts w:ascii="Times New Roman" w:hAnsi="Times New Roman"/>
                <w:sz w:val="24"/>
                <w:szCs w:val="24"/>
              </w:rPr>
            </w:pPr>
            <w:r w:rsidRPr="00813BB9">
              <w:rPr>
                <w:rFonts w:ascii="Times New Roman" w:hAnsi="Times New Roman"/>
                <w:color w:val="000000"/>
                <w:sz w:val="24"/>
                <w:szCs w:val="24"/>
              </w:rPr>
              <w:t>ore</w:t>
            </w:r>
          </w:p>
        </w:tc>
      </w:tr>
      <w:tr w:rsidR="0065472F" w:rsidRPr="00813BB9" w14:paraId="639D65EF" w14:textId="77777777" w:rsidTr="0003710D">
        <w:trPr>
          <w:trHeight w:val="972"/>
          <w:jc w:val="center"/>
        </w:trPr>
        <w:tc>
          <w:tcPr>
            <w:tcW w:w="9789" w:type="dxa"/>
            <w:gridSpan w:val="7"/>
          </w:tcPr>
          <w:p w14:paraId="675D9ECA" w14:textId="77777777" w:rsidR="00853877" w:rsidRPr="00813BB9" w:rsidRDefault="0065472F" w:rsidP="00813BB9">
            <w:pPr>
              <w:spacing w:after="0" w:line="240" w:lineRule="auto"/>
              <w:rPr>
                <w:rFonts w:ascii="Times New Roman" w:hAnsi="Times New Roman"/>
                <w:sz w:val="24"/>
                <w:szCs w:val="24"/>
              </w:rPr>
            </w:pPr>
            <w:r w:rsidRPr="00813BB9">
              <w:rPr>
                <w:rFonts w:ascii="Times New Roman" w:hAnsi="Times New Roman"/>
                <w:color w:val="000000"/>
                <w:sz w:val="24"/>
                <w:szCs w:val="24"/>
              </w:rPr>
              <w:t xml:space="preserve">Studiul după manual, suport de curs, bibliografie </w:t>
            </w:r>
            <w:r w:rsidR="001B1709" w:rsidRPr="00813BB9">
              <w:rPr>
                <w:rFonts w:ascii="Times New Roman" w:hAnsi="Times New Roman"/>
                <w:color w:val="000000"/>
                <w:sz w:val="24"/>
                <w:szCs w:val="24"/>
              </w:rPr>
              <w:t>ș</w:t>
            </w:r>
            <w:r w:rsidRPr="00813BB9">
              <w:rPr>
                <w:rFonts w:ascii="Times New Roman" w:hAnsi="Times New Roman"/>
                <w:color w:val="000000"/>
                <w:sz w:val="24"/>
                <w:szCs w:val="24"/>
              </w:rPr>
              <w:t>i noti</w:t>
            </w:r>
            <w:r w:rsidR="001B1709" w:rsidRPr="00813BB9">
              <w:rPr>
                <w:rFonts w:ascii="Times New Roman" w:hAnsi="Times New Roman"/>
                <w:color w:val="000000"/>
                <w:sz w:val="24"/>
                <w:szCs w:val="24"/>
              </w:rPr>
              <w:t>ț</w:t>
            </w:r>
            <w:r w:rsidRPr="00813BB9">
              <w:rPr>
                <w:rFonts w:ascii="Times New Roman" w:hAnsi="Times New Roman"/>
                <w:color w:val="000000"/>
                <w:sz w:val="24"/>
                <w:szCs w:val="24"/>
              </w:rPr>
              <w:t>e</w:t>
            </w:r>
          </w:p>
          <w:p w14:paraId="0DA1ABBD" w14:textId="77777777" w:rsidR="0065472F" w:rsidRPr="00813BB9" w:rsidRDefault="0065472F" w:rsidP="00813BB9">
            <w:pPr>
              <w:spacing w:after="0" w:line="240" w:lineRule="auto"/>
              <w:rPr>
                <w:rFonts w:ascii="Times New Roman" w:hAnsi="Times New Roman"/>
                <w:sz w:val="24"/>
                <w:szCs w:val="24"/>
              </w:rPr>
            </w:pPr>
            <w:r w:rsidRPr="00813BB9">
              <w:rPr>
                <w:rFonts w:ascii="Times New Roman" w:hAnsi="Times New Roman"/>
                <w:color w:val="000000"/>
                <w:sz w:val="24"/>
                <w:szCs w:val="24"/>
              </w:rPr>
              <w:t>Documentare suplimentară în bibliotecă, pe platformele electronice de specialitat</w:t>
            </w:r>
            <w:r w:rsidR="003515D2" w:rsidRPr="00813BB9">
              <w:rPr>
                <w:rFonts w:ascii="Times New Roman" w:hAnsi="Times New Roman"/>
                <w:color w:val="000000"/>
                <w:sz w:val="24"/>
                <w:szCs w:val="24"/>
              </w:rPr>
              <w:t>e</w:t>
            </w:r>
          </w:p>
          <w:p w14:paraId="0E462AE9" w14:textId="2287DA49" w:rsidR="0065472F" w:rsidRPr="00813BB9" w:rsidRDefault="0065472F" w:rsidP="00813BB9">
            <w:pPr>
              <w:spacing w:after="0" w:line="240" w:lineRule="auto"/>
              <w:rPr>
                <w:rFonts w:ascii="Times New Roman" w:hAnsi="Times New Roman"/>
                <w:sz w:val="24"/>
                <w:szCs w:val="24"/>
              </w:rPr>
            </w:pPr>
            <w:r w:rsidRPr="00813BB9">
              <w:rPr>
                <w:rFonts w:ascii="Times New Roman" w:hAnsi="Times New Roman"/>
                <w:color w:val="000000"/>
                <w:sz w:val="24"/>
                <w:szCs w:val="24"/>
              </w:rPr>
              <w:t xml:space="preserve">Pregătire seminarii, teme, referate, portofolii </w:t>
            </w:r>
            <w:r w:rsidR="001B1709" w:rsidRPr="00813BB9">
              <w:rPr>
                <w:rFonts w:ascii="Times New Roman" w:hAnsi="Times New Roman"/>
                <w:color w:val="000000"/>
                <w:sz w:val="24"/>
                <w:szCs w:val="24"/>
              </w:rPr>
              <w:t>ș</w:t>
            </w:r>
            <w:r w:rsidRPr="00813BB9">
              <w:rPr>
                <w:rFonts w:ascii="Times New Roman" w:hAnsi="Times New Roman"/>
                <w:color w:val="000000"/>
                <w:sz w:val="24"/>
                <w:szCs w:val="24"/>
              </w:rPr>
              <w:t>i eseuri</w:t>
            </w:r>
          </w:p>
        </w:tc>
        <w:tc>
          <w:tcPr>
            <w:tcW w:w="677" w:type="dxa"/>
          </w:tcPr>
          <w:p w14:paraId="34E8D76E" w14:textId="77777777" w:rsidR="00314ABD" w:rsidRDefault="00CD7D8C">
            <w:pPr>
              <w:spacing w:after="0"/>
            </w:pPr>
            <w:r>
              <w:rPr>
                <w:rFonts w:ascii="Times New Roman" w:hAnsi="Times New Roman"/>
                <w:color w:val="000000"/>
                <w:sz w:val="24"/>
              </w:rPr>
              <w:t>44</w:t>
            </w:r>
          </w:p>
        </w:tc>
      </w:tr>
      <w:tr w:rsidR="00FD0711" w:rsidRPr="00813BB9" w14:paraId="7F1E2A33" w14:textId="77777777" w:rsidTr="0003710D">
        <w:trPr>
          <w:jc w:val="center"/>
        </w:trPr>
        <w:tc>
          <w:tcPr>
            <w:tcW w:w="9789" w:type="dxa"/>
            <w:gridSpan w:val="7"/>
          </w:tcPr>
          <w:p w14:paraId="285C6CE6" w14:textId="77777777" w:rsidR="00FD0711" w:rsidRPr="00813BB9" w:rsidRDefault="00FD0711" w:rsidP="00813BB9">
            <w:pPr>
              <w:spacing w:after="0" w:line="240" w:lineRule="auto"/>
              <w:rPr>
                <w:rFonts w:ascii="Times New Roman" w:hAnsi="Times New Roman"/>
                <w:sz w:val="24"/>
                <w:szCs w:val="24"/>
              </w:rPr>
            </w:pPr>
            <w:r w:rsidRPr="00813BB9">
              <w:rPr>
                <w:rFonts w:ascii="Times New Roman" w:hAnsi="Times New Roman"/>
                <w:color w:val="000000"/>
                <w:sz w:val="24"/>
                <w:szCs w:val="24"/>
              </w:rPr>
              <w:t>Tutorat</w:t>
            </w:r>
          </w:p>
        </w:tc>
        <w:tc>
          <w:tcPr>
            <w:tcW w:w="677" w:type="dxa"/>
          </w:tcPr>
          <w:p w14:paraId="7CCA7CAE" w14:textId="77777777" w:rsidR="00FD0711" w:rsidRPr="00813BB9" w:rsidRDefault="0069574A" w:rsidP="00813BB9">
            <w:pPr>
              <w:spacing w:after="0" w:line="240" w:lineRule="auto"/>
              <w:rPr>
                <w:rFonts w:ascii="Times New Roman" w:hAnsi="Times New Roman"/>
                <w:sz w:val="24"/>
                <w:szCs w:val="24"/>
              </w:rPr>
            </w:pPr>
            <w:r w:rsidRPr="00813BB9">
              <w:rPr>
                <w:rFonts w:ascii="Times New Roman" w:hAnsi="Times New Roman"/>
                <w:color w:val="000000"/>
                <w:sz w:val="24"/>
                <w:szCs w:val="24"/>
              </w:rPr>
              <w:t xml:space="preserve"> 0</w:t>
            </w:r>
          </w:p>
        </w:tc>
      </w:tr>
      <w:tr w:rsidR="00FD0711" w:rsidRPr="00813BB9" w14:paraId="7FE30FA0" w14:textId="77777777" w:rsidTr="0003710D">
        <w:trPr>
          <w:jc w:val="center"/>
        </w:trPr>
        <w:tc>
          <w:tcPr>
            <w:tcW w:w="9789" w:type="dxa"/>
            <w:gridSpan w:val="7"/>
          </w:tcPr>
          <w:p w14:paraId="4345E4A2" w14:textId="77777777" w:rsidR="00FD0711" w:rsidRPr="00813BB9" w:rsidRDefault="00FD0711" w:rsidP="00813BB9">
            <w:pPr>
              <w:spacing w:after="0" w:line="240" w:lineRule="auto"/>
              <w:rPr>
                <w:rFonts w:ascii="Times New Roman" w:hAnsi="Times New Roman"/>
                <w:sz w:val="24"/>
                <w:szCs w:val="24"/>
              </w:rPr>
            </w:pPr>
            <w:r w:rsidRPr="00813BB9">
              <w:rPr>
                <w:rFonts w:ascii="Times New Roman" w:hAnsi="Times New Roman"/>
                <w:color w:val="000000"/>
                <w:sz w:val="24"/>
                <w:szCs w:val="24"/>
              </w:rPr>
              <w:t>Examinări</w:t>
            </w:r>
            <w:r w:rsidR="0069574A" w:rsidRPr="00813BB9">
              <w:rPr>
                <w:rFonts w:ascii="Times New Roman" w:hAnsi="Times New Roman"/>
                <w:color w:val="9BBB59"/>
                <w:sz w:val="24"/>
                <w:szCs w:val="24"/>
              </w:rPr>
              <w:t xml:space="preserve"> </w:t>
            </w:r>
          </w:p>
        </w:tc>
        <w:tc>
          <w:tcPr>
            <w:tcW w:w="677" w:type="dxa"/>
          </w:tcPr>
          <w:p w14:paraId="6B60E94D" w14:textId="77777777" w:rsidR="00FD0711" w:rsidRPr="00813BB9" w:rsidRDefault="0069574A" w:rsidP="00813BB9">
            <w:pPr>
              <w:spacing w:after="0" w:line="240" w:lineRule="auto"/>
              <w:rPr>
                <w:rFonts w:ascii="Times New Roman" w:hAnsi="Times New Roman"/>
                <w:sz w:val="24"/>
                <w:szCs w:val="24"/>
              </w:rPr>
            </w:pPr>
            <w:r w:rsidRPr="00813BB9">
              <w:rPr>
                <w:rFonts w:ascii="Times New Roman" w:hAnsi="Times New Roman"/>
                <w:sz w:val="24"/>
                <w:szCs w:val="24"/>
              </w:rPr>
              <w:t xml:space="preserve"> </w:t>
            </w:r>
            <w:r w:rsidR="00F459DF">
              <w:rPr>
                <w:rFonts w:ascii="Times New Roman" w:hAnsi="Times New Roman"/>
                <w:color w:val="000000"/>
                <w:sz w:val="24"/>
                <w:szCs w:val="24"/>
              </w:rPr>
              <w:t>0</w:t>
            </w:r>
          </w:p>
        </w:tc>
      </w:tr>
      <w:tr w:rsidR="00A8092B" w:rsidRPr="00813BB9" w14:paraId="641249FC" w14:textId="77777777" w:rsidTr="0003710D">
        <w:trPr>
          <w:jc w:val="center"/>
        </w:trPr>
        <w:tc>
          <w:tcPr>
            <w:tcW w:w="9789" w:type="dxa"/>
            <w:gridSpan w:val="7"/>
          </w:tcPr>
          <w:p w14:paraId="44DB7977" w14:textId="77777777" w:rsidR="00A8092B" w:rsidRPr="00813BB9" w:rsidRDefault="00A8092B" w:rsidP="00813BB9">
            <w:pPr>
              <w:spacing w:after="0" w:line="240" w:lineRule="auto"/>
              <w:rPr>
                <w:rFonts w:ascii="Times New Roman" w:hAnsi="Times New Roman"/>
                <w:sz w:val="24"/>
                <w:szCs w:val="24"/>
              </w:rPr>
            </w:pPr>
            <w:r w:rsidRPr="00813BB9">
              <w:rPr>
                <w:rFonts w:ascii="Times New Roman" w:hAnsi="Times New Roman"/>
                <w:color w:val="000000"/>
                <w:sz w:val="24"/>
                <w:szCs w:val="24"/>
              </w:rPr>
              <w:t xml:space="preserve">Alte activități (dacă există): </w:t>
            </w:r>
          </w:p>
        </w:tc>
        <w:tc>
          <w:tcPr>
            <w:tcW w:w="677" w:type="dxa"/>
          </w:tcPr>
          <w:p w14:paraId="32CFAC50" w14:textId="77777777" w:rsidR="00A8092B" w:rsidRPr="00813BB9" w:rsidRDefault="0069574A" w:rsidP="00813BB9">
            <w:pPr>
              <w:spacing w:after="0" w:line="240" w:lineRule="auto"/>
              <w:rPr>
                <w:rFonts w:ascii="Times New Roman" w:hAnsi="Times New Roman"/>
                <w:sz w:val="24"/>
                <w:szCs w:val="24"/>
                <w:highlight w:val="yellow"/>
              </w:rPr>
            </w:pPr>
            <w:r w:rsidRPr="00813BB9">
              <w:rPr>
                <w:rFonts w:ascii="Times New Roman" w:hAnsi="Times New Roman"/>
                <w:color w:val="000000"/>
                <w:sz w:val="24"/>
                <w:szCs w:val="24"/>
              </w:rPr>
              <w:t xml:space="preserve"> 0</w:t>
            </w:r>
          </w:p>
        </w:tc>
      </w:tr>
      <w:tr w:rsidR="00A946AE" w:rsidRPr="00813BB9" w14:paraId="3B3909FC" w14:textId="77777777" w:rsidTr="0003710D">
        <w:trPr>
          <w:gridAfter w:val="5"/>
          <w:wAfter w:w="6497" w:type="dxa"/>
          <w:jc w:val="center"/>
        </w:trPr>
        <w:tc>
          <w:tcPr>
            <w:tcW w:w="3261" w:type="dxa"/>
          </w:tcPr>
          <w:p w14:paraId="2CAD28FB" w14:textId="77777777" w:rsidR="00A946AE" w:rsidRPr="00813BB9" w:rsidRDefault="00A946AE" w:rsidP="00F268B8">
            <w:pPr>
              <w:spacing w:after="0" w:line="240" w:lineRule="auto"/>
              <w:rPr>
                <w:rFonts w:ascii="Times New Roman" w:hAnsi="Times New Roman"/>
                <w:sz w:val="24"/>
                <w:szCs w:val="24"/>
              </w:rPr>
            </w:pPr>
            <w:r w:rsidRPr="00813BB9">
              <w:rPr>
                <w:rFonts w:ascii="Times New Roman" w:hAnsi="Times New Roman"/>
                <w:color w:val="000000"/>
                <w:sz w:val="24"/>
                <w:szCs w:val="24"/>
              </w:rPr>
              <w:t>3.7 Total ore studiu individual</w:t>
            </w:r>
          </w:p>
        </w:tc>
        <w:tc>
          <w:tcPr>
            <w:tcW w:w="708" w:type="dxa"/>
            <w:gridSpan w:val="2"/>
          </w:tcPr>
          <w:p w14:paraId="0A09F642" w14:textId="77777777" w:rsidR="00A946AE" w:rsidRPr="0003710D" w:rsidRDefault="00F459DF" w:rsidP="0003710D">
            <w:pPr>
              <w:spacing w:after="0" w:line="240" w:lineRule="auto"/>
              <w:jc w:val="center"/>
              <w:rPr>
                <w:rFonts w:ascii="Times New Roman" w:hAnsi="Times New Roman"/>
                <w:b/>
                <w:bCs/>
                <w:sz w:val="24"/>
                <w:szCs w:val="24"/>
                <w:highlight w:val="yellow"/>
              </w:rPr>
            </w:pPr>
            <w:r w:rsidRPr="0003710D">
              <w:rPr>
                <w:rFonts w:ascii="Times New Roman" w:hAnsi="Times New Roman"/>
                <w:b/>
                <w:bCs/>
                <w:color w:val="000000"/>
                <w:sz w:val="24"/>
                <w:szCs w:val="24"/>
              </w:rPr>
              <w:t>44</w:t>
            </w:r>
          </w:p>
        </w:tc>
      </w:tr>
      <w:tr w:rsidR="00A946AE" w:rsidRPr="00813BB9" w14:paraId="44567E6C" w14:textId="77777777" w:rsidTr="0003710D">
        <w:trPr>
          <w:gridAfter w:val="5"/>
          <w:wAfter w:w="6497" w:type="dxa"/>
          <w:jc w:val="center"/>
        </w:trPr>
        <w:tc>
          <w:tcPr>
            <w:tcW w:w="3261" w:type="dxa"/>
          </w:tcPr>
          <w:p w14:paraId="1640D161" w14:textId="77777777" w:rsidR="00A946AE" w:rsidRPr="00813BB9" w:rsidRDefault="00A946AE" w:rsidP="00F268B8">
            <w:pPr>
              <w:spacing w:after="0" w:line="240" w:lineRule="auto"/>
              <w:rPr>
                <w:rFonts w:ascii="Times New Roman" w:hAnsi="Times New Roman"/>
                <w:sz w:val="24"/>
                <w:szCs w:val="24"/>
              </w:rPr>
            </w:pPr>
            <w:r w:rsidRPr="00813BB9">
              <w:rPr>
                <w:rFonts w:ascii="Times New Roman" w:hAnsi="Times New Roman"/>
                <w:color w:val="000000"/>
                <w:sz w:val="24"/>
                <w:szCs w:val="24"/>
              </w:rPr>
              <w:t>3.8 Total ore pe semestru</w:t>
            </w:r>
          </w:p>
        </w:tc>
        <w:tc>
          <w:tcPr>
            <w:tcW w:w="708" w:type="dxa"/>
            <w:gridSpan w:val="2"/>
          </w:tcPr>
          <w:p w14:paraId="4FAD3EFE" w14:textId="77777777" w:rsidR="00314ABD" w:rsidRPr="0003710D" w:rsidRDefault="00CD7D8C" w:rsidP="0003710D">
            <w:pPr>
              <w:spacing w:after="0"/>
              <w:jc w:val="center"/>
              <w:rPr>
                <w:b/>
                <w:bCs/>
              </w:rPr>
            </w:pPr>
            <w:r w:rsidRPr="0003710D">
              <w:rPr>
                <w:rFonts w:ascii="Times New Roman" w:hAnsi="Times New Roman"/>
                <w:b/>
                <w:bCs/>
                <w:color w:val="000000"/>
                <w:sz w:val="24"/>
              </w:rPr>
              <w:t>100</w:t>
            </w:r>
          </w:p>
        </w:tc>
      </w:tr>
      <w:tr w:rsidR="00A946AE" w:rsidRPr="00813BB9" w14:paraId="6D4AEAE4" w14:textId="77777777" w:rsidTr="0003710D">
        <w:trPr>
          <w:gridAfter w:val="5"/>
          <w:wAfter w:w="6497" w:type="dxa"/>
          <w:jc w:val="center"/>
        </w:trPr>
        <w:tc>
          <w:tcPr>
            <w:tcW w:w="3261" w:type="dxa"/>
          </w:tcPr>
          <w:p w14:paraId="453CE181" w14:textId="77777777" w:rsidR="00A946AE" w:rsidRPr="00813BB9" w:rsidRDefault="00A946AE" w:rsidP="00F268B8">
            <w:pPr>
              <w:spacing w:after="0" w:line="240" w:lineRule="auto"/>
              <w:rPr>
                <w:rFonts w:ascii="Times New Roman" w:hAnsi="Times New Roman"/>
                <w:sz w:val="24"/>
                <w:szCs w:val="24"/>
              </w:rPr>
            </w:pPr>
            <w:r w:rsidRPr="00813BB9">
              <w:rPr>
                <w:rFonts w:ascii="Times New Roman" w:hAnsi="Times New Roman"/>
                <w:color w:val="000000"/>
                <w:sz w:val="24"/>
                <w:szCs w:val="24"/>
              </w:rPr>
              <w:t>3.9 Numărul de credite</w:t>
            </w:r>
          </w:p>
        </w:tc>
        <w:tc>
          <w:tcPr>
            <w:tcW w:w="708" w:type="dxa"/>
            <w:gridSpan w:val="2"/>
          </w:tcPr>
          <w:p w14:paraId="4BA3FDC2" w14:textId="77777777" w:rsidR="00314ABD" w:rsidRPr="0003710D" w:rsidRDefault="00CD7D8C" w:rsidP="0003710D">
            <w:pPr>
              <w:spacing w:after="0"/>
              <w:jc w:val="center"/>
              <w:rPr>
                <w:b/>
                <w:bCs/>
              </w:rPr>
            </w:pPr>
            <w:r w:rsidRPr="0003710D">
              <w:rPr>
                <w:rFonts w:ascii="Times New Roman" w:hAnsi="Times New Roman"/>
                <w:b/>
                <w:bCs/>
                <w:color w:val="000000"/>
                <w:sz w:val="24"/>
              </w:rPr>
              <w:t>4</w:t>
            </w:r>
          </w:p>
        </w:tc>
      </w:tr>
    </w:tbl>
    <w:p w14:paraId="6E2230D9" w14:textId="77777777" w:rsidR="000B3BD0" w:rsidRPr="00813BB9" w:rsidRDefault="000B3BD0" w:rsidP="00813BB9">
      <w:pPr>
        <w:spacing w:after="0" w:line="240" w:lineRule="auto"/>
        <w:rPr>
          <w:rFonts w:ascii="Times New Roman" w:hAnsi="Times New Roman"/>
          <w:b/>
          <w:sz w:val="24"/>
          <w:szCs w:val="24"/>
        </w:rPr>
      </w:pPr>
    </w:p>
    <w:p w14:paraId="30B8F6FC" w14:textId="77777777" w:rsidR="00FD0711" w:rsidRPr="00813BB9" w:rsidRDefault="00FD0711" w:rsidP="00813BB9">
      <w:pPr>
        <w:spacing w:after="0" w:line="240" w:lineRule="auto"/>
        <w:rPr>
          <w:rFonts w:ascii="Times New Roman" w:hAnsi="Times New Roman"/>
          <w:sz w:val="24"/>
          <w:szCs w:val="24"/>
        </w:rPr>
      </w:pPr>
      <w:r w:rsidRPr="00813BB9">
        <w:rPr>
          <w:rFonts w:ascii="Times New Roman" w:hAnsi="Times New Roman"/>
          <w:b/>
          <w:color w:val="000000"/>
          <w:sz w:val="24"/>
          <w:szCs w:val="24"/>
        </w:rPr>
        <w:t>4. Precondi</w:t>
      </w:r>
      <w:r w:rsidR="001B1709" w:rsidRPr="00813BB9">
        <w:rPr>
          <w:rFonts w:ascii="Times New Roman" w:hAnsi="Times New Roman"/>
          <w:b/>
          <w:color w:val="000000"/>
          <w:sz w:val="24"/>
          <w:szCs w:val="24"/>
        </w:rPr>
        <w:t>ț</w:t>
      </w:r>
      <w:r w:rsidRPr="00813BB9">
        <w:rPr>
          <w:rFonts w:ascii="Times New Roman" w:hAnsi="Times New Roman"/>
          <w:b/>
          <w:color w:val="000000"/>
          <w:sz w:val="24"/>
          <w:szCs w:val="24"/>
        </w:rPr>
        <w:t xml:space="preserve">ii </w:t>
      </w:r>
      <w:r w:rsidRPr="00813BB9">
        <w:rPr>
          <w:rFonts w:ascii="Times New Roman" w:hAnsi="Times New Roman"/>
          <w:color w:val="000000"/>
          <w:sz w:val="24"/>
          <w:szCs w:val="24"/>
        </w:rPr>
        <w:t>(acolo unde este cazul)</w:t>
      </w:r>
    </w:p>
    <w:tbl>
      <w:tblPr>
        <w:tblW w:w="104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67"/>
        <w:gridCol w:w="4999"/>
      </w:tblGrid>
      <w:tr w:rsidR="00B609FA" w:rsidRPr="00813BB9" w14:paraId="6FAA9BF0" w14:textId="77777777" w:rsidTr="0003710D">
        <w:trPr>
          <w:jc w:val="center"/>
        </w:trPr>
        <w:tc>
          <w:tcPr>
            <w:tcW w:w="5467" w:type="dxa"/>
          </w:tcPr>
          <w:p w14:paraId="42E7E8A7" w14:textId="77777777" w:rsidR="00B609FA" w:rsidRPr="00813BB9" w:rsidRDefault="00B609FA" w:rsidP="00813BB9">
            <w:pPr>
              <w:spacing w:after="0" w:line="240" w:lineRule="auto"/>
              <w:rPr>
                <w:rFonts w:ascii="Times New Roman" w:hAnsi="Times New Roman"/>
                <w:sz w:val="24"/>
                <w:szCs w:val="24"/>
                <w:highlight w:val="yellow"/>
              </w:rPr>
            </w:pPr>
            <w:r w:rsidRPr="00813BB9">
              <w:rPr>
                <w:rFonts w:ascii="Times New Roman" w:hAnsi="Times New Roman"/>
                <w:color w:val="000000"/>
                <w:sz w:val="24"/>
                <w:szCs w:val="24"/>
              </w:rPr>
              <w:t>4.1 de curriculum</w:t>
            </w:r>
            <w:r w:rsidR="0097316C" w:rsidRPr="00813BB9">
              <w:rPr>
                <w:rFonts w:ascii="Times New Roman" w:hAnsi="Times New Roman"/>
                <w:color w:val="9BBB59"/>
                <w:sz w:val="24"/>
                <w:szCs w:val="24"/>
              </w:rPr>
              <w:t xml:space="preserve"> </w:t>
            </w:r>
          </w:p>
        </w:tc>
        <w:tc>
          <w:tcPr>
            <w:tcW w:w="4999" w:type="dxa"/>
          </w:tcPr>
          <w:p w14:paraId="55D536F8" w14:textId="77777777" w:rsidR="00314ABD" w:rsidRDefault="00CD7D8C">
            <w:pPr>
              <w:spacing w:after="0"/>
            </w:pPr>
            <w:r>
              <w:rPr>
                <w:rFonts w:ascii="Times New Roman" w:hAnsi="Times New Roman"/>
                <w:color w:val="000000"/>
                <w:sz w:val="24"/>
              </w:rPr>
              <w:t>Analiză matematică; calcul diferențial și integral; Fizică.</w:t>
            </w:r>
            <w:r>
              <w:br/>
            </w:r>
            <w:r>
              <w:br/>
            </w:r>
            <w:r>
              <w:rPr>
                <w:rFonts w:ascii="Times New Roman" w:hAnsi="Times New Roman"/>
                <w:color w:val="0070C0"/>
                <w:sz w:val="24"/>
              </w:rPr>
              <w:t>Mathematical Analysis; differential and integral calculus; Physics.</w:t>
            </w:r>
          </w:p>
        </w:tc>
      </w:tr>
      <w:tr w:rsidR="00B609FA" w:rsidRPr="00813BB9" w14:paraId="77290D1E" w14:textId="77777777" w:rsidTr="0003710D">
        <w:trPr>
          <w:jc w:val="center"/>
        </w:trPr>
        <w:tc>
          <w:tcPr>
            <w:tcW w:w="5467" w:type="dxa"/>
          </w:tcPr>
          <w:p w14:paraId="7F2D29D7" w14:textId="77777777" w:rsidR="00B609FA" w:rsidRPr="00813BB9" w:rsidRDefault="00B609FA" w:rsidP="00813BB9">
            <w:pPr>
              <w:spacing w:after="0" w:line="240" w:lineRule="auto"/>
              <w:rPr>
                <w:rFonts w:ascii="Times New Roman" w:hAnsi="Times New Roman"/>
                <w:sz w:val="24"/>
                <w:szCs w:val="24"/>
              </w:rPr>
            </w:pPr>
            <w:r w:rsidRPr="00813BB9">
              <w:rPr>
                <w:rFonts w:ascii="Times New Roman" w:hAnsi="Times New Roman"/>
                <w:color w:val="000000"/>
                <w:sz w:val="24"/>
                <w:szCs w:val="24"/>
              </w:rPr>
              <w:lastRenderedPageBreak/>
              <w:t xml:space="preserve">4.2 de </w:t>
            </w:r>
            <w:r w:rsidR="00D605BE" w:rsidRPr="00813BB9">
              <w:rPr>
                <w:rFonts w:ascii="Times New Roman" w:hAnsi="Times New Roman"/>
                <w:color w:val="000000"/>
                <w:sz w:val="24"/>
                <w:szCs w:val="24"/>
              </w:rPr>
              <w:t>rezultate ale învățării</w:t>
            </w:r>
            <w:r w:rsidR="0097316C" w:rsidRPr="00813BB9">
              <w:rPr>
                <w:rFonts w:ascii="Times New Roman" w:hAnsi="Times New Roman"/>
                <w:color w:val="9BBB59"/>
                <w:sz w:val="24"/>
                <w:szCs w:val="24"/>
              </w:rPr>
              <w:t xml:space="preserve"> </w:t>
            </w:r>
          </w:p>
        </w:tc>
        <w:tc>
          <w:tcPr>
            <w:tcW w:w="4999" w:type="dxa"/>
          </w:tcPr>
          <w:p w14:paraId="02AB0D47" w14:textId="77777777" w:rsidR="00314ABD" w:rsidRDefault="00CD7D8C">
            <w:pPr>
              <w:spacing w:after="0"/>
            </w:pPr>
            <w:r>
              <w:rPr>
                <w:rFonts w:ascii="Times New Roman" w:hAnsi="Times New Roman"/>
                <w:color w:val="000000"/>
                <w:sz w:val="24"/>
              </w:rPr>
              <w:t>Utilizează calculul diferențial și integral și relațiile fizice de bază pentru formularea și rezolvarea problemelor inginerești.</w:t>
            </w:r>
            <w:r>
              <w:br/>
            </w:r>
            <w:r>
              <w:br/>
            </w:r>
            <w:r>
              <w:rPr>
                <w:rFonts w:ascii="Times New Roman" w:hAnsi="Times New Roman"/>
                <w:color w:val="0070C0"/>
                <w:sz w:val="24"/>
              </w:rPr>
              <w:t>Use differential and integral calculus and basic physical relations to formulate and solve engineering problems.</w:t>
            </w:r>
          </w:p>
        </w:tc>
      </w:tr>
    </w:tbl>
    <w:p w14:paraId="7CE93E2B" w14:textId="77777777" w:rsidR="00B609FA" w:rsidRPr="00813BB9" w:rsidRDefault="00B609FA" w:rsidP="00813BB9">
      <w:pPr>
        <w:spacing w:after="0" w:line="240" w:lineRule="auto"/>
        <w:rPr>
          <w:rFonts w:ascii="Times New Roman" w:hAnsi="Times New Roman"/>
          <w:sz w:val="24"/>
          <w:szCs w:val="24"/>
        </w:rPr>
      </w:pPr>
    </w:p>
    <w:p w14:paraId="1B02FB93" w14:textId="77777777" w:rsidR="003533D9" w:rsidRDefault="003533D9" w:rsidP="00813BB9">
      <w:pPr>
        <w:spacing w:after="0" w:line="240" w:lineRule="auto"/>
        <w:rPr>
          <w:rFonts w:ascii="Times New Roman" w:hAnsi="Times New Roman"/>
          <w:sz w:val="24"/>
          <w:szCs w:val="24"/>
        </w:rPr>
      </w:pPr>
      <w:r w:rsidRPr="00813BB9">
        <w:rPr>
          <w:rFonts w:ascii="Times New Roman" w:hAnsi="Times New Roman"/>
          <w:b/>
          <w:color w:val="000000"/>
          <w:sz w:val="24"/>
          <w:szCs w:val="24"/>
        </w:rPr>
        <w:t>5. Condiții necesare pentru desfășurarea optimă a activităților didactice</w:t>
      </w:r>
      <w:r w:rsidRPr="00813BB9">
        <w:rPr>
          <w:rFonts w:ascii="Times New Roman" w:hAnsi="Times New Roman"/>
          <w:color w:val="000000"/>
          <w:sz w:val="24"/>
          <w:szCs w:val="24"/>
        </w:rPr>
        <w:t xml:space="preserve"> (acolo unde este cazul)</w:t>
      </w:r>
    </w:p>
    <w:tbl>
      <w:tblPr>
        <w:tblW w:w="104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48"/>
        <w:gridCol w:w="7618"/>
      </w:tblGrid>
      <w:tr w:rsidR="00F21C78" w:rsidRPr="00813BB9" w14:paraId="68EFFEBF" w14:textId="77777777" w:rsidTr="0003710D">
        <w:trPr>
          <w:jc w:val="center"/>
        </w:trPr>
        <w:tc>
          <w:tcPr>
            <w:tcW w:w="2848" w:type="dxa"/>
          </w:tcPr>
          <w:p w14:paraId="5C79E4EE" w14:textId="77777777" w:rsidR="00F21C78" w:rsidRPr="00813BB9" w:rsidRDefault="00F21C78" w:rsidP="00F21C78">
            <w:pPr>
              <w:spacing w:after="0" w:line="240" w:lineRule="auto"/>
              <w:rPr>
                <w:rFonts w:ascii="Times New Roman" w:hAnsi="Times New Roman"/>
                <w:sz w:val="24"/>
                <w:szCs w:val="24"/>
              </w:rPr>
            </w:pPr>
            <w:r w:rsidRPr="00813BB9">
              <w:rPr>
                <w:rFonts w:ascii="Times New Roman" w:hAnsi="Times New Roman"/>
                <w:color w:val="000000"/>
                <w:sz w:val="24"/>
                <w:szCs w:val="24"/>
              </w:rPr>
              <w:t>5.1  de desfășurare a cursului</w:t>
            </w:r>
          </w:p>
        </w:tc>
        <w:tc>
          <w:tcPr>
            <w:tcW w:w="7618" w:type="dxa"/>
          </w:tcPr>
          <w:p w14:paraId="4B5076F2" w14:textId="77777777" w:rsidR="00314ABD" w:rsidRDefault="00CD7D8C">
            <w:pPr>
              <w:spacing w:after="0"/>
            </w:pPr>
            <w:r>
              <w:rPr>
                <w:rFonts w:ascii="Times New Roman" w:hAnsi="Times New Roman"/>
                <w:color w:val="000000"/>
                <w:sz w:val="24"/>
              </w:rPr>
              <w:t>Sală de curs cu tablă și mijloace multimedia; acces la suportul de curs și la tabele/diagrame de proprietăți termodinamice.</w:t>
            </w:r>
            <w:r>
              <w:br/>
            </w:r>
            <w:r>
              <w:br/>
            </w:r>
            <w:r>
              <w:rPr>
                <w:rFonts w:ascii="Times New Roman" w:hAnsi="Times New Roman"/>
                <w:color w:val="0070C0"/>
                <w:sz w:val="24"/>
              </w:rPr>
              <w:t>Lecture room with board and multimedia facilities; access to course materials and thermodynamic property tables/charts.</w:t>
            </w:r>
          </w:p>
        </w:tc>
      </w:tr>
      <w:tr w:rsidR="00F21C78" w:rsidRPr="00813BB9" w14:paraId="6F8B767A" w14:textId="77777777" w:rsidTr="0003710D">
        <w:trPr>
          <w:jc w:val="center"/>
        </w:trPr>
        <w:tc>
          <w:tcPr>
            <w:tcW w:w="2848" w:type="dxa"/>
          </w:tcPr>
          <w:p w14:paraId="5A0CE79C" w14:textId="52E20E88" w:rsidR="00F21C78" w:rsidRPr="00813BB9" w:rsidRDefault="00F21C78" w:rsidP="00F21C78">
            <w:pPr>
              <w:spacing w:after="0" w:line="240" w:lineRule="auto"/>
              <w:rPr>
                <w:rFonts w:ascii="Times New Roman" w:hAnsi="Times New Roman"/>
                <w:sz w:val="24"/>
                <w:szCs w:val="24"/>
              </w:rPr>
            </w:pPr>
            <w:r w:rsidRPr="00813BB9">
              <w:rPr>
                <w:rFonts w:ascii="Times New Roman" w:hAnsi="Times New Roman"/>
                <w:color w:val="000000"/>
                <w:sz w:val="24"/>
                <w:szCs w:val="24"/>
              </w:rPr>
              <w:t>5.2  de desfășurare a seminarului</w:t>
            </w:r>
          </w:p>
        </w:tc>
        <w:tc>
          <w:tcPr>
            <w:tcW w:w="7618" w:type="dxa"/>
          </w:tcPr>
          <w:p w14:paraId="3C1E4009" w14:textId="77777777" w:rsidR="00314ABD" w:rsidRDefault="00CD7D8C">
            <w:pPr>
              <w:spacing w:after="0"/>
            </w:pPr>
            <w:r>
              <w:rPr>
                <w:rFonts w:ascii="Times New Roman" w:hAnsi="Times New Roman"/>
                <w:color w:val="000000"/>
                <w:sz w:val="24"/>
              </w:rPr>
              <w:t>Sală de seminar cu tablă și posibilitatea utilizării tabelelor, diagramelor și instrumentelor de calcul pentru rezolvarea problemelor.</w:t>
            </w:r>
            <w:r>
              <w:br/>
            </w:r>
            <w:r>
              <w:br/>
            </w:r>
            <w:r>
              <w:rPr>
                <w:rFonts w:ascii="Times New Roman" w:hAnsi="Times New Roman"/>
                <w:color w:val="0070C0"/>
                <w:sz w:val="24"/>
              </w:rPr>
              <w:t>Seminar room with board and facilities for using tables, charts and computational tools in problem solving.</w:t>
            </w:r>
          </w:p>
        </w:tc>
      </w:tr>
    </w:tbl>
    <w:p w14:paraId="544D2506" w14:textId="77777777" w:rsidR="00F21C78" w:rsidRDefault="00F21C78" w:rsidP="00813BB9">
      <w:pPr>
        <w:spacing w:after="0" w:line="240" w:lineRule="auto"/>
        <w:rPr>
          <w:rFonts w:ascii="Times New Roman" w:hAnsi="Times New Roman"/>
          <w:sz w:val="24"/>
          <w:szCs w:val="24"/>
        </w:rPr>
      </w:pPr>
    </w:p>
    <w:p w14:paraId="2E923704" w14:textId="77777777" w:rsidR="00FD0711" w:rsidRPr="00813BB9" w:rsidRDefault="00FD0711" w:rsidP="00813BB9">
      <w:pPr>
        <w:spacing w:after="0" w:line="240" w:lineRule="auto"/>
        <w:rPr>
          <w:rFonts w:ascii="Times New Roman" w:hAnsi="Times New Roman"/>
          <w:sz w:val="24"/>
          <w:szCs w:val="24"/>
        </w:rPr>
      </w:pPr>
    </w:p>
    <w:p w14:paraId="3A555425" w14:textId="77777777" w:rsidR="00DB7915" w:rsidRPr="00813BB9" w:rsidRDefault="00D31C96" w:rsidP="00813BB9">
      <w:pPr>
        <w:spacing w:after="0" w:line="240" w:lineRule="auto"/>
        <w:jc w:val="both"/>
        <w:rPr>
          <w:rFonts w:ascii="Times New Roman" w:eastAsia="Calibri" w:hAnsi="Times New Roman"/>
          <w:sz w:val="24"/>
          <w:szCs w:val="24"/>
        </w:rPr>
      </w:pPr>
      <w:r w:rsidRPr="00813BB9">
        <w:rPr>
          <w:rFonts w:ascii="Times New Roman" w:hAnsi="Times New Roman"/>
          <w:b/>
          <w:color w:val="000000"/>
          <w:sz w:val="24"/>
          <w:szCs w:val="24"/>
        </w:rPr>
        <w:t>6. Obiectiv</w:t>
      </w:r>
      <w:r w:rsidR="00253624" w:rsidRPr="00813BB9">
        <w:rPr>
          <w:rFonts w:ascii="Times New Roman" w:hAnsi="Times New Roman"/>
          <w:b/>
          <w:color w:val="000000"/>
          <w:sz w:val="24"/>
          <w:szCs w:val="24"/>
        </w:rPr>
        <w:t xml:space="preserve"> general</w:t>
      </w:r>
      <w:r w:rsidR="00DB7915" w:rsidRPr="00813BB9">
        <w:rPr>
          <w:rFonts w:ascii="Times New Roman" w:eastAsia="Calibri" w:hAnsi="Times New Roman"/>
          <w:sz w:val="24"/>
          <w:szCs w:val="24"/>
        </w:rPr>
        <w:t xml:space="preserve"> </w:t>
      </w:r>
    </w:p>
    <w:p w14:paraId="7689D20D" w14:textId="77777777" w:rsidR="00DC5F8C" w:rsidRDefault="00E40226" w:rsidP="00A946AE">
      <w:pPr>
        <w:spacing w:after="0"/>
        <w:jc w:val="both"/>
      </w:pPr>
      <w:r>
        <w:rPr>
          <w:rFonts w:ascii="Times New Roman" w:hAnsi="Times New Roman"/>
          <w:color w:val="000000"/>
          <w:sz w:val="24"/>
        </w:rPr>
        <w:t>Disciplina urmărește însușirea conceptelor fundamentale ale termodinamicii tehnice și aplicarea principiilor zero, întâi și al doilea la analiza sistemelor energetice relevante pentru ingineria aerospațială. Sunt abordate proprietățile gazelor ideale și reale, procesele reversibile și ireversibile, entropia, ciclurile termodinamice, compresoarele, turbinele cu gaze, curgerile prin ajutaje, arderea, vaporii și aerul umed. Se dezvoltă capacitatea de a formula bilanțuri de masă și energie, de a evalua performanța proceselor și de a interpreta limitele conversiei energiei.</w:t>
      </w:r>
    </w:p>
    <w:p w14:paraId="204C28EC" w14:textId="77777777" w:rsidR="00A37EFD" w:rsidRDefault="00A37EFD" w:rsidP="00813BB9">
      <w:pPr>
        <w:spacing w:after="0" w:line="240" w:lineRule="auto"/>
        <w:jc w:val="both"/>
        <w:rPr>
          <w:rFonts w:ascii="Times New Roman" w:eastAsia="Calibri" w:hAnsi="Times New Roman"/>
          <w:sz w:val="24"/>
          <w:szCs w:val="24"/>
        </w:rPr>
      </w:pPr>
    </w:p>
    <w:p w14:paraId="24CAA44D" w14:textId="77777777" w:rsidR="00A37EFD" w:rsidRPr="0093205D" w:rsidRDefault="00A37EFD" w:rsidP="00A946AE">
      <w:pPr>
        <w:spacing w:after="0"/>
        <w:jc w:val="both"/>
      </w:pPr>
      <w:r>
        <w:rPr>
          <w:rFonts w:ascii="Times New Roman" w:hAnsi="Times New Roman"/>
          <w:color w:val="0070C0"/>
          <w:sz w:val="24"/>
        </w:rPr>
        <w:t>The discipline develops fundamental concepts of engineering thermodynamics and applies the zeroth, first and second laws to the analysis of energy systems relevant to aerospace engineering. It covers properties of ideal and real gases, reversible and irreversible processes, entropy, thermodynamic cycles, compressors, gas turbines, nozzle flows, combustion, vapour and moist air. Students develop the ability to formulate mass and energy balances, assess process performance and interpret the limits of energy conversion.</w:t>
      </w:r>
    </w:p>
    <w:p w14:paraId="0D0DEB27" w14:textId="77777777" w:rsidR="00E40226" w:rsidRDefault="00E40226" w:rsidP="00813BB9">
      <w:pPr>
        <w:spacing w:after="0" w:line="240" w:lineRule="auto"/>
        <w:jc w:val="both"/>
        <w:rPr>
          <w:rFonts w:ascii="Times New Roman" w:hAnsi="Times New Roman"/>
          <w:b/>
          <w:sz w:val="24"/>
          <w:szCs w:val="24"/>
        </w:rPr>
      </w:pPr>
    </w:p>
    <w:p w14:paraId="77076043" w14:textId="77777777" w:rsidR="0003710D" w:rsidRDefault="0003710D" w:rsidP="00813BB9">
      <w:pPr>
        <w:spacing w:after="0" w:line="240" w:lineRule="auto"/>
        <w:jc w:val="both"/>
        <w:rPr>
          <w:rFonts w:ascii="Times New Roman" w:hAnsi="Times New Roman"/>
          <w:b/>
          <w:sz w:val="24"/>
          <w:szCs w:val="24"/>
        </w:rPr>
      </w:pPr>
    </w:p>
    <w:p w14:paraId="62060681" w14:textId="77777777" w:rsidR="0003710D" w:rsidRDefault="0003710D" w:rsidP="00813BB9">
      <w:pPr>
        <w:spacing w:after="0" w:line="240" w:lineRule="auto"/>
        <w:jc w:val="both"/>
        <w:rPr>
          <w:rFonts w:ascii="Times New Roman" w:hAnsi="Times New Roman"/>
          <w:b/>
          <w:sz w:val="24"/>
          <w:szCs w:val="24"/>
        </w:rPr>
      </w:pPr>
    </w:p>
    <w:p w14:paraId="219B62A2" w14:textId="77777777" w:rsidR="0003710D" w:rsidRDefault="0003710D" w:rsidP="00813BB9">
      <w:pPr>
        <w:spacing w:after="0" w:line="240" w:lineRule="auto"/>
        <w:jc w:val="both"/>
        <w:rPr>
          <w:rFonts w:ascii="Times New Roman" w:hAnsi="Times New Roman"/>
          <w:b/>
          <w:sz w:val="24"/>
          <w:szCs w:val="24"/>
        </w:rPr>
      </w:pPr>
    </w:p>
    <w:p w14:paraId="2D152B28" w14:textId="77777777" w:rsidR="0003710D" w:rsidRDefault="0003710D" w:rsidP="00813BB9">
      <w:pPr>
        <w:spacing w:after="0" w:line="240" w:lineRule="auto"/>
        <w:jc w:val="both"/>
        <w:rPr>
          <w:rFonts w:ascii="Times New Roman" w:hAnsi="Times New Roman"/>
          <w:b/>
          <w:sz w:val="24"/>
          <w:szCs w:val="24"/>
        </w:rPr>
      </w:pPr>
    </w:p>
    <w:p w14:paraId="535F42DD" w14:textId="77777777" w:rsidR="0003710D" w:rsidRDefault="0003710D" w:rsidP="00813BB9">
      <w:pPr>
        <w:spacing w:after="0" w:line="240" w:lineRule="auto"/>
        <w:jc w:val="both"/>
        <w:rPr>
          <w:rFonts w:ascii="Times New Roman" w:hAnsi="Times New Roman"/>
          <w:b/>
          <w:sz w:val="24"/>
          <w:szCs w:val="24"/>
        </w:rPr>
      </w:pPr>
    </w:p>
    <w:p w14:paraId="54840E05" w14:textId="77777777" w:rsidR="0003710D" w:rsidRDefault="0003710D" w:rsidP="00813BB9">
      <w:pPr>
        <w:spacing w:after="0" w:line="240" w:lineRule="auto"/>
        <w:jc w:val="both"/>
        <w:rPr>
          <w:rFonts w:ascii="Times New Roman" w:hAnsi="Times New Roman"/>
          <w:b/>
          <w:sz w:val="24"/>
          <w:szCs w:val="24"/>
        </w:rPr>
      </w:pPr>
    </w:p>
    <w:p w14:paraId="431EABAE" w14:textId="77777777" w:rsidR="0003710D" w:rsidRDefault="0003710D" w:rsidP="00813BB9">
      <w:pPr>
        <w:spacing w:after="0" w:line="240" w:lineRule="auto"/>
        <w:jc w:val="both"/>
        <w:rPr>
          <w:rFonts w:ascii="Times New Roman" w:hAnsi="Times New Roman"/>
          <w:b/>
          <w:sz w:val="24"/>
          <w:szCs w:val="24"/>
        </w:rPr>
      </w:pPr>
    </w:p>
    <w:p w14:paraId="2E0A057F" w14:textId="77777777" w:rsidR="0003710D" w:rsidRPr="00813BB9" w:rsidRDefault="0003710D" w:rsidP="00813BB9">
      <w:pPr>
        <w:spacing w:after="0" w:line="240" w:lineRule="auto"/>
        <w:jc w:val="both"/>
        <w:rPr>
          <w:rFonts w:ascii="Times New Roman" w:hAnsi="Times New Roman"/>
          <w:b/>
          <w:sz w:val="24"/>
          <w:szCs w:val="24"/>
        </w:rPr>
      </w:pPr>
    </w:p>
    <w:p w14:paraId="6A02EE17" w14:textId="77777777" w:rsidR="00DB7915" w:rsidRPr="00813BB9" w:rsidRDefault="000B3BD0" w:rsidP="00813BB9">
      <w:pPr>
        <w:spacing w:after="0" w:line="240" w:lineRule="auto"/>
        <w:contextualSpacing/>
        <w:jc w:val="both"/>
        <w:rPr>
          <w:rFonts w:ascii="Times New Roman" w:hAnsi="Times New Roman"/>
          <w:b/>
          <w:sz w:val="24"/>
          <w:szCs w:val="24"/>
        </w:rPr>
      </w:pPr>
      <w:r w:rsidRPr="00813BB9">
        <w:rPr>
          <w:rFonts w:ascii="Times New Roman" w:hAnsi="Times New Roman"/>
          <w:b/>
          <w:color w:val="000000"/>
          <w:sz w:val="24"/>
          <w:szCs w:val="24"/>
        </w:rPr>
        <w:lastRenderedPageBreak/>
        <w:t>7</w:t>
      </w:r>
      <w:r w:rsidR="00D31C96" w:rsidRPr="00813BB9">
        <w:rPr>
          <w:rFonts w:ascii="Times New Roman" w:hAnsi="Times New Roman"/>
          <w:b/>
          <w:color w:val="000000"/>
          <w:sz w:val="24"/>
          <w:szCs w:val="24"/>
        </w:rPr>
        <w:t>. Rezultatele învă</w:t>
      </w:r>
      <w:r w:rsidR="001B1709" w:rsidRPr="00813BB9">
        <w:rPr>
          <w:rFonts w:ascii="Times New Roman" w:hAnsi="Times New Roman"/>
          <w:b/>
          <w:color w:val="000000"/>
          <w:sz w:val="24"/>
          <w:szCs w:val="24"/>
        </w:rPr>
        <w:t>ț</w:t>
      </w:r>
      <w:r w:rsidR="00D31C96" w:rsidRPr="00813BB9">
        <w:rPr>
          <w:rFonts w:ascii="Times New Roman" w:hAnsi="Times New Roman"/>
          <w:b/>
          <w:color w:val="000000"/>
          <w:sz w:val="24"/>
          <w:szCs w:val="24"/>
        </w:rPr>
        <w:t>ării</w:t>
      </w:r>
    </w:p>
    <w:tbl>
      <w:tblPr>
        <w:tblW w:w="104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54"/>
        <w:gridCol w:w="9412"/>
      </w:tblGrid>
      <w:tr w:rsidR="00FD0711" w:rsidRPr="00813BB9" w14:paraId="69422226" w14:textId="77777777" w:rsidTr="0003710D">
        <w:trPr>
          <w:cantSplit/>
          <w:trHeight w:val="1975"/>
          <w:jc w:val="center"/>
        </w:trPr>
        <w:tc>
          <w:tcPr>
            <w:tcW w:w="1054" w:type="dxa"/>
            <w:textDirection w:val="btLr"/>
            <w:vAlign w:val="center"/>
          </w:tcPr>
          <w:p w14:paraId="0D74C7AB" w14:textId="77777777" w:rsidR="00FD0711" w:rsidRPr="00813BB9" w:rsidRDefault="002A2A27" w:rsidP="0003710D">
            <w:pPr>
              <w:spacing w:after="0" w:line="240" w:lineRule="auto"/>
              <w:jc w:val="center"/>
              <w:rPr>
                <w:rFonts w:ascii="Times New Roman" w:hAnsi="Times New Roman"/>
                <w:b/>
                <w:sz w:val="24"/>
                <w:szCs w:val="24"/>
              </w:rPr>
            </w:pPr>
            <w:r w:rsidRPr="00813BB9">
              <w:rPr>
                <w:rFonts w:ascii="Times New Roman" w:hAnsi="Times New Roman"/>
                <w:b/>
                <w:color w:val="000000"/>
                <w:sz w:val="24"/>
                <w:szCs w:val="24"/>
              </w:rPr>
              <w:t>Cuno</w:t>
            </w:r>
            <w:r w:rsidR="001B1709" w:rsidRPr="00813BB9">
              <w:rPr>
                <w:rFonts w:ascii="Times New Roman" w:hAnsi="Times New Roman"/>
                <w:b/>
                <w:color w:val="000000"/>
                <w:sz w:val="24"/>
                <w:szCs w:val="24"/>
              </w:rPr>
              <w:t>ș</w:t>
            </w:r>
            <w:r w:rsidRPr="00813BB9">
              <w:rPr>
                <w:rFonts w:ascii="Times New Roman" w:hAnsi="Times New Roman"/>
                <w:b/>
                <w:color w:val="000000"/>
                <w:sz w:val="24"/>
                <w:szCs w:val="24"/>
              </w:rPr>
              <w:t>tin</w:t>
            </w:r>
            <w:r w:rsidR="001B1709" w:rsidRPr="00813BB9">
              <w:rPr>
                <w:rFonts w:ascii="Times New Roman" w:hAnsi="Times New Roman"/>
                <w:b/>
                <w:color w:val="000000"/>
                <w:sz w:val="24"/>
                <w:szCs w:val="24"/>
              </w:rPr>
              <w:t>ț</w:t>
            </w:r>
            <w:r w:rsidRPr="00813BB9">
              <w:rPr>
                <w:rFonts w:ascii="Times New Roman" w:hAnsi="Times New Roman"/>
                <w:b/>
                <w:color w:val="000000"/>
                <w:sz w:val="24"/>
                <w:szCs w:val="24"/>
              </w:rPr>
              <w:t>e</w:t>
            </w:r>
          </w:p>
        </w:tc>
        <w:tc>
          <w:tcPr>
            <w:tcW w:w="9412" w:type="dxa"/>
          </w:tcPr>
          <w:p w14:paraId="541CA065" w14:textId="77777777" w:rsidR="00314ABD" w:rsidRDefault="00CD7D8C">
            <w:pPr>
              <w:spacing w:after="0"/>
            </w:pPr>
            <w:r>
              <w:rPr>
                <w:rFonts w:ascii="Times New Roman" w:hAnsi="Times New Roman"/>
                <w:color w:val="000000"/>
                <w:sz w:val="24"/>
              </w:rPr>
              <w:t>Explică principiile fundamentale ale termodinamicii și semnificația mărimilor de stare, a căldurii, lucrului mecanic și entropiei.</w:t>
            </w:r>
            <w:r>
              <w:br/>
            </w:r>
            <w:r>
              <w:rPr>
                <w:rFonts w:ascii="Times New Roman" w:hAnsi="Times New Roman"/>
                <w:color w:val="000000"/>
                <w:sz w:val="24"/>
              </w:rPr>
              <w:t>Descrie procesele și ciclurile termodinamice utilizate în compresoare, turbine cu gaze, ajutaje, sisteme de ardere și procese cu vapori sau aer umed.</w:t>
            </w:r>
            <w:r>
              <w:br/>
            </w:r>
            <w:r>
              <w:br/>
            </w:r>
            <w:r>
              <w:rPr>
                <w:rFonts w:ascii="Times New Roman" w:hAnsi="Times New Roman"/>
                <w:color w:val="0070C0"/>
                <w:sz w:val="24"/>
              </w:rPr>
              <w:t>Explain the fundamental laws of thermodynamics and the meaning of state quantities, heat, work and entropy.</w:t>
            </w:r>
            <w:r>
              <w:rPr>
                <w:rFonts w:ascii="Times New Roman" w:hAnsi="Times New Roman"/>
                <w:color w:val="0070C0"/>
                <w:sz w:val="24"/>
              </w:rPr>
              <w:br/>
              <w:t>Describe thermodynamic processes and cycles used in compressors, gas turbines, nozzles, combustion systems and processes involving vapour or moist air.</w:t>
            </w:r>
          </w:p>
        </w:tc>
      </w:tr>
      <w:tr w:rsidR="00FD0711" w:rsidRPr="00813BB9" w14:paraId="66358976" w14:textId="77777777" w:rsidTr="0003710D">
        <w:trPr>
          <w:cantSplit/>
          <w:trHeight w:val="1775"/>
          <w:jc w:val="center"/>
        </w:trPr>
        <w:tc>
          <w:tcPr>
            <w:tcW w:w="1054" w:type="dxa"/>
            <w:textDirection w:val="btLr"/>
            <w:vAlign w:val="center"/>
          </w:tcPr>
          <w:p w14:paraId="2924F561" w14:textId="77777777" w:rsidR="00FD0711" w:rsidRPr="00813BB9" w:rsidRDefault="00E5213F" w:rsidP="0003710D">
            <w:pPr>
              <w:spacing w:after="0" w:line="240" w:lineRule="auto"/>
              <w:jc w:val="center"/>
              <w:rPr>
                <w:rFonts w:ascii="Times New Roman" w:hAnsi="Times New Roman"/>
                <w:b/>
                <w:sz w:val="24"/>
                <w:szCs w:val="24"/>
              </w:rPr>
            </w:pPr>
            <w:r w:rsidRPr="00813BB9">
              <w:rPr>
                <w:rFonts w:ascii="Times New Roman" w:hAnsi="Times New Roman"/>
                <w:b/>
                <w:color w:val="000000"/>
                <w:sz w:val="24"/>
                <w:szCs w:val="24"/>
              </w:rPr>
              <w:t>Abilități</w:t>
            </w:r>
          </w:p>
        </w:tc>
        <w:tc>
          <w:tcPr>
            <w:tcW w:w="9412" w:type="dxa"/>
          </w:tcPr>
          <w:p w14:paraId="09E66175" w14:textId="77777777" w:rsidR="00314ABD" w:rsidRDefault="00CD7D8C">
            <w:pPr>
              <w:spacing w:after="0"/>
            </w:pPr>
            <w:r>
              <w:rPr>
                <w:rFonts w:ascii="Times New Roman" w:hAnsi="Times New Roman"/>
                <w:color w:val="000000"/>
                <w:sz w:val="24"/>
              </w:rPr>
              <w:t>Aplică bilanțurile de masă, energie și entropie pentru analiza sistemelor termodinamice închise și deschise.</w:t>
            </w:r>
            <w:r>
              <w:br/>
            </w:r>
            <w:r>
              <w:rPr>
                <w:rFonts w:ascii="Times New Roman" w:hAnsi="Times New Roman"/>
                <w:color w:val="000000"/>
                <w:sz w:val="24"/>
              </w:rPr>
              <w:t>Calculează proprietăți, schimburi energetice, randamente și parametri de funcționare pentru procese și cicluri termodinamice inginerești.</w:t>
            </w:r>
            <w:r>
              <w:br/>
            </w:r>
            <w:r>
              <w:br/>
            </w:r>
            <w:r>
              <w:rPr>
                <w:rFonts w:ascii="Times New Roman" w:hAnsi="Times New Roman"/>
                <w:color w:val="0070C0"/>
                <w:sz w:val="24"/>
              </w:rPr>
              <w:t>Apply mass, energy and entropy balances to analyse closed and open thermodynamic systems.</w:t>
            </w:r>
            <w:r>
              <w:rPr>
                <w:rFonts w:ascii="Times New Roman" w:hAnsi="Times New Roman"/>
                <w:color w:val="0070C0"/>
                <w:sz w:val="24"/>
              </w:rPr>
              <w:br/>
              <w:t>Calculate properties, energy exchanges, efficiencies and operating parameters for engineering thermodynamic processes and cycles.</w:t>
            </w:r>
          </w:p>
        </w:tc>
      </w:tr>
      <w:tr w:rsidR="002A2A27" w:rsidRPr="00813BB9" w14:paraId="6C329D1C" w14:textId="77777777" w:rsidTr="0003710D">
        <w:trPr>
          <w:cantSplit/>
          <w:trHeight w:val="2329"/>
          <w:jc w:val="center"/>
        </w:trPr>
        <w:tc>
          <w:tcPr>
            <w:tcW w:w="1054" w:type="dxa"/>
            <w:textDirection w:val="btLr"/>
            <w:vAlign w:val="center"/>
          </w:tcPr>
          <w:p w14:paraId="2EE76A68" w14:textId="77777777" w:rsidR="002A2A27" w:rsidRPr="00813BB9" w:rsidRDefault="002A2A27" w:rsidP="0003710D">
            <w:pPr>
              <w:spacing w:after="0" w:line="240" w:lineRule="auto"/>
              <w:jc w:val="center"/>
              <w:rPr>
                <w:rFonts w:ascii="Times New Roman" w:hAnsi="Times New Roman"/>
                <w:b/>
                <w:sz w:val="24"/>
                <w:szCs w:val="24"/>
              </w:rPr>
            </w:pPr>
            <w:r w:rsidRPr="00813BB9">
              <w:rPr>
                <w:rFonts w:ascii="Times New Roman" w:hAnsi="Times New Roman"/>
                <w:b/>
                <w:color w:val="000000"/>
                <w:sz w:val="24"/>
                <w:szCs w:val="24"/>
              </w:rPr>
              <w:t xml:space="preserve">Responsabilitate </w:t>
            </w:r>
            <w:r w:rsidR="001B1709" w:rsidRPr="00813BB9">
              <w:rPr>
                <w:rFonts w:ascii="Times New Roman" w:hAnsi="Times New Roman"/>
                <w:b/>
                <w:color w:val="000000"/>
                <w:sz w:val="24"/>
                <w:szCs w:val="24"/>
              </w:rPr>
              <w:t>ș</w:t>
            </w:r>
            <w:r w:rsidRPr="00813BB9">
              <w:rPr>
                <w:rFonts w:ascii="Times New Roman" w:hAnsi="Times New Roman"/>
                <w:b/>
                <w:color w:val="000000"/>
                <w:sz w:val="24"/>
                <w:szCs w:val="24"/>
              </w:rPr>
              <w:t>i autonomie</w:t>
            </w:r>
          </w:p>
        </w:tc>
        <w:tc>
          <w:tcPr>
            <w:tcW w:w="9412" w:type="dxa"/>
          </w:tcPr>
          <w:p w14:paraId="7EE9D8E4" w14:textId="77777777" w:rsidR="00314ABD" w:rsidRDefault="00CD7D8C">
            <w:pPr>
              <w:spacing w:after="0"/>
            </w:pPr>
            <w:r>
              <w:rPr>
                <w:rFonts w:ascii="Times New Roman" w:hAnsi="Times New Roman"/>
                <w:color w:val="000000"/>
                <w:sz w:val="24"/>
              </w:rPr>
              <w:t>Selectează ipoteze și modele termodinamice adecvate problemei analizate și verifică plauzibilitatea rezultatelor obținute.</w:t>
            </w:r>
            <w:r>
              <w:br/>
            </w:r>
            <w:r>
              <w:rPr>
                <w:rFonts w:ascii="Times New Roman" w:hAnsi="Times New Roman"/>
                <w:color w:val="000000"/>
                <w:sz w:val="24"/>
              </w:rPr>
              <w:t>Argumentează soluțiile inginerești pe baza principiilor termodinamicii și utilizează responsabil date, tabele, diagrame și surse tehnice.</w:t>
            </w:r>
            <w:r>
              <w:br/>
            </w:r>
            <w:r>
              <w:br/>
            </w:r>
            <w:r>
              <w:rPr>
                <w:rFonts w:ascii="Times New Roman" w:hAnsi="Times New Roman"/>
                <w:color w:val="0070C0"/>
                <w:sz w:val="24"/>
              </w:rPr>
              <w:t>Select thermodynamic assumptions and models appropriate to the analysed problem and verify the plausibility of the obtained results.</w:t>
            </w:r>
            <w:r>
              <w:rPr>
                <w:rFonts w:ascii="Times New Roman" w:hAnsi="Times New Roman"/>
                <w:color w:val="0070C0"/>
                <w:sz w:val="24"/>
              </w:rPr>
              <w:br/>
              <w:t>Justify engineering solutions using thermodynamic principles and responsibly use data, tables, charts and technical sources.</w:t>
            </w:r>
          </w:p>
        </w:tc>
      </w:tr>
    </w:tbl>
    <w:p w14:paraId="6CC225CB" w14:textId="77777777" w:rsidR="00801DB0" w:rsidRPr="00813BB9" w:rsidRDefault="00801DB0" w:rsidP="00813BB9">
      <w:pPr>
        <w:spacing w:after="0" w:line="240" w:lineRule="auto"/>
        <w:rPr>
          <w:rFonts w:ascii="Times New Roman" w:hAnsi="Times New Roman"/>
          <w:sz w:val="24"/>
          <w:szCs w:val="24"/>
        </w:rPr>
      </w:pPr>
    </w:p>
    <w:p w14:paraId="6F30C8DD" w14:textId="77777777" w:rsidR="007C6BB6" w:rsidRPr="00813BB9" w:rsidRDefault="000B3BD0" w:rsidP="00813BB9">
      <w:pPr>
        <w:spacing w:after="0" w:line="240" w:lineRule="auto"/>
        <w:rPr>
          <w:rFonts w:ascii="Times New Roman" w:hAnsi="Times New Roman"/>
          <w:b/>
          <w:bCs/>
          <w:sz w:val="24"/>
          <w:szCs w:val="24"/>
        </w:rPr>
      </w:pPr>
      <w:r w:rsidRPr="00813BB9">
        <w:rPr>
          <w:rFonts w:ascii="Times New Roman" w:hAnsi="Times New Roman"/>
          <w:b/>
          <w:bCs/>
          <w:color w:val="000000"/>
          <w:sz w:val="24"/>
          <w:szCs w:val="24"/>
        </w:rPr>
        <w:t>8</w:t>
      </w:r>
      <w:r w:rsidR="002A2A27" w:rsidRPr="00813BB9">
        <w:rPr>
          <w:rFonts w:ascii="Times New Roman" w:hAnsi="Times New Roman"/>
          <w:b/>
          <w:bCs/>
          <w:color w:val="000000"/>
          <w:sz w:val="24"/>
          <w:szCs w:val="24"/>
        </w:rPr>
        <w:t>. Metode de predare</w:t>
      </w:r>
      <w:r w:rsidR="00101A4C" w:rsidRPr="00813BB9">
        <w:rPr>
          <w:rFonts w:ascii="Times New Roman" w:hAnsi="Times New Roman"/>
          <w:b/>
          <w:bCs/>
          <w:sz w:val="24"/>
          <w:szCs w:val="24"/>
        </w:rPr>
        <w:t xml:space="preserve"> </w:t>
      </w:r>
    </w:p>
    <w:p w14:paraId="3D96CAAF" w14:textId="77777777" w:rsidR="00813BB9" w:rsidRPr="00813BB9" w:rsidRDefault="00813BB9" w:rsidP="00A946AE">
      <w:pPr>
        <w:spacing w:after="0" w:line="240" w:lineRule="auto"/>
        <w:ind w:right="566"/>
        <w:jc w:val="both"/>
        <w:rPr>
          <w:rFonts w:ascii="Times New Roman" w:hAnsi="Times New Roman"/>
          <w:sz w:val="24"/>
          <w:szCs w:val="24"/>
        </w:rPr>
      </w:pPr>
    </w:p>
    <w:p w14:paraId="20B34603" w14:textId="77777777" w:rsidR="00692B27" w:rsidRDefault="00A37EFD" w:rsidP="00A946AE">
      <w:pPr>
        <w:spacing w:after="0"/>
        <w:jc w:val="both"/>
      </w:pPr>
      <w:r>
        <w:rPr>
          <w:rFonts w:ascii="Times New Roman" w:hAnsi="Times New Roman"/>
          <w:color w:val="000000"/>
          <w:sz w:val="24"/>
        </w:rPr>
        <w:t>Predarea combină expunerea structurată cu demonstrații analitice, interpretarea diagramelor și exemple din sisteme energetice și de propulsie aerospațială. La seminar se rezolvă progresiv probleme de bilanț de masă, energie și entropie, proprietăți termodinamice, cicluri, compresoare, turbine cu gaze, ajutaje, ardere și aer umed. Se urmăresc formularea corectă a ipotezelor, alegerea relațiilor adecvate, verificarea dimensională și interpretarea fizică a rezultatelor. Sunt utilizate tabele și diagrame de proprietăți, calcul numeric elementar, lucru individual și discuții ghidate.</w:t>
      </w:r>
    </w:p>
    <w:p w14:paraId="18919C83" w14:textId="77777777" w:rsidR="00692B27" w:rsidRDefault="00692B27" w:rsidP="00A946AE">
      <w:pPr>
        <w:spacing w:after="0" w:line="240" w:lineRule="auto"/>
        <w:ind w:right="566"/>
        <w:jc w:val="both"/>
      </w:pPr>
    </w:p>
    <w:p w14:paraId="252E02A4" w14:textId="77777777" w:rsidR="00A37EFD" w:rsidRPr="0093205D" w:rsidRDefault="00A37EFD" w:rsidP="00A946AE">
      <w:pPr>
        <w:spacing w:after="0"/>
        <w:jc w:val="both"/>
      </w:pPr>
      <w:r>
        <w:rPr>
          <w:rFonts w:ascii="Times New Roman" w:hAnsi="Times New Roman"/>
          <w:color w:val="0070C0"/>
          <w:sz w:val="24"/>
        </w:rPr>
        <w:t xml:space="preserve">Teaching combines structured presentation with analytical derivations, interpretation of diagrams and examples from aerospace energy and propulsion systems. Seminars progressively solve problems involving mass, energy and entropy balances, thermodynamic properties, cycles, compressors, gas turbines, nozzles, combustion and moist air. Emphasis is placed on correct assumptions, selection of appropriate relations, </w:t>
      </w:r>
      <w:r>
        <w:rPr>
          <w:rFonts w:ascii="Times New Roman" w:hAnsi="Times New Roman"/>
          <w:color w:val="0070C0"/>
          <w:sz w:val="24"/>
        </w:rPr>
        <w:lastRenderedPageBreak/>
        <w:t>dimensional checking and physical interpretation of results. Property tables and charts, elementary numerical calculation, individual work and guided discussion are used.</w:t>
      </w:r>
    </w:p>
    <w:p w14:paraId="732E1D30" w14:textId="77777777" w:rsidR="00154244" w:rsidRPr="00813BB9" w:rsidRDefault="00154244" w:rsidP="00813BB9">
      <w:pPr>
        <w:spacing w:after="0" w:line="240" w:lineRule="auto"/>
        <w:rPr>
          <w:rFonts w:ascii="Times New Roman" w:hAnsi="Times New Roman"/>
          <w:b/>
          <w:sz w:val="24"/>
          <w:szCs w:val="24"/>
        </w:rPr>
      </w:pPr>
    </w:p>
    <w:p w14:paraId="4B22AF53" w14:textId="77777777" w:rsidR="00FD0711" w:rsidRPr="00813BB9" w:rsidRDefault="007927E2" w:rsidP="00813BB9">
      <w:pPr>
        <w:spacing w:after="0" w:line="240" w:lineRule="auto"/>
        <w:rPr>
          <w:rFonts w:ascii="Times New Roman" w:hAnsi="Times New Roman"/>
          <w:b/>
          <w:sz w:val="24"/>
          <w:szCs w:val="24"/>
        </w:rPr>
      </w:pPr>
      <w:r w:rsidRPr="00813BB9">
        <w:rPr>
          <w:rFonts w:ascii="Times New Roman" w:hAnsi="Times New Roman"/>
          <w:b/>
          <w:color w:val="000000"/>
          <w:sz w:val="24"/>
          <w:szCs w:val="24"/>
        </w:rPr>
        <w:t>9</w:t>
      </w:r>
      <w:r w:rsidR="003D0D85" w:rsidRPr="00813BB9">
        <w:rPr>
          <w:rFonts w:ascii="Times New Roman" w:hAnsi="Times New Roman"/>
          <w:b/>
          <w:color w:val="000000"/>
          <w:sz w:val="24"/>
          <w:szCs w:val="24"/>
        </w:rPr>
        <w:t xml:space="preserve">. </w:t>
      </w:r>
      <w:r w:rsidR="00FD0711" w:rsidRPr="00813BB9">
        <w:rPr>
          <w:rFonts w:ascii="Times New Roman" w:hAnsi="Times New Roman"/>
          <w:b/>
          <w:color w:val="000000"/>
          <w:sz w:val="24"/>
          <w:szCs w:val="24"/>
        </w:rPr>
        <w:t>Con</w:t>
      </w:r>
      <w:r w:rsidR="001B1709" w:rsidRPr="00813BB9">
        <w:rPr>
          <w:rFonts w:ascii="Times New Roman" w:hAnsi="Times New Roman"/>
          <w:b/>
          <w:color w:val="000000"/>
          <w:sz w:val="24"/>
          <w:szCs w:val="24"/>
        </w:rPr>
        <w:t>ț</w:t>
      </w:r>
      <w:r w:rsidR="00FD0711" w:rsidRPr="00813BB9">
        <w:rPr>
          <w:rFonts w:ascii="Times New Roman" w:hAnsi="Times New Roman"/>
          <w:b/>
          <w:color w:val="000000"/>
          <w:sz w:val="24"/>
          <w:szCs w:val="24"/>
        </w:rPr>
        <w:t>inuturi</w:t>
      </w:r>
    </w:p>
    <w:tbl>
      <w:tblPr>
        <w:tblW w:w="104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27"/>
        <w:gridCol w:w="7934"/>
        <w:gridCol w:w="1205"/>
      </w:tblGrid>
      <w:tr w:rsidR="00AD6760" w:rsidRPr="00813BB9" w14:paraId="60B7B626" w14:textId="77777777" w:rsidTr="00A946AE">
        <w:trPr>
          <w:jc w:val="center"/>
        </w:trPr>
        <w:tc>
          <w:tcPr>
            <w:tcW w:w="10466" w:type="dxa"/>
            <w:gridSpan w:val="3"/>
            <w:vAlign w:val="center"/>
          </w:tcPr>
          <w:p w14:paraId="0CACEAC8" w14:textId="77777777" w:rsidR="00314ABD" w:rsidRDefault="00CD7D8C">
            <w:pPr>
              <w:spacing w:after="0"/>
            </w:pPr>
            <w:r>
              <w:rPr>
                <w:rFonts w:ascii="Times New Roman" w:hAnsi="Times New Roman"/>
                <w:b/>
                <w:color w:val="000000"/>
                <w:sz w:val="24"/>
              </w:rPr>
              <w:t>CURS</w:t>
            </w:r>
          </w:p>
        </w:tc>
      </w:tr>
      <w:tr w:rsidR="00AD6760" w:rsidRPr="00813BB9" w14:paraId="47D341F1" w14:textId="77777777" w:rsidTr="00A946AE">
        <w:trPr>
          <w:jc w:val="center"/>
        </w:trPr>
        <w:tc>
          <w:tcPr>
            <w:tcW w:w="1327" w:type="dxa"/>
            <w:vAlign w:val="center"/>
          </w:tcPr>
          <w:p w14:paraId="02D3B231" w14:textId="77777777" w:rsidR="00AD6760" w:rsidRPr="00813BB9" w:rsidRDefault="00AD6760" w:rsidP="00813BB9">
            <w:pPr>
              <w:spacing w:after="0" w:line="240" w:lineRule="auto"/>
              <w:rPr>
                <w:rFonts w:ascii="Times New Roman" w:hAnsi="Times New Roman"/>
                <w:b/>
                <w:bCs/>
                <w:sz w:val="24"/>
                <w:szCs w:val="24"/>
              </w:rPr>
            </w:pPr>
            <w:r w:rsidRPr="00813BB9">
              <w:rPr>
                <w:rFonts w:ascii="Times New Roman" w:hAnsi="Times New Roman"/>
                <w:b/>
                <w:bCs/>
                <w:color w:val="000000"/>
                <w:sz w:val="24"/>
                <w:szCs w:val="24"/>
              </w:rPr>
              <w:t>Capitolul</w:t>
            </w:r>
          </w:p>
        </w:tc>
        <w:tc>
          <w:tcPr>
            <w:tcW w:w="7934" w:type="dxa"/>
            <w:vAlign w:val="center"/>
          </w:tcPr>
          <w:p w14:paraId="0E67A1E0" w14:textId="77777777" w:rsidR="00AD6760" w:rsidRPr="00813BB9" w:rsidRDefault="00AD6760" w:rsidP="00813BB9">
            <w:pPr>
              <w:spacing w:after="0" w:line="240" w:lineRule="auto"/>
              <w:rPr>
                <w:rFonts w:ascii="Times New Roman" w:hAnsi="Times New Roman"/>
                <w:b/>
                <w:bCs/>
                <w:sz w:val="24"/>
                <w:szCs w:val="24"/>
              </w:rPr>
            </w:pPr>
            <w:r w:rsidRPr="00813BB9">
              <w:rPr>
                <w:rFonts w:ascii="Times New Roman" w:hAnsi="Times New Roman"/>
                <w:b/>
                <w:bCs/>
                <w:color w:val="000000"/>
                <w:sz w:val="24"/>
                <w:szCs w:val="24"/>
              </w:rPr>
              <w:t>Con</w:t>
            </w:r>
            <w:r w:rsidR="001B1709" w:rsidRPr="00813BB9">
              <w:rPr>
                <w:rFonts w:ascii="Times New Roman" w:hAnsi="Times New Roman"/>
                <w:b/>
                <w:bCs/>
                <w:color w:val="000000"/>
                <w:sz w:val="24"/>
                <w:szCs w:val="24"/>
              </w:rPr>
              <w:t>ț</w:t>
            </w:r>
            <w:r w:rsidRPr="00813BB9">
              <w:rPr>
                <w:rFonts w:ascii="Times New Roman" w:hAnsi="Times New Roman"/>
                <w:b/>
                <w:bCs/>
                <w:color w:val="000000"/>
                <w:sz w:val="24"/>
                <w:szCs w:val="24"/>
              </w:rPr>
              <w:t>inutul</w:t>
            </w:r>
          </w:p>
        </w:tc>
        <w:tc>
          <w:tcPr>
            <w:tcW w:w="1205" w:type="dxa"/>
            <w:vAlign w:val="center"/>
          </w:tcPr>
          <w:p w14:paraId="38B9B7F7" w14:textId="77777777" w:rsidR="00AD6760" w:rsidRPr="00813BB9" w:rsidRDefault="00AD6760" w:rsidP="00813BB9">
            <w:pPr>
              <w:spacing w:after="0" w:line="240" w:lineRule="auto"/>
              <w:rPr>
                <w:rFonts w:ascii="Times New Roman" w:hAnsi="Times New Roman"/>
                <w:b/>
                <w:bCs/>
                <w:sz w:val="24"/>
                <w:szCs w:val="24"/>
              </w:rPr>
            </w:pPr>
            <w:r w:rsidRPr="00813BB9">
              <w:rPr>
                <w:rFonts w:ascii="Times New Roman" w:hAnsi="Times New Roman"/>
                <w:b/>
                <w:bCs/>
                <w:color w:val="000000"/>
                <w:sz w:val="24"/>
                <w:szCs w:val="24"/>
              </w:rPr>
              <w:t>Nr. ore</w:t>
            </w:r>
          </w:p>
        </w:tc>
      </w:tr>
      <w:tr w:rsidR="00042F43" w:rsidRPr="00813BB9" w14:paraId="06044A76" w14:textId="77777777" w:rsidTr="00A946AE">
        <w:trPr>
          <w:jc w:val="center"/>
        </w:trPr>
        <w:tc>
          <w:tcPr>
            <w:tcW w:w="1327" w:type="dxa"/>
            <w:vAlign w:val="center"/>
          </w:tcPr>
          <w:p w14:paraId="0E9591C5" w14:textId="77777777" w:rsidR="00314ABD" w:rsidRDefault="00CD7D8C">
            <w:pPr>
              <w:spacing w:after="0"/>
            </w:pPr>
            <w:r>
              <w:rPr>
                <w:rFonts w:ascii="Times New Roman" w:hAnsi="Times New Roman"/>
                <w:color w:val="000000"/>
                <w:sz w:val="24"/>
              </w:rPr>
              <w:t>I</w:t>
            </w:r>
          </w:p>
        </w:tc>
        <w:tc>
          <w:tcPr>
            <w:tcW w:w="7934" w:type="dxa"/>
          </w:tcPr>
          <w:p w14:paraId="1B05F687" w14:textId="77777777" w:rsidR="00314ABD" w:rsidRDefault="00CD7D8C">
            <w:pPr>
              <w:spacing w:after="0"/>
            </w:pPr>
            <w:r>
              <w:rPr>
                <w:rFonts w:ascii="Times New Roman" w:hAnsi="Times New Roman"/>
                <w:color w:val="000000"/>
                <w:sz w:val="24"/>
              </w:rPr>
              <w:t>Concepte și definiții fundamentale. Sistem termodinamic, mediu ambiant, proprietăți și variabile de stare.</w:t>
            </w:r>
            <w:r>
              <w:br/>
            </w:r>
            <w:r>
              <w:rPr>
                <w:rFonts w:ascii="Times New Roman" w:hAnsi="Times New Roman"/>
                <w:color w:val="0070C0"/>
                <w:sz w:val="24"/>
              </w:rPr>
              <w:t>Fundamental concepts and definitions. Thermodynamic system, surroundings, properties and state variables.</w:t>
            </w:r>
          </w:p>
        </w:tc>
        <w:tc>
          <w:tcPr>
            <w:tcW w:w="1205" w:type="dxa"/>
            <w:vAlign w:val="center"/>
          </w:tcPr>
          <w:p w14:paraId="4ECF6937" w14:textId="77777777" w:rsidR="00314ABD" w:rsidRDefault="00CD7D8C">
            <w:pPr>
              <w:spacing w:after="0"/>
            </w:pPr>
            <w:r>
              <w:rPr>
                <w:rFonts w:ascii="Times New Roman" w:hAnsi="Times New Roman"/>
                <w:color w:val="000000"/>
                <w:sz w:val="24"/>
              </w:rPr>
              <w:t>2</w:t>
            </w:r>
          </w:p>
        </w:tc>
      </w:tr>
      <w:tr w:rsidR="00154244" w:rsidRPr="00813BB9" w14:paraId="27DE712C" w14:textId="77777777" w:rsidTr="00A946AE">
        <w:trPr>
          <w:jc w:val="center"/>
        </w:trPr>
        <w:tc>
          <w:tcPr>
            <w:tcW w:w="1327" w:type="dxa"/>
            <w:vAlign w:val="center"/>
          </w:tcPr>
          <w:p w14:paraId="6DA93E6C" w14:textId="77777777" w:rsidR="00314ABD" w:rsidRDefault="00CD7D8C">
            <w:pPr>
              <w:spacing w:after="0"/>
            </w:pPr>
            <w:r>
              <w:rPr>
                <w:rFonts w:ascii="Times New Roman" w:hAnsi="Times New Roman"/>
                <w:color w:val="000000"/>
                <w:sz w:val="24"/>
              </w:rPr>
              <w:t>II</w:t>
            </w:r>
          </w:p>
        </w:tc>
        <w:tc>
          <w:tcPr>
            <w:tcW w:w="7934" w:type="dxa"/>
          </w:tcPr>
          <w:p w14:paraId="10CC9FDC" w14:textId="77777777" w:rsidR="00314ABD" w:rsidRDefault="00CD7D8C">
            <w:pPr>
              <w:spacing w:after="0"/>
            </w:pPr>
            <w:r>
              <w:rPr>
                <w:rFonts w:ascii="Times New Roman" w:hAnsi="Times New Roman"/>
                <w:color w:val="000000"/>
                <w:sz w:val="24"/>
              </w:rPr>
              <w:t>Principiul zero al termodinamicii. Temperatura și echilibrul termic.</w:t>
            </w:r>
            <w:r>
              <w:br/>
            </w:r>
            <w:r>
              <w:rPr>
                <w:rFonts w:ascii="Times New Roman" w:hAnsi="Times New Roman"/>
                <w:color w:val="0070C0"/>
                <w:sz w:val="24"/>
              </w:rPr>
              <w:t>Zeroth law of thermodynamics. Temperature and thermal equilibrium.</w:t>
            </w:r>
          </w:p>
        </w:tc>
        <w:tc>
          <w:tcPr>
            <w:tcW w:w="1205" w:type="dxa"/>
          </w:tcPr>
          <w:p w14:paraId="151D80AF" w14:textId="77777777" w:rsidR="00314ABD" w:rsidRDefault="00CD7D8C">
            <w:pPr>
              <w:spacing w:after="0"/>
            </w:pPr>
            <w:r>
              <w:rPr>
                <w:rFonts w:ascii="Times New Roman" w:hAnsi="Times New Roman"/>
                <w:color w:val="000000"/>
                <w:sz w:val="24"/>
              </w:rPr>
              <w:t>2</w:t>
            </w:r>
          </w:p>
        </w:tc>
      </w:tr>
      <w:tr w:rsidR="00154244" w:rsidRPr="00813BB9" w14:paraId="7779D69A" w14:textId="77777777" w:rsidTr="00A946AE">
        <w:trPr>
          <w:jc w:val="center"/>
        </w:trPr>
        <w:tc>
          <w:tcPr>
            <w:tcW w:w="1327" w:type="dxa"/>
            <w:vAlign w:val="center"/>
          </w:tcPr>
          <w:p w14:paraId="1BA87649" w14:textId="77777777" w:rsidR="00314ABD" w:rsidRDefault="00CD7D8C">
            <w:pPr>
              <w:spacing w:after="0"/>
            </w:pPr>
            <w:r>
              <w:rPr>
                <w:rFonts w:ascii="Times New Roman" w:hAnsi="Times New Roman"/>
                <w:color w:val="000000"/>
                <w:sz w:val="24"/>
              </w:rPr>
              <w:t>III</w:t>
            </w:r>
          </w:p>
        </w:tc>
        <w:tc>
          <w:tcPr>
            <w:tcW w:w="7934" w:type="dxa"/>
          </w:tcPr>
          <w:p w14:paraId="28CE8512" w14:textId="77777777" w:rsidR="00314ABD" w:rsidRDefault="00CD7D8C">
            <w:pPr>
              <w:spacing w:after="0"/>
            </w:pPr>
            <w:r>
              <w:rPr>
                <w:rFonts w:ascii="Times New Roman" w:hAnsi="Times New Roman"/>
                <w:color w:val="000000"/>
                <w:sz w:val="24"/>
              </w:rPr>
              <w:t>Principiul întâi al termodinamicii. Căldură, lucru mecanic și bilanț energetic pentru sisteme închise și deschise.</w:t>
            </w:r>
            <w:r>
              <w:br/>
            </w:r>
            <w:r>
              <w:rPr>
                <w:rFonts w:ascii="Times New Roman" w:hAnsi="Times New Roman"/>
                <w:color w:val="0070C0"/>
                <w:sz w:val="24"/>
              </w:rPr>
              <w:t>First law of thermodynamics. Heat, work and energy balance for closed and open systems.</w:t>
            </w:r>
          </w:p>
        </w:tc>
        <w:tc>
          <w:tcPr>
            <w:tcW w:w="1205" w:type="dxa"/>
          </w:tcPr>
          <w:p w14:paraId="15D3C002" w14:textId="77777777" w:rsidR="00314ABD" w:rsidRDefault="00CD7D8C">
            <w:pPr>
              <w:spacing w:after="0"/>
            </w:pPr>
            <w:r>
              <w:rPr>
                <w:rFonts w:ascii="Times New Roman" w:hAnsi="Times New Roman"/>
                <w:color w:val="000000"/>
                <w:sz w:val="24"/>
              </w:rPr>
              <w:t>2</w:t>
            </w:r>
          </w:p>
        </w:tc>
      </w:tr>
      <w:tr w:rsidR="00154244" w:rsidRPr="00813BB9" w14:paraId="53B11A5F" w14:textId="77777777" w:rsidTr="00A946AE">
        <w:trPr>
          <w:jc w:val="center"/>
        </w:trPr>
        <w:tc>
          <w:tcPr>
            <w:tcW w:w="1327" w:type="dxa"/>
            <w:vAlign w:val="center"/>
          </w:tcPr>
          <w:p w14:paraId="182AD5E6" w14:textId="77777777" w:rsidR="00314ABD" w:rsidRDefault="00CD7D8C">
            <w:pPr>
              <w:spacing w:after="0"/>
            </w:pPr>
            <w:r>
              <w:rPr>
                <w:rFonts w:ascii="Times New Roman" w:hAnsi="Times New Roman"/>
                <w:color w:val="000000"/>
                <w:sz w:val="24"/>
              </w:rPr>
              <w:t>IV</w:t>
            </w:r>
          </w:p>
        </w:tc>
        <w:tc>
          <w:tcPr>
            <w:tcW w:w="7934" w:type="dxa"/>
          </w:tcPr>
          <w:p w14:paraId="3E5C8716" w14:textId="77777777" w:rsidR="00314ABD" w:rsidRDefault="00CD7D8C">
            <w:pPr>
              <w:spacing w:after="0"/>
            </w:pPr>
            <w:r>
              <w:rPr>
                <w:rFonts w:ascii="Times New Roman" w:hAnsi="Times New Roman"/>
                <w:color w:val="000000"/>
                <w:sz w:val="24"/>
              </w:rPr>
              <w:t>Transformări fundamentale cvasistatice și reversibile. Lucrul mecanic și reprezentarea proceselor termodinamice.</w:t>
            </w:r>
            <w:r>
              <w:br/>
            </w:r>
            <w:r>
              <w:rPr>
                <w:rFonts w:ascii="Times New Roman" w:hAnsi="Times New Roman"/>
                <w:color w:val="0070C0"/>
                <w:sz w:val="24"/>
              </w:rPr>
              <w:t>Fundamental quasi-steady and reversible processes. Work and representation of thermodynamic processes.</w:t>
            </w:r>
          </w:p>
        </w:tc>
        <w:tc>
          <w:tcPr>
            <w:tcW w:w="1205" w:type="dxa"/>
          </w:tcPr>
          <w:p w14:paraId="7EB7291C" w14:textId="77777777" w:rsidR="00314ABD" w:rsidRDefault="00CD7D8C">
            <w:pPr>
              <w:spacing w:after="0"/>
            </w:pPr>
            <w:r>
              <w:rPr>
                <w:rFonts w:ascii="Times New Roman" w:hAnsi="Times New Roman"/>
                <w:color w:val="000000"/>
                <w:sz w:val="24"/>
              </w:rPr>
              <w:t>2</w:t>
            </w:r>
          </w:p>
        </w:tc>
      </w:tr>
      <w:tr w:rsidR="00154244" w:rsidRPr="00813BB9" w14:paraId="5CBDFB09" w14:textId="77777777" w:rsidTr="00A946AE">
        <w:trPr>
          <w:jc w:val="center"/>
        </w:trPr>
        <w:tc>
          <w:tcPr>
            <w:tcW w:w="1327" w:type="dxa"/>
            <w:vAlign w:val="center"/>
          </w:tcPr>
          <w:p w14:paraId="4C4D8A73" w14:textId="77777777" w:rsidR="00314ABD" w:rsidRDefault="00CD7D8C">
            <w:pPr>
              <w:spacing w:after="0"/>
            </w:pPr>
            <w:r>
              <w:rPr>
                <w:rFonts w:ascii="Times New Roman" w:hAnsi="Times New Roman"/>
                <w:color w:val="000000"/>
                <w:sz w:val="24"/>
              </w:rPr>
              <w:t>V</w:t>
            </w:r>
          </w:p>
        </w:tc>
        <w:tc>
          <w:tcPr>
            <w:tcW w:w="7934" w:type="dxa"/>
          </w:tcPr>
          <w:p w14:paraId="55C532BF" w14:textId="77777777" w:rsidR="00314ABD" w:rsidRDefault="00CD7D8C">
            <w:pPr>
              <w:spacing w:after="0"/>
            </w:pPr>
            <w:r>
              <w:rPr>
                <w:rFonts w:ascii="Times New Roman" w:hAnsi="Times New Roman"/>
                <w:color w:val="000000"/>
                <w:sz w:val="24"/>
              </w:rPr>
              <w:t>Principiul al doilea al termodinamicii pentru transformări reversibile. Mașini termice și limitele conversiei energiei.</w:t>
            </w:r>
            <w:r>
              <w:br/>
            </w:r>
            <w:r>
              <w:rPr>
                <w:rFonts w:ascii="Times New Roman" w:hAnsi="Times New Roman"/>
                <w:color w:val="0070C0"/>
                <w:sz w:val="24"/>
              </w:rPr>
              <w:t>Second law of thermodynamics for reversible processes. Heat engines and limits of energy conversion.</w:t>
            </w:r>
          </w:p>
        </w:tc>
        <w:tc>
          <w:tcPr>
            <w:tcW w:w="1205" w:type="dxa"/>
          </w:tcPr>
          <w:p w14:paraId="0938A27B" w14:textId="77777777" w:rsidR="00314ABD" w:rsidRDefault="00CD7D8C">
            <w:pPr>
              <w:spacing w:after="0"/>
            </w:pPr>
            <w:r>
              <w:rPr>
                <w:rFonts w:ascii="Times New Roman" w:hAnsi="Times New Roman"/>
                <w:color w:val="000000"/>
                <w:sz w:val="24"/>
              </w:rPr>
              <w:t>2</w:t>
            </w:r>
          </w:p>
        </w:tc>
      </w:tr>
      <w:tr w:rsidR="00154244" w:rsidRPr="00813BB9" w14:paraId="56170CA2" w14:textId="77777777" w:rsidTr="00A946AE">
        <w:trPr>
          <w:jc w:val="center"/>
        </w:trPr>
        <w:tc>
          <w:tcPr>
            <w:tcW w:w="1327" w:type="dxa"/>
            <w:vAlign w:val="center"/>
          </w:tcPr>
          <w:p w14:paraId="7F546481" w14:textId="77777777" w:rsidR="00314ABD" w:rsidRDefault="00CD7D8C">
            <w:pPr>
              <w:spacing w:after="0"/>
            </w:pPr>
            <w:r>
              <w:rPr>
                <w:rFonts w:ascii="Times New Roman" w:hAnsi="Times New Roman"/>
                <w:color w:val="000000"/>
                <w:sz w:val="24"/>
              </w:rPr>
              <w:t>VI</w:t>
            </w:r>
          </w:p>
        </w:tc>
        <w:tc>
          <w:tcPr>
            <w:tcW w:w="7934" w:type="dxa"/>
          </w:tcPr>
          <w:p w14:paraId="63A099B4" w14:textId="77777777" w:rsidR="00314ABD" w:rsidRDefault="00CD7D8C">
            <w:pPr>
              <w:spacing w:after="0"/>
            </w:pPr>
            <w:r>
              <w:rPr>
                <w:rFonts w:ascii="Times New Roman" w:hAnsi="Times New Roman"/>
                <w:color w:val="000000"/>
                <w:sz w:val="24"/>
              </w:rPr>
              <w:t>Entropia și ecuațiile calorice. Relații termodinamice pentru gaze ideale și reale.</w:t>
            </w:r>
            <w:r>
              <w:br/>
            </w:r>
            <w:r>
              <w:rPr>
                <w:rFonts w:ascii="Times New Roman" w:hAnsi="Times New Roman"/>
                <w:color w:val="0070C0"/>
                <w:sz w:val="24"/>
              </w:rPr>
              <w:t>Entropy and caloric equations. Thermodynamic relations for ideal and real gases.</w:t>
            </w:r>
          </w:p>
        </w:tc>
        <w:tc>
          <w:tcPr>
            <w:tcW w:w="1205" w:type="dxa"/>
          </w:tcPr>
          <w:p w14:paraId="23357D5D" w14:textId="77777777" w:rsidR="00314ABD" w:rsidRDefault="00CD7D8C">
            <w:pPr>
              <w:spacing w:after="0"/>
            </w:pPr>
            <w:r>
              <w:rPr>
                <w:rFonts w:ascii="Times New Roman" w:hAnsi="Times New Roman"/>
                <w:color w:val="000000"/>
                <w:sz w:val="24"/>
              </w:rPr>
              <w:t>2</w:t>
            </w:r>
          </w:p>
        </w:tc>
      </w:tr>
      <w:tr w:rsidR="00154244" w:rsidRPr="00813BB9" w14:paraId="42187B3E" w14:textId="77777777" w:rsidTr="00A946AE">
        <w:trPr>
          <w:jc w:val="center"/>
        </w:trPr>
        <w:tc>
          <w:tcPr>
            <w:tcW w:w="1327" w:type="dxa"/>
            <w:vAlign w:val="center"/>
          </w:tcPr>
          <w:p w14:paraId="4D4C975D" w14:textId="77777777" w:rsidR="00314ABD" w:rsidRDefault="00CD7D8C">
            <w:pPr>
              <w:spacing w:after="0"/>
            </w:pPr>
            <w:r>
              <w:rPr>
                <w:rFonts w:ascii="Times New Roman" w:hAnsi="Times New Roman"/>
                <w:color w:val="000000"/>
                <w:sz w:val="24"/>
              </w:rPr>
              <w:t>VII</w:t>
            </w:r>
          </w:p>
        </w:tc>
        <w:tc>
          <w:tcPr>
            <w:tcW w:w="7934" w:type="dxa"/>
          </w:tcPr>
          <w:p w14:paraId="0E57B5F0" w14:textId="77777777" w:rsidR="00314ABD" w:rsidRDefault="00CD7D8C">
            <w:pPr>
              <w:spacing w:after="0"/>
            </w:pPr>
            <w:r>
              <w:rPr>
                <w:rFonts w:ascii="Times New Roman" w:hAnsi="Times New Roman"/>
                <w:color w:val="000000"/>
                <w:sz w:val="24"/>
              </w:rPr>
              <w:t>Procese ireversibile. Generarea de entropie și pierderile de lucru mecanic disponibil.</w:t>
            </w:r>
            <w:r>
              <w:br/>
            </w:r>
            <w:r>
              <w:rPr>
                <w:rFonts w:ascii="Times New Roman" w:hAnsi="Times New Roman"/>
                <w:color w:val="0070C0"/>
                <w:sz w:val="24"/>
              </w:rPr>
              <w:t>Irreversible processes. Entropy generation and losses of available work.</w:t>
            </w:r>
          </w:p>
        </w:tc>
        <w:tc>
          <w:tcPr>
            <w:tcW w:w="1205" w:type="dxa"/>
          </w:tcPr>
          <w:p w14:paraId="55EB61EC" w14:textId="77777777" w:rsidR="00314ABD" w:rsidRDefault="00CD7D8C">
            <w:pPr>
              <w:spacing w:after="0"/>
            </w:pPr>
            <w:r>
              <w:rPr>
                <w:rFonts w:ascii="Times New Roman" w:hAnsi="Times New Roman"/>
                <w:color w:val="000000"/>
                <w:sz w:val="24"/>
              </w:rPr>
              <w:t>2</w:t>
            </w:r>
          </w:p>
        </w:tc>
      </w:tr>
      <w:tr w:rsidR="00154244" w:rsidRPr="00813BB9" w14:paraId="5EFD7FA0" w14:textId="77777777" w:rsidTr="00A946AE">
        <w:trPr>
          <w:jc w:val="center"/>
        </w:trPr>
        <w:tc>
          <w:tcPr>
            <w:tcW w:w="1327" w:type="dxa"/>
            <w:vAlign w:val="center"/>
          </w:tcPr>
          <w:p w14:paraId="403CD191" w14:textId="77777777" w:rsidR="00314ABD" w:rsidRDefault="00CD7D8C">
            <w:pPr>
              <w:spacing w:after="0"/>
            </w:pPr>
            <w:r>
              <w:rPr>
                <w:rFonts w:ascii="Times New Roman" w:hAnsi="Times New Roman"/>
                <w:color w:val="000000"/>
                <w:sz w:val="24"/>
              </w:rPr>
              <w:t>VIII</w:t>
            </w:r>
          </w:p>
        </w:tc>
        <w:tc>
          <w:tcPr>
            <w:tcW w:w="7934" w:type="dxa"/>
          </w:tcPr>
          <w:p w14:paraId="78406B8F" w14:textId="77777777" w:rsidR="00314ABD" w:rsidRDefault="00CD7D8C">
            <w:pPr>
              <w:spacing w:after="0"/>
            </w:pPr>
            <w:r>
              <w:rPr>
                <w:rFonts w:ascii="Times New Roman" w:hAnsi="Times New Roman"/>
                <w:color w:val="000000"/>
                <w:sz w:val="24"/>
              </w:rPr>
              <w:t>Reformularea principiului al doilea. Potențiale termodinamice și criterii de echilibru.</w:t>
            </w:r>
            <w:r>
              <w:br/>
            </w:r>
            <w:r>
              <w:rPr>
                <w:rFonts w:ascii="Times New Roman" w:hAnsi="Times New Roman"/>
                <w:color w:val="0070C0"/>
                <w:sz w:val="24"/>
              </w:rPr>
              <w:t>Reformulation of the second law. Thermodynamic potentials and equilibrium criteria.</w:t>
            </w:r>
          </w:p>
        </w:tc>
        <w:tc>
          <w:tcPr>
            <w:tcW w:w="1205" w:type="dxa"/>
          </w:tcPr>
          <w:p w14:paraId="5A6B3C84" w14:textId="77777777" w:rsidR="00314ABD" w:rsidRDefault="00CD7D8C">
            <w:pPr>
              <w:spacing w:after="0"/>
            </w:pPr>
            <w:r>
              <w:rPr>
                <w:rFonts w:ascii="Times New Roman" w:hAnsi="Times New Roman"/>
                <w:color w:val="000000"/>
                <w:sz w:val="24"/>
              </w:rPr>
              <w:t>2</w:t>
            </w:r>
          </w:p>
        </w:tc>
      </w:tr>
      <w:tr w:rsidR="00154244" w:rsidRPr="00813BB9" w14:paraId="74CFD83F" w14:textId="77777777" w:rsidTr="00A946AE">
        <w:trPr>
          <w:jc w:val="center"/>
        </w:trPr>
        <w:tc>
          <w:tcPr>
            <w:tcW w:w="1327" w:type="dxa"/>
            <w:vAlign w:val="center"/>
          </w:tcPr>
          <w:p w14:paraId="3E15F7A4" w14:textId="77777777" w:rsidR="00314ABD" w:rsidRDefault="00CD7D8C">
            <w:pPr>
              <w:spacing w:after="0"/>
            </w:pPr>
            <w:r>
              <w:rPr>
                <w:rFonts w:ascii="Times New Roman" w:hAnsi="Times New Roman"/>
                <w:color w:val="000000"/>
                <w:sz w:val="24"/>
              </w:rPr>
              <w:t>IX</w:t>
            </w:r>
          </w:p>
        </w:tc>
        <w:tc>
          <w:tcPr>
            <w:tcW w:w="7934" w:type="dxa"/>
          </w:tcPr>
          <w:p w14:paraId="6BCA123C" w14:textId="77777777" w:rsidR="00314ABD" w:rsidRDefault="00CD7D8C">
            <w:pPr>
              <w:spacing w:after="0"/>
            </w:pPr>
            <w:r>
              <w:rPr>
                <w:rFonts w:ascii="Times New Roman" w:hAnsi="Times New Roman"/>
                <w:color w:val="000000"/>
                <w:sz w:val="24"/>
              </w:rPr>
              <w:t>Cicluri ideale ale gazelor. Mașini termice și randamente termice.</w:t>
            </w:r>
            <w:r>
              <w:br/>
            </w:r>
            <w:r>
              <w:rPr>
                <w:rFonts w:ascii="Times New Roman" w:hAnsi="Times New Roman"/>
                <w:color w:val="0070C0"/>
                <w:sz w:val="24"/>
              </w:rPr>
              <w:t>Ideal gas cycles. Heat engines and thermal efficiencies.</w:t>
            </w:r>
          </w:p>
        </w:tc>
        <w:tc>
          <w:tcPr>
            <w:tcW w:w="1205" w:type="dxa"/>
          </w:tcPr>
          <w:p w14:paraId="422A88D3" w14:textId="77777777" w:rsidR="00314ABD" w:rsidRDefault="00CD7D8C">
            <w:pPr>
              <w:spacing w:after="0"/>
            </w:pPr>
            <w:r>
              <w:rPr>
                <w:rFonts w:ascii="Times New Roman" w:hAnsi="Times New Roman"/>
                <w:color w:val="000000"/>
                <w:sz w:val="24"/>
              </w:rPr>
              <w:t>2</w:t>
            </w:r>
          </w:p>
        </w:tc>
      </w:tr>
      <w:tr w:rsidR="00154244" w:rsidRPr="00813BB9" w14:paraId="6700BCF9" w14:textId="77777777" w:rsidTr="00A946AE">
        <w:trPr>
          <w:jc w:val="center"/>
        </w:trPr>
        <w:tc>
          <w:tcPr>
            <w:tcW w:w="1327" w:type="dxa"/>
            <w:vAlign w:val="center"/>
          </w:tcPr>
          <w:p w14:paraId="64A7E1AB" w14:textId="77777777" w:rsidR="00314ABD" w:rsidRDefault="00CD7D8C">
            <w:pPr>
              <w:spacing w:after="0"/>
            </w:pPr>
            <w:r>
              <w:rPr>
                <w:rFonts w:ascii="Times New Roman" w:hAnsi="Times New Roman"/>
                <w:color w:val="000000"/>
                <w:sz w:val="24"/>
              </w:rPr>
              <w:t>X</w:t>
            </w:r>
          </w:p>
        </w:tc>
        <w:tc>
          <w:tcPr>
            <w:tcW w:w="7934" w:type="dxa"/>
          </w:tcPr>
          <w:p w14:paraId="178955D5" w14:textId="77777777" w:rsidR="00314ABD" w:rsidRDefault="00CD7D8C">
            <w:pPr>
              <w:spacing w:after="0"/>
            </w:pPr>
            <w:r>
              <w:rPr>
                <w:rFonts w:ascii="Times New Roman" w:hAnsi="Times New Roman"/>
                <w:color w:val="000000"/>
                <w:sz w:val="24"/>
              </w:rPr>
              <w:t>Compresoare. Procese de comprimare și performanțe energetice.</w:t>
            </w:r>
            <w:r>
              <w:br/>
            </w:r>
            <w:r>
              <w:rPr>
                <w:rFonts w:ascii="Times New Roman" w:hAnsi="Times New Roman"/>
                <w:color w:val="0070C0"/>
                <w:sz w:val="24"/>
              </w:rPr>
              <w:t>Compressors. Compression processes and energy performance.</w:t>
            </w:r>
          </w:p>
        </w:tc>
        <w:tc>
          <w:tcPr>
            <w:tcW w:w="1205" w:type="dxa"/>
          </w:tcPr>
          <w:p w14:paraId="0AAE97C3" w14:textId="77777777" w:rsidR="00314ABD" w:rsidRDefault="00CD7D8C">
            <w:pPr>
              <w:spacing w:after="0"/>
            </w:pPr>
            <w:r>
              <w:rPr>
                <w:rFonts w:ascii="Times New Roman" w:hAnsi="Times New Roman"/>
                <w:color w:val="000000"/>
                <w:sz w:val="24"/>
              </w:rPr>
              <w:t>2</w:t>
            </w:r>
          </w:p>
        </w:tc>
      </w:tr>
      <w:tr w:rsidR="00154244" w:rsidRPr="00813BB9" w14:paraId="201485E8" w14:textId="77777777" w:rsidTr="00A946AE">
        <w:trPr>
          <w:jc w:val="center"/>
        </w:trPr>
        <w:tc>
          <w:tcPr>
            <w:tcW w:w="1327" w:type="dxa"/>
            <w:vAlign w:val="center"/>
          </w:tcPr>
          <w:p w14:paraId="225E91F2" w14:textId="77777777" w:rsidR="00314ABD" w:rsidRDefault="00CD7D8C">
            <w:pPr>
              <w:spacing w:after="0"/>
            </w:pPr>
            <w:r>
              <w:rPr>
                <w:rFonts w:ascii="Times New Roman" w:hAnsi="Times New Roman"/>
                <w:color w:val="000000"/>
                <w:sz w:val="24"/>
              </w:rPr>
              <w:t>XI</w:t>
            </w:r>
          </w:p>
        </w:tc>
        <w:tc>
          <w:tcPr>
            <w:tcW w:w="7934" w:type="dxa"/>
          </w:tcPr>
          <w:p w14:paraId="2111C390" w14:textId="77777777" w:rsidR="00314ABD" w:rsidRDefault="00CD7D8C">
            <w:pPr>
              <w:spacing w:after="0"/>
            </w:pPr>
            <w:r>
              <w:rPr>
                <w:rFonts w:ascii="Times New Roman" w:hAnsi="Times New Roman"/>
                <w:color w:val="000000"/>
                <w:sz w:val="24"/>
              </w:rPr>
              <w:t>Motoare cu turbine cu gaze. Ciclul Brayton și aplicații în propulsia aeronautică.</w:t>
            </w:r>
            <w:r>
              <w:br/>
            </w:r>
            <w:r>
              <w:rPr>
                <w:rFonts w:ascii="Times New Roman" w:hAnsi="Times New Roman"/>
                <w:color w:val="0070C0"/>
                <w:sz w:val="24"/>
              </w:rPr>
              <w:t>Gas turbine engines. Brayton cycle and applications to aircraft propulsion.</w:t>
            </w:r>
          </w:p>
        </w:tc>
        <w:tc>
          <w:tcPr>
            <w:tcW w:w="1205" w:type="dxa"/>
          </w:tcPr>
          <w:p w14:paraId="41882C33" w14:textId="77777777" w:rsidR="00314ABD" w:rsidRDefault="00CD7D8C">
            <w:pPr>
              <w:spacing w:after="0"/>
            </w:pPr>
            <w:r>
              <w:rPr>
                <w:rFonts w:ascii="Times New Roman" w:hAnsi="Times New Roman"/>
                <w:color w:val="000000"/>
                <w:sz w:val="24"/>
              </w:rPr>
              <w:t>2</w:t>
            </w:r>
          </w:p>
        </w:tc>
      </w:tr>
      <w:tr w:rsidR="00154244" w:rsidRPr="00813BB9" w14:paraId="55C99644" w14:textId="77777777" w:rsidTr="00A946AE">
        <w:trPr>
          <w:jc w:val="center"/>
        </w:trPr>
        <w:tc>
          <w:tcPr>
            <w:tcW w:w="1327" w:type="dxa"/>
            <w:vAlign w:val="center"/>
          </w:tcPr>
          <w:p w14:paraId="4E61E5E7" w14:textId="77777777" w:rsidR="00314ABD" w:rsidRDefault="00CD7D8C">
            <w:pPr>
              <w:spacing w:after="0"/>
            </w:pPr>
            <w:r>
              <w:rPr>
                <w:rFonts w:ascii="Times New Roman" w:hAnsi="Times New Roman"/>
                <w:color w:val="000000"/>
                <w:sz w:val="24"/>
              </w:rPr>
              <w:t>XII</w:t>
            </w:r>
          </w:p>
        </w:tc>
        <w:tc>
          <w:tcPr>
            <w:tcW w:w="7934" w:type="dxa"/>
          </w:tcPr>
          <w:p w14:paraId="1CBDB9D8" w14:textId="77777777" w:rsidR="00314ABD" w:rsidRDefault="00CD7D8C">
            <w:pPr>
              <w:spacing w:after="0"/>
            </w:pPr>
            <w:r>
              <w:rPr>
                <w:rFonts w:ascii="Times New Roman" w:hAnsi="Times New Roman"/>
                <w:color w:val="000000"/>
                <w:sz w:val="24"/>
              </w:rPr>
              <w:t xml:space="preserve">Procese de curgere unidimensională în termofluide. Ajutaje și schimburi </w:t>
            </w:r>
            <w:r>
              <w:rPr>
                <w:rFonts w:ascii="Times New Roman" w:hAnsi="Times New Roman"/>
                <w:color w:val="000000"/>
                <w:sz w:val="24"/>
              </w:rPr>
              <w:lastRenderedPageBreak/>
              <w:t>energetice în curgere.</w:t>
            </w:r>
            <w:r>
              <w:br/>
            </w:r>
            <w:r>
              <w:rPr>
                <w:rFonts w:ascii="Times New Roman" w:hAnsi="Times New Roman"/>
                <w:color w:val="0070C0"/>
                <w:sz w:val="24"/>
              </w:rPr>
              <w:t>One-dimensional flow processes in thermofluids. Nozzles and energy exchanges in flow.</w:t>
            </w:r>
          </w:p>
        </w:tc>
        <w:tc>
          <w:tcPr>
            <w:tcW w:w="1205" w:type="dxa"/>
          </w:tcPr>
          <w:p w14:paraId="358F4EAA" w14:textId="77777777" w:rsidR="00314ABD" w:rsidRDefault="00CD7D8C">
            <w:pPr>
              <w:spacing w:after="0"/>
            </w:pPr>
            <w:r>
              <w:rPr>
                <w:rFonts w:ascii="Times New Roman" w:hAnsi="Times New Roman"/>
                <w:color w:val="000000"/>
                <w:sz w:val="24"/>
              </w:rPr>
              <w:lastRenderedPageBreak/>
              <w:t>2</w:t>
            </w:r>
          </w:p>
        </w:tc>
      </w:tr>
      <w:tr w:rsidR="00154244" w:rsidRPr="00813BB9" w14:paraId="76BB4667" w14:textId="77777777" w:rsidTr="00A946AE">
        <w:trPr>
          <w:jc w:val="center"/>
        </w:trPr>
        <w:tc>
          <w:tcPr>
            <w:tcW w:w="1327" w:type="dxa"/>
            <w:vAlign w:val="center"/>
          </w:tcPr>
          <w:p w14:paraId="3196859F" w14:textId="77777777" w:rsidR="00314ABD" w:rsidRDefault="00CD7D8C">
            <w:pPr>
              <w:spacing w:after="0"/>
            </w:pPr>
            <w:r>
              <w:rPr>
                <w:rFonts w:ascii="Times New Roman" w:hAnsi="Times New Roman"/>
                <w:color w:val="000000"/>
                <w:sz w:val="24"/>
              </w:rPr>
              <w:t>XIII</w:t>
            </w:r>
          </w:p>
        </w:tc>
        <w:tc>
          <w:tcPr>
            <w:tcW w:w="7934" w:type="dxa"/>
          </w:tcPr>
          <w:p w14:paraId="7690F335" w14:textId="77777777" w:rsidR="00314ABD" w:rsidRDefault="00CD7D8C">
            <w:pPr>
              <w:spacing w:after="0"/>
            </w:pPr>
            <w:r>
              <w:rPr>
                <w:rFonts w:ascii="Times New Roman" w:hAnsi="Times New Roman"/>
                <w:color w:val="000000"/>
                <w:sz w:val="24"/>
              </w:rPr>
              <w:t>Procese de ardere. Sisteme reactive și bilanțuri de masă și energie.</w:t>
            </w:r>
            <w:r>
              <w:br/>
            </w:r>
            <w:r>
              <w:rPr>
                <w:rFonts w:ascii="Times New Roman" w:hAnsi="Times New Roman"/>
                <w:color w:val="0070C0"/>
                <w:sz w:val="24"/>
              </w:rPr>
              <w:t>Combustion processes. Reactive systems and mass and energy balances.</w:t>
            </w:r>
          </w:p>
        </w:tc>
        <w:tc>
          <w:tcPr>
            <w:tcW w:w="1205" w:type="dxa"/>
          </w:tcPr>
          <w:p w14:paraId="31CF3F47" w14:textId="77777777" w:rsidR="00314ABD" w:rsidRDefault="00CD7D8C">
            <w:pPr>
              <w:spacing w:after="0"/>
            </w:pPr>
            <w:r>
              <w:rPr>
                <w:rFonts w:ascii="Times New Roman" w:hAnsi="Times New Roman"/>
                <w:color w:val="000000"/>
                <w:sz w:val="24"/>
              </w:rPr>
              <w:t>2</w:t>
            </w:r>
          </w:p>
        </w:tc>
      </w:tr>
      <w:tr w:rsidR="00154244" w:rsidRPr="00813BB9" w14:paraId="7888EDCE" w14:textId="77777777" w:rsidTr="00A946AE">
        <w:trPr>
          <w:jc w:val="center"/>
        </w:trPr>
        <w:tc>
          <w:tcPr>
            <w:tcW w:w="1327" w:type="dxa"/>
            <w:vAlign w:val="center"/>
          </w:tcPr>
          <w:p w14:paraId="0988E5CB" w14:textId="77777777" w:rsidR="00314ABD" w:rsidRDefault="00CD7D8C">
            <w:pPr>
              <w:spacing w:after="0"/>
            </w:pPr>
            <w:r>
              <w:rPr>
                <w:rFonts w:ascii="Times New Roman" w:hAnsi="Times New Roman"/>
                <w:color w:val="000000"/>
                <w:sz w:val="24"/>
              </w:rPr>
              <w:t>XIV</w:t>
            </w:r>
          </w:p>
        </w:tc>
        <w:tc>
          <w:tcPr>
            <w:tcW w:w="7934" w:type="dxa"/>
          </w:tcPr>
          <w:p w14:paraId="63E44056" w14:textId="77777777" w:rsidR="00314ABD" w:rsidRDefault="00CD7D8C">
            <w:pPr>
              <w:spacing w:after="0"/>
            </w:pPr>
            <w:r>
              <w:rPr>
                <w:rFonts w:ascii="Times New Roman" w:hAnsi="Times New Roman"/>
                <w:color w:val="000000"/>
                <w:sz w:val="24"/>
              </w:rPr>
              <w:t>Vapori și aer umed. Transformări de fază și proprietăți psihrometrice.</w:t>
            </w:r>
            <w:r>
              <w:br/>
            </w:r>
            <w:r>
              <w:rPr>
                <w:rFonts w:ascii="Times New Roman" w:hAnsi="Times New Roman"/>
                <w:color w:val="0070C0"/>
                <w:sz w:val="24"/>
              </w:rPr>
              <w:t>Vapour and moist air. Phase transformations and psychrometric properties.</w:t>
            </w:r>
          </w:p>
        </w:tc>
        <w:tc>
          <w:tcPr>
            <w:tcW w:w="1205" w:type="dxa"/>
          </w:tcPr>
          <w:p w14:paraId="468507CC" w14:textId="77777777" w:rsidR="00314ABD" w:rsidRDefault="00CD7D8C">
            <w:pPr>
              <w:spacing w:after="0"/>
            </w:pPr>
            <w:r>
              <w:rPr>
                <w:rFonts w:ascii="Times New Roman" w:hAnsi="Times New Roman"/>
                <w:color w:val="000000"/>
                <w:sz w:val="24"/>
              </w:rPr>
              <w:t>2</w:t>
            </w:r>
          </w:p>
        </w:tc>
      </w:tr>
      <w:tr w:rsidR="00F972C4" w:rsidRPr="00813BB9" w14:paraId="1ABB0D12" w14:textId="77777777" w:rsidTr="00A946AE">
        <w:trPr>
          <w:jc w:val="center"/>
        </w:trPr>
        <w:tc>
          <w:tcPr>
            <w:tcW w:w="1327" w:type="dxa"/>
          </w:tcPr>
          <w:p w14:paraId="3817E9BA" w14:textId="77777777" w:rsidR="00F972C4" w:rsidRPr="00813BB9" w:rsidRDefault="00F972C4" w:rsidP="00813BB9">
            <w:pPr>
              <w:spacing w:after="0" w:line="240" w:lineRule="auto"/>
              <w:rPr>
                <w:rFonts w:ascii="Times New Roman" w:hAnsi="Times New Roman"/>
                <w:sz w:val="24"/>
                <w:szCs w:val="24"/>
              </w:rPr>
            </w:pPr>
          </w:p>
        </w:tc>
        <w:tc>
          <w:tcPr>
            <w:tcW w:w="7934" w:type="dxa"/>
          </w:tcPr>
          <w:p w14:paraId="086E6202" w14:textId="77777777" w:rsidR="00314ABD" w:rsidRDefault="00CD7D8C">
            <w:pPr>
              <w:spacing w:after="0"/>
            </w:pPr>
            <w:r>
              <w:rPr>
                <w:rFonts w:ascii="Times New Roman" w:hAnsi="Times New Roman"/>
                <w:color w:val="000000"/>
                <w:sz w:val="24"/>
              </w:rPr>
              <w:t>Total:</w:t>
            </w:r>
          </w:p>
        </w:tc>
        <w:tc>
          <w:tcPr>
            <w:tcW w:w="1205" w:type="dxa"/>
          </w:tcPr>
          <w:p w14:paraId="0DB2AD9D" w14:textId="77777777" w:rsidR="00314ABD" w:rsidRDefault="00CD7D8C">
            <w:pPr>
              <w:spacing w:after="0"/>
            </w:pPr>
            <w:r>
              <w:rPr>
                <w:rFonts w:ascii="Times New Roman" w:hAnsi="Times New Roman"/>
                <w:color w:val="000000"/>
                <w:sz w:val="24"/>
              </w:rPr>
              <w:t>28</w:t>
            </w:r>
          </w:p>
        </w:tc>
      </w:tr>
      <w:tr w:rsidR="00144C38" w:rsidRPr="00813BB9" w14:paraId="02340323" w14:textId="77777777" w:rsidTr="00A946AE">
        <w:trPr>
          <w:jc w:val="center"/>
        </w:trPr>
        <w:tc>
          <w:tcPr>
            <w:tcW w:w="10466" w:type="dxa"/>
            <w:gridSpan w:val="3"/>
            <w:vAlign w:val="center"/>
          </w:tcPr>
          <w:p w14:paraId="14F12563" w14:textId="77777777" w:rsidR="00314ABD" w:rsidRDefault="00CD7D8C">
            <w:pPr>
              <w:spacing w:after="0"/>
            </w:pPr>
            <w:r>
              <w:rPr>
                <w:rFonts w:ascii="Times New Roman" w:hAnsi="Times New Roman"/>
                <w:color w:val="000000"/>
                <w:sz w:val="24"/>
              </w:rPr>
              <w:t>Bibliografie:</w:t>
            </w:r>
            <w:r>
              <w:rPr>
                <w:rFonts w:ascii="Times New Roman" w:hAnsi="Times New Roman"/>
                <w:color w:val="000000"/>
                <w:sz w:val="24"/>
              </w:rPr>
              <w:br/>
              <w:t>Isvoranu, D. (2009). Fundamente ale Termodinamicii Tehnice. Editura Printech.</w:t>
            </w:r>
            <w:r>
              <w:rPr>
                <w:rFonts w:ascii="Times New Roman" w:hAnsi="Times New Roman"/>
                <w:color w:val="000000"/>
                <w:sz w:val="24"/>
              </w:rPr>
              <w:br/>
              <w:t>Isvoranu, D. (2009). Termotehnică I - note de curs. Editura Printech.</w:t>
            </w:r>
            <w:r>
              <w:rPr>
                <w:rFonts w:ascii="Times New Roman" w:hAnsi="Times New Roman"/>
                <w:color w:val="000000"/>
                <w:sz w:val="24"/>
              </w:rPr>
              <w:br/>
              <w:t>Isvoranu, D., Moraru, L. (2013). Aplicații pentru Termodinamică Tehnică. Editura Printech. ISBN 978-606-521-952-6.</w:t>
            </w:r>
            <w:r>
              <w:rPr>
                <w:rFonts w:ascii="Times New Roman" w:hAnsi="Times New Roman"/>
                <w:color w:val="000000"/>
                <w:sz w:val="24"/>
              </w:rPr>
              <w:br/>
              <w:t>Çengel, Y. A., Boles, M. A. (2006). Thermodynamics: An Engineering Approach, 5th ed. McGraw-Hill.</w:t>
            </w:r>
            <w:r>
              <w:rPr>
                <w:rFonts w:ascii="Times New Roman" w:hAnsi="Times New Roman"/>
                <w:color w:val="000000"/>
                <w:sz w:val="24"/>
              </w:rPr>
              <w:br/>
              <w:t>Moisil, G. C. (1988). Termodinamica. Editura Academiei.</w:t>
            </w:r>
            <w:r>
              <w:rPr>
                <w:rFonts w:ascii="Times New Roman" w:hAnsi="Times New Roman"/>
                <w:color w:val="000000"/>
                <w:sz w:val="24"/>
              </w:rPr>
              <w:br/>
              <w:t>Țițeica, Ș. (1982). Termodinamica. Editura Academiei.</w:t>
            </w:r>
            <w:r>
              <w:rPr>
                <w:rFonts w:ascii="Times New Roman" w:hAnsi="Times New Roman"/>
                <w:color w:val="000000"/>
                <w:sz w:val="24"/>
              </w:rPr>
              <w:br/>
              <w:t>Howell, J. R., Buckius, R. O. (1992). Fundamentals of Engineering Thermodynamics. McGraw-Hill.</w:t>
            </w:r>
          </w:p>
        </w:tc>
      </w:tr>
    </w:tbl>
    <w:p w14:paraId="206903B9" w14:textId="77777777" w:rsidR="002A2A27" w:rsidRPr="00813BB9" w:rsidRDefault="002A2A27" w:rsidP="00813BB9">
      <w:pPr>
        <w:spacing w:after="0" w:line="240" w:lineRule="auto"/>
        <w:rPr>
          <w:rFonts w:ascii="Times New Roman" w:hAnsi="Times New Roman"/>
          <w:b/>
          <w:sz w:val="24"/>
          <w:szCs w:val="24"/>
        </w:rPr>
      </w:pPr>
    </w:p>
    <w:tbl>
      <w:tblPr>
        <w:tblW w:w="104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65"/>
        <w:gridCol w:w="8481"/>
        <w:gridCol w:w="1220"/>
      </w:tblGrid>
      <w:tr w:rsidR="00AD6760" w:rsidRPr="00813BB9" w14:paraId="3290D655" w14:textId="77777777" w:rsidTr="00A946AE">
        <w:trPr>
          <w:trHeight w:val="310"/>
          <w:jc w:val="center"/>
        </w:trPr>
        <w:tc>
          <w:tcPr>
            <w:tcW w:w="10466" w:type="dxa"/>
            <w:gridSpan w:val="3"/>
            <w:vAlign w:val="center"/>
          </w:tcPr>
          <w:p w14:paraId="77C097EA" w14:textId="77777777" w:rsidR="00314ABD" w:rsidRDefault="00CD7D8C">
            <w:pPr>
              <w:spacing w:after="0"/>
            </w:pPr>
            <w:r>
              <w:rPr>
                <w:rFonts w:ascii="Times New Roman" w:hAnsi="Times New Roman"/>
                <w:b/>
                <w:color w:val="000000"/>
                <w:sz w:val="24"/>
              </w:rPr>
              <w:t>SEMINAR</w:t>
            </w:r>
          </w:p>
        </w:tc>
      </w:tr>
      <w:tr w:rsidR="00AD6760" w:rsidRPr="00813BB9" w14:paraId="5D45893D" w14:textId="77777777" w:rsidTr="00A946AE">
        <w:trPr>
          <w:trHeight w:val="310"/>
          <w:jc w:val="center"/>
        </w:trPr>
        <w:tc>
          <w:tcPr>
            <w:tcW w:w="765" w:type="dxa"/>
            <w:vAlign w:val="center"/>
          </w:tcPr>
          <w:p w14:paraId="797B4B20" w14:textId="77777777" w:rsidR="00AD6760" w:rsidRPr="00813BB9" w:rsidRDefault="00AD6760" w:rsidP="00813BB9">
            <w:pPr>
              <w:spacing w:after="0" w:line="240" w:lineRule="auto"/>
              <w:rPr>
                <w:rFonts w:ascii="Times New Roman" w:hAnsi="Times New Roman"/>
                <w:b/>
                <w:bCs/>
                <w:sz w:val="24"/>
                <w:szCs w:val="24"/>
              </w:rPr>
            </w:pPr>
            <w:r w:rsidRPr="00813BB9">
              <w:rPr>
                <w:rFonts w:ascii="Times New Roman" w:hAnsi="Times New Roman"/>
                <w:b/>
                <w:bCs/>
                <w:color w:val="000000"/>
                <w:sz w:val="24"/>
                <w:szCs w:val="24"/>
              </w:rPr>
              <w:t xml:space="preserve">Nr. crt. </w:t>
            </w:r>
          </w:p>
        </w:tc>
        <w:tc>
          <w:tcPr>
            <w:tcW w:w="8481" w:type="dxa"/>
            <w:vAlign w:val="center"/>
          </w:tcPr>
          <w:p w14:paraId="09FDF913" w14:textId="77777777" w:rsidR="00AD6760" w:rsidRPr="00813BB9" w:rsidRDefault="00AD6760" w:rsidP="00813BB9">
            <w:pPr>
              <w:spacing w:after="0" w:line="240" w:lineRule="auto"/>
              <w:rPr>
                <w:rFonts w:ascii="Times New Roman" w:hAnsi="Times New Roman"/>
                <w:b/>
                <w:bCs/>
                <w:sz w:val="24"/>
                <w:szCs w:val="24"/>
              </w:rPr>
            </w:pPr>
            <w:r w:rsidRPr="00813BB9">
              <w:rPr>
                <w:rFonts w:ascii="Times New Roman" w:hAnsi="Times New Roman"/>
                <w:b/>
                <w:bCs/>
                <w:color w:val="000000"/>
                <w:sz w:val="24"/>
                <w:szCs w:val="24"/>
              </w:rPr>
              <w:t>Con</w:t>
            </w:r>
            <w:r w:rsidR="001B1709" w:rsidRPr="00813BB9">
              <w:rPr>
                <w:rFonts w:ascii="Times New Roman" w:hAnsi="Times New Roman"/>
                <w:b/>
                <w:bCs/>
                <w:color w:val="000000"/>
                <w:sz w:val="24"/>
                <w:szCs w:val="24"/>
              </w:rPr>
              <w:t>ț</w:t>
            </w:r>
            <w:r w:rsidRPr="00813BB9">
              <w:rPr>
                <w:rFonts w:ascii="Times New Roman" w:hAnsi="Times New Roman"/>
                <w:b/>
                <w:bCs/>
                <w:color w:val="000000"/>
                <w:sz w:val="24"/>
                <w:szCs w:val="24"/>
              </w:rPr>
              <w:t>inutul</w:t>
            </w:r>
          </w:p>
        </w:tc>
        <w:tc>
          <w:tcPr>
            <w:tcW w:w="1220" w:type="dxa"/>
            <w:vAlign w:val="center"/>
          </w:tcPr>
          <w:p w14:paraId="6F48F756" w14:textId="77777777" w:rsidR="00AD6760" w:rsidRPr="00813BB9" w:rsidRDefault="00AD6760" w:rsidP="00813BB9">
            <w:pPr>
              <w:spacing w:after="0" w:line="240" w:lineRule="auto"/>
              <w:rPr>
                <w:rFonts w:ascii="Times New Roman" w:hAnsi="Times New Roman"/>
                <w:b/>
                <w:bCs/>
                <w:sz w:val="24"/>
                <w:szCs w:val="24"/>
              </w:rPr>
            </w:pPr>
            <w:r w:rsidRPr="00813BB9">
              <w:rPr>
                <w:rFonts w:ascii="Times New Roman" w:hAnsi="Times New Roman"/>
                <w:b/>
                <w:bCs/>
                <w:color w:val="000000"/>
                <w:sz w:val="24"/>
                <w:szCs w:val="24"/>
              </w:rPr>
              <w:t>Nr. ore</w:t>
            </w:r>
          </w:p>
        </w:tc>
      </w:tr>
      <w:tr w:rsidR="00FB27BC" w:rsidRPr="00813BB9" w14:paraId="2C5C7258" w14:textId="77777777" w:rsidTr="00A946AE">
        <w:trPr>
          <w:trHeight w:val="310"/>
          <w:jc w:val="center"/>
        </w:trPr>
        <w:tc>
          <w:tcPr>
            <w:tcW w:w="765" w:type="dxa"/>
          </w:tcPr>
          <w:p w14:paraId="4FAED1AF" w14:textId="77777777" w:rsidR="00314ABD" w:rsidRDefault="00CD7D8C">
            <w:pPr>
              <w:spacing w:after="0"/>
            </w:pPr>
            <w:r>
              <w:rPr>
                <w:rFonts w:ascii="Times New Roman" w:hAnsi="Times New Roman"/>
                <w:color w:val="000000"/>
                <w:sz w:val="24"/>
              </w:rPr>
              <w:t>1.</w:t>
            </w:r>
          </w:p>
        </w:tc>
        <w:tc>
          <w:tcPr>
            <w:tcW w:w="8481" w:type="dxa"/>
          </w:tcPr>
          <w:p w14:paraId="00AF0F54" w14:textId="77777777" w:rsidR="00314ABD" w:rsidRDefault="00CD7D8C">
            <w:pPr>
              <w:spacing w:after="0"/>
            </w:pPr>
            <w:r>
              <w:rPr>
                <w:rFonts w:ascii="Times New Roman" w:hAnsi="Times New Roman"/>
                <w:color w:val="000000"/>
                <w:sz w:val="24"/>
              </w:rPr>
              <w:t>Sistemul internațional de unități. Mărimi fundamentale și derivate. Schimburi de căldură și lucru mecanic.</w:t>
            </w:r>
            <w:r>
              <w:br/>
            </w:r>
            <w:r>
              <w:rPr>
                <w:rFonts w:ascii="Times New Roman" w:hAnsi="Times New Roman"/>
                <w:color w:val="0070C0"/>
                <w:sz w:val="24"/>
              </w:rPr>
              <w:t>International System of Units. Fundamental and derived quantities and units. Heat and work exchanges.</w:t>
            </w:r>
          </w:p>
        </w:tc>
        <w:tc>
          <w:tcPr>
            <w:tcW w:w="1220" w:type="dxa"/>
          </w:tcPr>
          <w:p w14:paraId="56EBBA71" w14:textId="77777777" w:rsidR="00314ABD" w:rsidRDefault="00CD7D8C">
            <w:pPr>
              <w:spacing w:after="0"/>
            </w:pPr>
            <w:r>
              <w:rPr>
                <w:rFonts w:ascii="Times New Roman" w:hAnsi="Times New Roman"/>
                <w:color w:val="000000"/>
                <w:sz w:val="24"/>
              </w:rPr>
              <w:t>2</w:t>
            </w:r>
          </w:p>
        </w:tc>
      </w:tr>
      <w:tr w:rsidR="00FB27BC" w:rsidRPr="00813BB9" w14:paraId="4212604E" w14:textId="77777777" w:rsidTr="00A946AE">
        <w:trPr>
          <w:trHeight w:val="310"/>
          <w:jc w:val="center"/>
        </w:trPr>
        <w:tc>
          <w:tcPr>
            <w:tcW w:w="765" w:type="dxa"/>
          </w:tcPr>
          <w:p w14:paraId="719B717B" w14:textId="77777777" w:rsidR="00314ABD" w:rsidRDefault="00CD7D8C">
            <w:pPr>
              <w:spacing w:after="0"/>
            </w:pPr>
            <w:r>
              <w:rPr>
                <w:rFonts w:ascii="Times New Roman" w:hAnsi="Times New Roman"/>
                <w:color w:val="000000"/>
                <w:sz w:val="24"/>
              </w:rPr>
              <w:t>2.</w:t>
            </w:r>
          </w:p>
        </w:tc>
        <w:tc>
          <w:tcPr>
            <w:tcW w:w="8481" w:type="dxa"/>
          </w:tcPr>
          <w:p w14:paraId="735D81E1" w14:textId="77777777" w:rsidR="00314ABD" w:rsidRDefault="00CD7D8C">
            <w:pPr>
              <w:spacing w:after="0"/>
            </w:pPr>
            <w:r>
              <w:rPr>
                <w:rFonts w:ascii="Times New Roman" w:hAnsi="Times New Roman"/>
                <w:color w:val="000000"/>
                <w:sz w:val="24"/>
              </w:rPr>
              <w:t>Principiul zero. Ecuația Clapeyron și forme derivate. Coeficienți termodinamici, variabile de stare și diferențiale totale.</w:t>
            </w:r>
            <w:r>
              <w:br/>
            </w:r>
            <w:r>
              <w:rPr>
                <w:rFonts w:ascii="Times New Roman" w:hAnsi="Times New Roman"/>
                <w:color w:val="0070C0"/>
                <w:sz w:val="24"/>
              </w:rPr>
              <w:t>Zeroth law. Clapeyron equation and derived forms. Thermodynamic coefficients, state variables and total differentials.</w:t>
            </w:r>
          </w:p>
        </w:tc>
        <w:tc>
          <w:tcPr>
            <w:tcW w:w="1220" w:type="dxa"/>
          </w:tcPr>
          <w:p w14:paraId="654C7ADD" w14:textId="77777777" w:rsidR="00314ABD" w:rsidRDefault="00CD7D8C">
            <w:pPr>
              <w:spacing w:after="0"/>
            </w:pPr>
            <w:r>
              <w:rPr>
                <w:rFonts w:ascii="Times New Roman" w:hAnsi="Times New Roman"/>
                <w:color w:val="000000"/>
                <w:sz w:val="24"/>
              </w:rPr>
              <w:t>2</w:t>
            </w:r>
          </w:p>
        </w:tc>
      </w:tr>
      <w:tr w:rsidR="00FB27BC" w:rsidRPr="00813BB9" w14:paraId="6B0EB80B" w14:textId="77777777" w:rsidTr="00A946AE">
        <w:trPr>
          <w:trHeight w:val="310"/>
          <w:jc w:val="center"/>
        </w:trPr>
        <w:tc>
          <w:tcPr>
            <w:tcW w:w="765" w:type="dxa"/>
          </w:tcPr>
          <w:p w14:paraId="56055904" w14:textId="77777777" w:rsidR="00314ABD" w:rsidRDefault="00CD7D8C">
            <w:pPr>
              <w:spacing w:after="0"/>
            </w:pPr>
            <w:r>
              <w:rPr>
                <w:rFonts w:ascii="Times New Roman" w:hAnsi="Times New Roman"/>
                <w:color w:val="000000"/>
                <w:sz w:val="24"/>
              </w:rPr>
              <w:t>3.</w:t>
            </w:r>
          </w:p>
        </w:tc>
        <w:tc>
          <w:tcPr>
            <w:tcW w:w="8481" w:type="dxa"/>
          </w:tcPr>
          <w:p w14:paraId="2634CFA3" w14:textId="77777777" w:rsidR="00314ABD" w:rsidRDefault="00CD7D8C">
            <w:pPr>
              <w:spacing w:after="0"/>
            </w:pPr>
            <w:r>
              <w:rPr>
                <w:rFonts w:ascii="Times New Roman" w:hAnsi="Times New Roman"/>
                <w:color w:val="000000"/>
                <w:sz w:val="24"/>
              </w:rPr>
              <w:t>Principiul întâi. Călduri specifice. Sisteme deschise și închise. Lucru reversibil și ireversibil. Bilanț energetic.</w:t>
            </w:r>
            <w:r>
              <w:br/>
            </w:r>
            <w:r>
              <w:rPr>
                <w:rFonts w:ascii="Times New Roman" w:hAnsi="Times New Roman"/>
                <w:color w:val="0070C0"/>
                <w:sz w:val="24"/>
              </w:rPr>
              <w:t>First law. Specific heats. Open and closed systems. Reversible and irreversible work. Energy balance.</w:t>
            </w:r>
          </w:p>
        </w:tc>
        <w:tc>
          <w:tcPr>
            <w:tcW w:w="1220" w:type="dxa"/>
          </w:tcPr>
          <w:p w14:paraId="530E6A3E" w14:textId="77777777" w:rsidR="00314ABD" w:rsidRDefault="00CD7D8C">
            <w:pPr>
              <w:spacing w:after="0"/>
            </w:pPr>
            <w:r>
              <w:rPr>
                <w:rFonts w:ascii="Times New Roman" w:hAnsi="Times New Roman"/>
                <w:color w:val="000000"/>
                <w:sz w:val="24"/>
              </w:rPr>
              <w:t>2</w:t>
            </w:r>
          </w:p>
        </w:tc>
      </w:tr>
      <w:tr w:rsidR="00FB27BC" w:rsidRPr="00813BB9" w14:paraId="3AA016B5" w14:textId="77777777" w:rsidTr="00A946AE">
        <w:trPr>
          <w:trHeight w:val="310"/>
          <w:jc w:val="center"/>
        </w:trPr>
        <w:tc>
          <w:tcPr>
            <w:tcW w:w="765" w:type="dxa"/>
          </w:tcPr>
          <w:p w14:paraId="2EB770F0" w14:textId="77777777" w:rsidR="00314ABD" w:rsidRDefault="00CD7D8C">
            <w:pPr>
              <w:spacing w:after="0"/>
            </w:pPr>
            <w:r>
              <w:rPr>
                <w:rFonts w:ascii="Times New Roman" w:hAnsi="Times New Roman"/>
                <w:color w:val="000000"/>
                <w:sz w:val="24"/>
              </w:rPr>
              <w:t>4.</w:t>
            </w:r>
          </w:p>
        </w:tc>
        <w:tc>
          <w:tcPr>
            <w:tcW w:w="8481" w:type="dxa"/>
          </w:tcPr>
          <w:p w14:paraId="4E747317" w14:textId="77777777" w:rsidR="00314ABD" w:rsidRDefault="00CD7D8C">
            <w:pPr>
              <w:spacing w:after="0"/>
            </w:pPr>
            <w:r>
              <w:rPr>
                <w:rFonts w:ascii="Times New Roman" w:hAnsi="Times New Roman"/>
                <w:color w:val="000000"/>
                <w:sz w:val="24"/>
              </w:rPr>
              <w:t>Transformări și procese termodinamice. Reprezentări în diagrame de stare și calculul lucrului și căldurii.</w:t>
            </w:r>
            <w:r>
              <w:br/>
            </w:r>
            <w:r>
              <w:rPr>
                <w:rFonts w:ascii="Times New Roman" w:hAnsi="Times New Roman"/>
                <w:color w:val="0070C0"/>
                <w:sz w:val="24"/>
              </w:rPr>
              <w:t>Thermodynamic processes and transformations. State-diagram representations and calculation of work and heat.</w:t>
            </w:r>
          </w:p>
        </w:tc>
        <w:tc>
          <w:tcPr>
            <w:tcW w:w="1220" w:type="dxa"/>
          </w:tcPr>
          <w:p w14:paraId="64701344" w14:textId="77777777" w:rsidR="00314ABD" w:rsidRDefault="00CD7D8C">
            <w:pPr>
              <w:spacing w:after="0"/>
            </w:pPr>
            <w:r>
              <w:rPr>
                <w:rFonts w:ascii="Times New Roman" w:hAnsi="Times New Roman"/>
                <w:color w:val="000000"/>
                <w:sz w:val="24"/>
              </w:rPr>
              <w:t>2</w:t>
            </w:r>
          </w:p>
        </w:tc>
      </w:tr>
      <w:tr w:rsidR="00FB27BC" w:rsidRPr="00813BB9" w14:paraId="2D98B534" w14:textId="77777777" w:rsidTr="00A946AE">
        <w:trPr>
          <w:trHeight w:val="310"/>
          <w:jc w:val="center"/>
        </w:trPr>
        <w:tc>
          <w:tcPr>
            <w:tcW w:w="765" w:type="dxa"/>
          </w:tcPr>
          <w:p w14:paraId="2A93F306" w14:textId="77777777" w:rsidR="00314ABD" w:rsidRDefault="00CD7D8C">
            <w:pPr>
              <w:spacing w:after="0"/>
            </w:pPr>
            <w:r>
              <w:rPr>
                <w:rFonts w:ascii="Times New Roman" w:hAnsi="Times New Roman"/>
                <w:color w:val="000000"/>
                <w:sz w:val="24"/>
              </w:rPr>
              <w:t>5.</w:t>
            </w:r>
          </w:p>
        </w:tc>
        <w:tc>
          <w:tcPr>
            <w:tcW w:w="8481" w:type="dxa"/>
          </w:tcPr>
          <w:p w14:paraId="08DEFBC8" w14:textId="77777777" w:rsidR="00314ABD" w:rsidRDefault="00CD7D8C">
            <w:pPr>
              <w:spacing w:after="0"/>
            </w:pPr>
            <w:r>
              <w:rPr>
                <w:rFonts w:ascii="Times New Roman" w:hAnsi="Times New Roman"/>
                <w:color w:val="000000"/>
                <w:sz w:val="24"/>
              </w:rPr>
              <w:t>Entropia și principiul al doilea. Potențiale termodinamice și ecuații entropice.</w:t>
            </w:r>
            <w:r>
              <w:br/>
            </w:r>
            <w:r>
              <w:rPr>
                <w:rFonts w:ascii="Times New Roman" w:hAnsi="Times New Roman"/>
                <w:color w:val="0070C0"/>
                <w:sz w:val="24"/>
              </w:rPr>
              <w:t>Entropy and the second law. Thermodynamic potentials and entropic equations.</w:t>
            </w:r>
          </w:p>
        </w:tc>
        <w:tc>
          <w:tcPr>
            <w:tcW w:w="1220" w:type="dxa"/>
          </w:tcPr>
          <w:p w14:paraId="6D6DEFE2" w14:textId="77777777" w:rsidR="00314ABD" w:rsidRDefault="00CD7D8C">
            <w:pPr>
              <w:spacing w:after="0"/>
            </w:pPr>
            <w:r>
              <w:rPr>
                <w:rFonts w:ascii="Times New Roman" w:hAnsi="Times New Roman"/>
                <w:color w:val="000000"/>
                <w:sz w:val="24"/>
              </w:rPr>
              <w:t>2</w:t>
            </w:r>
          </w:p>
        </w:tc>
      </w:tr>
      <w:tr w:rsidR="00FB27BC" w:rsidRPr="00813BB9" w14:paraId="460B80C5" w14:textId="77777777" w:rsidTr="00A946AE">
        <w:trPr>
          <w:trHeight w:val="310"/>
          <w:jc w:val="center"/>
        </w:trPr>
        <w:tc>
          <w:tcPr>
            <w:tcW w:w="765" w:type="dxa"/>
          </w:tcPr>
          <w:p w14:paraId="566C485B" w14:textId="77777777" w:rsidR="00314ABD" w:rsidRDefault="00CD7D8C">
            <w:pPr>
              <w:spacing w:after="0"/>
            </w:pPr>
            <w:r>
              <w:rPr>
                <w:rFonts w:ascii="Times New Roman" w:hAnsi="Times New Roman"/>
                <w:color w:val="000000"/>
                <w:sz w:val="24"/>
              </w:rPr>
              <w:t>6.</w:t>
            </w:r>
          </w:p>
        </w:tc>
        <w:tc>
          <w:tcPr>
            <w:tcW w:w="8481" w:type="dxa"/>
          </w:tcPr>
          <w:p w14:paraId="1320BB4E" w14:textId="77777777" w:rsidR="00314ABD" w:rsidRDefault="00CD7D8C">
            <w:pPr>
              <w:spacing w:after="0"/>
            </w:pPr>
            <w:r>
              <w:rPr>
                <w:rFonts w:ascii="Times New Roman" w:hAnsi="Times New Roman"/>
                <w:color w:val="000000"/>
                <w:sz w:val="24"/>
              </w:rPr>
              <w:t>Procese ireversibile în sisteme închise. Calculul generării de entropie.</w:t>
            </w:r>
            <w:r>
              <w:br/>
            </w:r>
            <w:r>
              <w:rPr>
                <w:rFonts w:ascii="Times New Roman" w:hAnsi="Times New Roman"/>
                <w:color w:val="0070C0"/>
                <w:sz w:val="24"/>
              </w:rPr>
              <w:t>Irreversible processes in closed systems. Calculation of entropy generation.</w:t>
            </w:r>
          </w:p>
        </w:tc>
        <w:tc>
          <w:tcPr>
            <w:tcW w:w="1220" w:type="dxa"/>
          </w:tcPr>
          <w:p w14:paraId="69BE568E" w14:textId="77777777" w:rsidR="00314ABD" w:rsidRDefault="00CD7D8C">
            <w:pPr>
              <w:spacing w:after="0"/>
            </w:pPr>
            <w:r>
              <w:rPr>
                <w:rFonts w:ascii="Times New Roman" w:hAnsi="Times New Roman"/>
                <w:color w:val="000000"/>
                <w:sz w:val="24"/>
              </w:rPr>
              <w:t>2</w:t>
            </w:r>
          </w:p>
        </w:tc>
      </w:tr>
      <w:tr w:rsidR="00FB27BC" w:rsidRPr="00813BB9" w14:paraId="44B870E4" w14:textId="77777777" w:rsidTr="00A946AE">
        <w:trPr>
          <w:trHeight w:val="310"/>
          <w:jc w:val="center"/>
        </w:trPr>
        <w:tc>
          <w:tcPr>
            <w:tcW w:w="765" w:type="dxa"/>
          </w:tcPr>
          <w:p w14:paraId="4257D0B8" w14:textId="77777777" w:rsidR="00314ABD" w:rsidRDefault="00CD7D8C">
            <w:pPr>
              <w:spacing w:after="0"/>
            </w:pPr>
            <w:r>
              <w:rPr>
                <w:rFonts w:ascii="Times New Roman" w:hAnsi="Times New Roman"/>
                <w:color w:val="000000"/>
                <w:sz w:val="24"/>
              </w:rPr>
              <w:lastRenderedPageBreak/>
              <w:t>7.</w:t>
            </w:r>
          </w:p>
        </w:tc>
        <w:tc>
          <w:tcPr>
            <w:tcW w:w="8481" w:type="dxa"/>
          </w:tcPr>
          <w:p w14:paraId="3DEF03CD" w14:textId="77777777" w:rsidR="00314ABD" w:rsidRDefault="00CD7D8C">
            <w:pPr>
              <w:spacing w:after="0"/>
            </w:pPr>
            <w:r>
              <w:rPr>
                <w:rFonts w:ascii="Times New Roman" w:hAnsi="Times New Roman"/>
                <w:color w:val="000000"/>
                <w:sz w:val="24"/>
              </w:rPr>
              <w:t>Ireversibilitate în sisteme deschise. Efectul Joule-Thomson.</w:t>
            </w:r>
            <w:r>
              <w:br/>
            </w:r>
            <w:r>
              <w:rPr>
                <w:rFonts w:ascii="Times New Roman" w:hAnsi="Times New Roman"/>
                <w:color w:val="0070C0"/>
                <w:sz w:val="24"/>
              </w:rPr>
              <w:t>Irreversibility in open systems. Joule-Thomson effect.</w:t>
            </w:r>
          </w:p>
        </w:tc>
        <w:tc>
          <w:tcPr>
            <w:tcW w:w="1220" w:type="dxa"/>
          </w:tcPr>
          <w:p w14:paraId="1571AAF7" w14:textId="77777777" w:rsidR="00314ABD" w:rsidRDefault="00CD7D8C">
            <w:pPr>
              <w:spacing w:after="0"/>
            </w:pPr>
            <w:r>
              <w:rPr>
                <w:rFonts w:ascii="Times New Roman" w:hAnsi="Times New Roman"/>
                <w:color w:val="000000"/>
                <w:sz w:val="24"/>
              </w:rPr>
              <w:t>2</w:t>
            </w:r>
          </w:p>
        </w:tc>
      </w:tr>
      <w:tr w:rsidR="00FB27BC" w:rsidRPr="00813BB9" w14:paraId="4D163402" w14:textId="77777777" w:rsidTr="00A946AE">
        <w:trPr>
          <w:trHeight w:val="310"/>
          <w:jc w:val="center"/>
        </w:trPr>
        <w:tc>
          <w:tcPr>
            <w:tcW w:w="765" w:type="dxa"/>
          </w:tcPr>
          <w:p w14:paraId="72CFA647" w14:textId="77777777" w:rsidR="00314ABD" w:rsidRDefault="00CD7D8C">
            <w:pPr>
              <w:spacing w:after="0"/>
            </w:pPr>
            <w:r>
              <w:rPr>
                <w:rFonts w:ascii="Times New Roman" w:hAnsi="Times New Roman"/>
                <w:color w:val="000000"/>
                <w:sz w:val="24"/>
              </w:rPr>
              <w:t>8.</w:t>
            </w:r>
          </w:p>
        </w:tc>
        <w:tc>
          <w:tcPr>
            <w:tcW w:w="8481" w:type="dxa"/>
          </w:tcPr>
          <w:p w14:paraId="232AEEA0" w14:textId="77777777" w:rsidR="00314ABD" w:rsidRDefault="00CD7D8C">
            <w:pPr>
              <w:spacing w:after="0"/>
            </w:pPr>
            <w:r>
              <w:rPr>
                <w:rFonts w:ascii="Times New Roman" w:hAnsi="Times New Roman"/>
                <w:color w:val="000000"/>
                <w:sz w:val="24"/>
              </w:rPr>
              <w:t>Cicluri ale mașinilor termice. Calculul lucrului, căldurii și randamentului.</w:t>
            </w:r>
            <w:r>
              <w:br/>
            </w:r>
            <w:r>
              <w:rPr>
                <w:rFonts w:ascii="Times New Roman" w:hAnsi="Times New Roman"/>
                <w:color w:val="0070C0"/>
                <w:sz w:val="24"/>
              </w:rPr>
              <w:t>Heat-engine cycles. Calculation of work, heat and efficiency.</w:t>
            </w:r>
          </w:p>
        </w:tc>
        <w:tc>
          <w:tcPr>
            <w:tcW w:w="1220" w:type="dxa"/>
          </w:tcPr>
          <w:p w14:paraId="41113B21" w14:textId="77777777" w:rsidR="00314ABD" w:rsidRDefault="00CD7D8C">
            <w:pPr>
              <w:spacing w:after="0"/>
            </w:pPr>
            <w:r>
              <w:rPr>
                <w:rFonts w:ascii="Times New Roman" w:hAnsi="Times New Roman"/>
                <w:color w:val="000000"/>
                <w:sz w:val="24"/>
              </w:rPr>
              <w:t>2</w:t>
            </w:r>
          </w:p>
        </w:tc>
      </w:tr>
      <w:tr w:rsidR="00FB27BC" w:rsidRPr="00813BB9" w14:paraId="4A791332" w14:textId="77777777" w:rsidTr="00A946AE">
        <w:trPr>
          <w:trHeight w:val="310"/>
          <w:jc w:val="center"/>
        </w:trPr>
        <w:tc>
          <w:tcPr>
            <w:tcW w:w="765" w:type="dxa"/>
          </w:tcPr>
          <w:p w14:paraId="67D61474" w14:textId="77777777" w:rsidR="00314ABD" w:rsidRDefault="00CD7D8C">
            <w:pPr>
              <w:spacing w:after="0"/>
            </w:pPr>
            <w:r>
              <w:rPr>
                <w:rFonts w:ascii="Times New Roman" w:hAnsi="Times New Roman"/>
                <w:color w:val="000000"/>
                <w:sz w:val="24"/>
              </w:rPr>
              <w:t>9.</w:t>
            </w:r>
          </w:p>
        </w:tc>
        <w:tc>
          <w:tcPr>
            <w:tcW w:w="8481" w:type="dxa"/>
          </w:tcPr>
          <w:p w14:paraId="1ADB9D47" w14:textId="77777777" w:rsidR="00314ABD" w:rsidRDefault="00CD7D8C">
            <w:pPr>
              <w:spacing w:after="0"/>
            </w:pPr>
            <w:r>
              <w:rPr>
                <w:rFonts w:ascii="Times New Roman" w:hAnsi="Times New Roman"/>
                <w:color w:val="000000"/>
                <w:sz w:val="24"/>
              </w:rPr>
              <w:t>Sisteme multicomponente nereactive. Amestecuri de gaze ideale și proprietăți de amestec.</w:t>
            </w:r>
            <w:r>
              <w:br/>
            </w:r>
            <w:r>
              <w:rPr>
                <w:rFonts w:ascii="Times New Roman" w:hAnsi="Times New Roman"/>
                <w:color w:val="0070C0"/>
                <w:sz w:val="24"/>
              </w:rPr>
              <w:t>Non-reactive multicomponent systems. Ideal-gas mixtures and mixture properties.</w:t>
            </w:r>
          </w:p>
        </w:tc>
        <w:tc>
          <w:tcPr>
            <w:tcW w:w="1220" w:type="dxa"/>
          </w:tcPr>
          <w:p w14:paraId="762D7F49" w14:textId="77777777" w:rsidR="00314ABD" w:rsidRDefault="00CD7D8C">
            <w:pPr>
              <w:spacing w:after="0"/>
            </w:pPr>
            <w:r>
              <w:rPr>
                <w:rFonts w:ascii="Times New Roman" w:hAnsi="Times New Roman"/>
                <w:color w:val="000000"/>
                <w:sz w:val="24"/>
              </w:rPr>
              <w:t>2</w:t>
            </w:r>
          </w:p>
        </w:tc>
      </w:tr>
      <w:tr w:rsidR="00FB27BC" w:rsidRPr="00813BB9" w14:paraId="2156F428" w14:textId="77777777" w:rsidTr="00A946AE">
        <w:trPr>
          <w:trHeight w:val="310"/>
          <w:jc w:val="center"/>
        </w:trPr>
        <w:tc>
          <w:tcPr>
            <w:tcW w:w="765" w:type="dxa"/>
          </w:tcPr>
          <w:p w14:paraId="21E252C9" w14:textId="77777777" w:rsidR="00314ABD" w:rsidRDefault="00CD7D8C">
            <w:pPr>
              <w:spacing w:after="0"/>
            </w:pPr>
            <w:r>
              <w:rPr>
                <w:rFonts w:ascii="Times New Roman" w:hAnsi="Times New Roman"/>
                <w:color w:val="000000"/>
                <w:sz w:val="24"/>
              </w:rPr>
              <w:t>10.</w:t>
            </w:r>
          </w:p>
        </w:tc>
        <w:tc>
          <w:tcPr>
            <w:tcW w:w="8481" w:type="dxa"/>
          </w:tcPr>
          <w:p w14:paraId="028EB8E6" w14:textId="77777777" w:rsidR="00314ABD" w:rsidRDefault="00CD7D8C">
            <w:pPr>
              <w:spacing w:after="0"/>
            </w:pPr>
            <w:r>
              <w:rPr>
                <w:rFonts w:ascii="Times New Roman" w:hAnsi="Times New Roman"/>
                <w:color w:val="000000"/>
                <w:sz w:val="24"/>
              </w:rPr>
              <w:t>Compresoare volumice. Procese de comprimare și calculul lucrului specific.</w:t>
            </w:r>
            <w:r>
              <w:br/>
            </w:r>
            <w:r>
              <w:rPr>
                <w:rFonts w:ascii="Times New Roman" w:hAnsi="Times New Roman"/>
                <w:color w:val="0070C0"/>
                <w:sz w:val="24"/>
              </w:rPr>
              <w:t>Reciprocating compressors. Compression processes and calculation of specific work.</w:t>
            </w:r>
          </w:p>
        </w:tc>
        <w:tc>
          <w:tcPr>
            <w:tcW w:w="1220" w:type="dxa"/>
          </w:tcPr>
          <w:p w14:paraId="3857F4CB" w14:textId="77777777" w:rsidR="00314ABD" w:rsidRDefault="00CD7D8C">
            <w:pPr>
              <w:spacing w:after="0"/>
            </w:pPr>
            <w:r>
              <w:rPr>
                <w:rFonts w:ascii="Times New Roman" w:hAnsi="Times New Roman"/>
                <w:color w:val="000000"/>
                <w:sz w:val="24"/>
              </w:rPr>
              <w:t>2</w:t>
            </w:r>
          </w:p>
        </w:tc>
      </w:tr>
      <w:tr w:rsidR="00FB27BC" w:rsidRPr="00813BB9" w14:paraId="791F296F" w14:textId="77777777" w:rsidTr="00A946AE">
        <w:trPr>
          <w:trHeight w:val="310"/>
          <w:jc w:val="center"/>
        </w:trPr>
        <w:tc>
          <w:tcPr>
            <w:tcW w:w="765" w:type="dxa"/>
          </w:tcPr>
          <w:p w14:paraId="1FE155EF" w14:textId="77777777" w:rsidR="00314ABD" w:rsidRDefault="00CD7D8C">
            <w:pPr>
              <w:spacing w:after="0"/>
            </w:pPr>
            <w:r>
              <w:rPr>
                <w:rFonts w:ascii="Times New Roman" w:hAnsi="Times New Roman"/>
                <w:color w:val="000000"/>
                <w:sz w:val="24"/>
              </w:rPr>
              <w:t>11.</w:t>
            </w:r>
          </w:p>
        </w:tc>
        <w:tc>
          <w:tcPr>
            <w:tcW w:w="8481" w:type="dxa"/>
          </w:tcPr>
          <w:p w14:paraId="22AA7C88" w14:textId="77777777" w:rsidR="00314ABD" w:rsidRDefault="00CD7D8C">
            <w:pPr>
              <w:spacing w:after="0"/>
            </w:pPr>
            <w:r>
              <w:rPr>
                <w:rFonts w:ascii="Times New Roman" w:hAnsi="Times New Roman"/>
                <w:color w:val="000000"/>
                <w:sz w:val="24"/>
              </w:rPr>
              <w:t>Motoare cu turbine cu gaze. Analiza ciclului Brayton și influența parametrilor principali.</w:t>
            </w:r>
            <w:r>
              <w:br/>
            </w:r>
            <w:r>
              <w:rPr>
                <w:rFonts w:ascii="Times New Roman" w:hAnsi="Times New Roman"/>
                <w:color w:val="0070C0"/>
                <w:sz w:val="24"/>
              </w:rPr>
              <w:t>Gas turbine engines. Brayton-cycle analysis and influence of the main parameters.</w:t>
            </w:r>
          </w:p>
        </w:tc>
        <w:tc>
          <w:tcPr>
            <w:tcW w:w="1220" w:type="dxa"/>
          </w:tcPr>
          <w:p w14:paraId="0178248F" w14:textId="77777777" w:rsidR="00314ABD" w:rsidRDefault="00CD7D8C">
            <w:pPr>
              <w:spacing w:after="0"/>
            </w:pPr>
            <w:r>
              <w:rPr>
                <w:rFonts w:ascii="Times New Roman" w:hAnsi="Times New Roman"/>
                <w:color w:val="000000"/>
                <w:sz w:val="24"/>
              </w:rPr>
              <w:t>2</w:t>
            </w:r>
          </w:p>
        </w:tc>
      </w:tr>
      <w:tr w:rsidR="00FB27BC" w:rsidRPr="00813BB9" w14:paraId="5F42DFCF" w14:textId="77777777" w:rsidTr="00A946AE">
        <w:trPr>
          <w:trHeight w:val="310"/>
          <w:jc w:val="center"/>
        </w:trPr>
        <w:tc>
          <w:tcPr>
            <w:tcW w:w="765" w:type="dxa"/>
          </w:tcPr>
          <w:p w14:paraId="3B857CF7" w14:textId="77777777" w:rsidR="00314ABD" w:rsidRDefault="00CD7D8C">
            <w:pPr>
              <w:spacing w:after="0"/>
            </w:pPr>
            <w:r>
              <w:rPr>
                <w:rFonts w:ascii="Times New Roman" w:hAnsi="Times New Roman"/>
                <w:color w:val="000000"/>
                <w:sz w:val="24"/>
              </w:rPr>
              <w:t>12.</w:t>
            </w:r>
          </w:p>
        </w:tc>
        <w:tc>
          <w:tcPr>
            <w:tcW w:w="8481" w:type="dxa"/>
          </w:tcPr>
          <w:p w14:paraId="0B17D57E" w14:textId="77777777" w:rsidR="00314ABD" w:rsidRDefault="00CD7D8C">
            <w:pPr>
              <w:spacing w:after="0"/>
            </w:pPr>
            <w:r>
              <w:rPr>
                <w:rFonts w:ascii="Times New Roman" w:hAnsi="Times New Roman"/>
                <w:color w:val="000000"/>
                <w:sz w:val="24"/>
              </w:rPr>
              <w:t>Procese de curgere prin ajutaje geometrice. Parametri stagnanți și transformarea energiei.</w:t>
            </w:r>
            <w:r>
              <w:br/>
            </w:r>
            <w:r>
              <w:rPr>
                <w:rFonts w:ascii="Times New Roman" w:hAnsi="Times New Roman"/>
                <w:color w:val="0070C0"/>
                <w:sz w:val="24"/>
              </w:rPr>
              <w:t>Flow processes through geometric nozzles. Stagnation parameters and energy conversion.</w:t>
            </w:r>
          </w:p>
        </w:tc>
        <w:tc>
          <w:tcPr>
            <w:tcW w:w="1220" w:type="dxa"/>
          </w:tcPr>
          <w:p w14:paraId="2C65FA5F" w14:textId="77777777" w:rsidR="00314ABD" w:rsidRDefault="00CD7D8C">
            <w:pPr>
              <w:spacing w:after="0"/>
            </w:pPr>
            <w:r>
              <w:rPr>
                <w:rFonts w:ascii="Times New Roman" w:hAnsi="Times New Roman"/>
                <w:color w:val="000000"/>
                <w:sz w:val="24"/>
              </w:rPr>
              <w:t>2</w:t>
            </w:r>
          </w:p>
        </w:tc>
      </w:tr>
      <w:tr w:rsidR="00FB27BC" w:rsidRPr="00813BB9" w14:paraId="06104E1D" w14:textId="77777777" w:rsidTr="00A946AE">
        <w:trPr>
          <w:trHeight w:val="310"/>
          <w:jc w:val="center"/>
        </w:trPr>
        <w:tc>
          <w:tcPr>
            <w:tcW w:w="765" w:type="dxa"/>
          </w:tcPr>
          <w:p w14:paraId="2390E51D" w14:textId="77777777" w:rsidR="00314ABD" w:rsidRDefault="00CD7D8C">
            <w:pPr>
              <w:spacing w:after="0"/>
            </w:pPr>
            <w:r>
              <w:rPr>
                <w:rFonts w:ascii="Times New Roman" w:hAnsi="Times New Roman"/>
                <w:color w:val="000000"/>
                <w:sz w:val="24"/>
              </w:rPr>
              <w:t>13.</w:t>
            </w:r>
          </w:p>
        </w:tc>
        <w:tc>
          <w:tcPr>
            <w:tcW w:w="8481" w:type="dxa"/>
          </w:tcPr>
          <w:p w14:paraId="08B24602" w14:textId="77777777" w:rsidR="00314ABD" w:rsidRDefault="00CD7D8C">
            <w:pPr>
              <w:spacing w:after="0"/>
            </w:pPr>
            <w:r>
              <w:rPr>
                <w:rFonts w:ascii="Times New Roman" w:hAnsi="Times New Roman"/>
                <w:color w:val="000000"/>
                <w:sz w:val="24"/>
              </w:rPr>
              <w:t>Procese de ardere. Bilanț stoechiometric și energetic pentru sisteme reactive.</w:t>
            </w:r>
            <w:r>
              <w:br/>
            </w:r>
            <w:r>
              <w:rPr>
                <w:rFonts w:ascii="Times New Roman" w:hAnsi="Times New Roman"/>
                <w:color w:val="0070C0"/>
                <w:sz w:val="24"/>
              </w:rPr>
              <w:t>Combustion processes. Stoichiometric and energy balances for reactive systems.</w:t>
            </w:r>
          </w:p>
        </w:tc>
        <w:tc>
          <w:tcPr>
            <w:tcW w:w="1220" w:type="dxa"/>
          </w:tcPr>
          <w:p w14:paraId="3A345E3E" w14:textId="77777777" w:rsidR="00314ABD" w:rsidRDefault="00CD7D8C">
            <w:pPr>
              <w:spacing w:after="0"/>
            </w:pPr>
            <w:r>
              <w:rPr>
                <w:rFonts w:ascii="Times New Roman" w:hAnsi="Times New Roman"/>
                <w:color w:val="000000"/>
                <w:sz w:val="24"/>
              </w:rPr>
              <w:t>2</w:t>
            </w:r>
          </w:p>
        </w:tc>
      </w:tr>
      <w:tr w:rsidR="00FB27BC" w:rsidRPr="00813BB9" w14:paraId="1F168013" w14:textId="77777777" w:rsidTr="00A946AE">
        <w:trPr>
          <w:trHeight w:val="310"/>
          <w:jc w:val="center"/>
        </w:trPr>
        <w:tc>
          <w:tcPr>
            <w:tcW w:w="765" w:type="dxa"/>
          </w:tcPr>
          <w:p w14:paraId="3A915CFE" w14:textId="77777777" w:rsidR="00314ABD" w:rsidRDefault="00CD7D8C">
            <w:pPr>
              <w:spacing w:after="0"/>
            </w:pPr>
            <w:r>
              <w:rPr>
                <w:rFonts w:ascii="Times New Roman" w:hAnsi="Times New Roman"/>
                <w:color w:val="000000"/>
                <w:sz w:val="24"/>
              </w:rPr>
              <w:t>14.</w:t>
            </w:r>
          </w:p>
        </w:tc>
        <w:tc>
          <w:tcPr>
            <w:tcW w:w="8481" w:type="dxa"/>
          </w:tcPr>
          <w:p w14:paraId="75A9476C" w14:textId="77777777" w:rsidR="00314ABD" w:rsidRDefault="00CD7D8C">
            <w:pPr>
              <w:spacing w:after="0"/>
            </w:pPr>
            <w:r>
              <w:rPr>
                <w:rFonts w:ascii="Times New Roman" w:hAnsi="Times New Roman"/>
                <w:color w:val="000000"/>
                <w:sz w:val="24"/>
              </w:rPr>
              <w:t>Vapori și aer umed. Utilizarea diagramelor și calculul proceselor psihrometrice.</w:t>
            </w:r>
            <w:r>
              <w:br/>
            </w:r>
            <w:r>
              <w:rPr>
                <w:rFonts w:ascii="Times New Roman" w:hAnsi="Times New Roman"/>
                <w:color w:val="0070C0"/>
                <w:sz w:val="24"/>
              </w:rPr>
              <w:t>Vapour and moist air. Use of charts and calculation of psychrometric processes.</w:t>
            </w:r>
          </w:p>
        </w:tc>
        <w:tc>
          <w:tcPr>
            <w:tcW w:w="1220" w:type="dxa"/>
          </w:tcPr>
          <w:p w14:paraId="7A26018D" w14:textId="77777777" w:rsidR="00314ABD" w:rsidRDefault="00CD7D8C">
            <w:pPr>
              <w:spacing w:after="0"/>
            </w:pPr>
            <w:r>
              <w:rPr>
                <w:rFonts w:ascii="Times New Roman" w:hAnsi="Times New Roman"/>
                <w:color w:val="000000"/>
                <w:sz w:val="24"/>
              </w:rPr>
              <w:t>2</w:t>
            </w:r>
          </w:p>
        </w:tc>
      </w:tr>
      <w:tr w:rsidR="00AD6760" w:rsidRPr="00813BB9" w14:paraId="5FCE3301" w14:textId="77777777" w:rsidTr="00A946AE">
        <w:trPr>
          <w:jc w:val="center"/>
        </w:trPr>
        <w:tc>
          <w:tcPr>
            <w:tcW w:w="765" w:type="dxa"/>
          </w:tcPr>
          <w:p w14:paraId="3D3C2A80" w14:textId="77777777" w:rsidR="00AD6760" w:rsidRPr="00813BB9" w:rsidRDefault="00AD6760" w:rsidP="00813BB9">
            <w:pPr>
              <w:spacing w:after="0" w:line="240" w:lineRule="auto"/>
              <w:rPr>
                <w:rFonts w:ascii="Times New Roman" w:hAnsi="Times New Roman"/>
                <w:sz w:val="24"/>
                <w:szCs w:val="24"/>
              </w:rPr>
            </w:pPr>
          </w:p>
        </w:tc>
        <w:tc>
          <w:tcPr>
            <w:tcW w:w="8481" w:type="dxa"/>
          </w:tcPr>
          <w:p w14:paraId="483742EC" w14:textId="77777777" w:rsidR="00314ABD" w:rsidRDefault="00CD7D8C">
            <w:pPr>
              <w:spacing w:after="0"/>
            </w:pPr>
            <w:r>
              <w:rPr>
                <w:rFonts w:ascii="Times New Roman" w:hAnsi="Times New Roman"/>
                <w:color w:val="000000"/>
                <w:sz w:val="24"/>
              </w:rPr>
              <w:t>Total:</w:t>
            </w:r>
          </w:p>
        </w:tc>
        <w:tc>
          <w:tcPr>
            <w:tcW w:w="1220" w:type="dxa"/>
          </w:tcPr>
          <w:p w14:paraId="0B0F2A16" w14:textId="77777777" w:rsidR="00314ABD" w:rsidRDefault="00CD7D8C">
            <w:pPr>
              <w:spacing w:after="0"/>
            </w:pPr>
            <w:r>
              <w:rPr>
                <w:rFonts w:ascii="Times New Roman" w:hAnsi="Times New Roman"/>
                <w:color w:val="000000"/>
                <w:sz w:val="24"/>
              </w:rPr>
              <w:t>28</w:t>
            </w:r>
          </w:p>
        </w:tc>
      </w:tr>
      <w:tr w:rsidR="00144C38" w:rsidRPr="00813BB9" w14:paraId="628DB731" w14:textId="77777777" w:rsidTr="00A946AE">
        <w:trPr>
          <w:trHeight w:val="980"/>
          <w:jc w:val="center"/>
        </w:trPr>
        <w:tc>
          <w:tcPr>
            <w:tcW w:w="10466" w:type="dxa"/>
            <w:gridSpan w:val="3"/>
            <w:vAlign w:val="center"/>
          </w:tcPr>
          <w:p w14:paraId="0487A33B" w14:textId="77777777" w:rsidR="00314ABD" w:rsidRDefault="00CD7D8C">
            <w:pPr>
              <w:spacing w:after="0"/>
            </w:pPr>
            <w:r>
              <w:rPr>
                <w:rFonts w:ascii="Times New Roman" w:hAnsi="Times New Roman"/>
                <w:color w:val="000000"/>
                <w:sz w:val="24"/>
              </w:rPr>
              <w:t>Bibliografie:</w:t>
            </w:r>
            <w:r>
              <w:rPr>
                <w:rFonts w:ascii="Times New Roman" w:hAnsi="Times New Roman"/>
              </w:rPr>
              <w:br/>
            </w:r>
            <w:r>
              <w:rPr>
                <w:rFonts w:ascii="Times New Roman" w:hAnsi="Times New Roman"/>
                <w:color w:val="000000"/>
                <w:sz w:val="24"/>
              </w:rPr>
              <w:t>Isvoranu, D. (2009). Fundamente ale Termodinamicii Tehnice. Editura Printech.</w:t>
            </w:r>
            <w:r>
              <w:rPr>
                <w:rFonts w:ascii="Times New Roman" w:hAnsi="Times New Roman"/>
                <w:color w:val="000000"/>
                <w:sz w:val="24"/>
              </w:rPr>
              <w:br/>
              <w:t>Isvoranu, D. (2009). Termotehnică I - note de curs. Editura Printech.</w:t>
            </w:r>
            <w:r>
              <w:rPr>
                <w:rFonts w:ascii="Times New Roman" w:hAnsi="Times New Roman"/>
                <w:color w:val="000000"/>
                <w:sz w:val="24"/>
              </w:rPr>
              <w:br/>
              <w:t>Isvoranu, D., Moraru, L. (2013). Aplicații pentru Termodinamică Tehnică. Editura Printech. ISBN 978-606-521-952-6.</w:t>
            </w:r>
            <w:r>
              <w:rPr>
                <w:rFonts w:ascii="Times New Roman" w:hAnsi="Times New Roman"/>
                <w:color w:val="000000"/>
                <w:sz w:val="24"/>
              </w:rPr>
              <w:br/>
              <w:t>Çengel, Y. A., Boles, M. A. (2006). Thermodynamics: An Engineering Approach, 5th ed. McGraw-Hill.</w:t>
            </w:r>
            <w:r>
              <w:rPr>
                <w:rFonts w:ascii="Times New Roman" w:hAnsi="Times New Roman"/>
                <w:color w:val="000000"/>
                <w:sz w:val="24"/>
              </w:rPr>
              <w:br/>
              <w:t>Moisil, G. C. (1988). Termodinamica. Editura Academiei.</w:t>
            </w:r>
            <w:r>
              <w:rPr>
                <w:rFonts w:ascii="Times New Roman" w:hAnsi="Times New Roman"/>
                <w:color w:val="000000"/>
                <w:sz w:val="24"/>
              </w:rPr>
              <w:br/>
              <w:t>Țițeica, Ș. (1982). Termodinamica. Editura Academiei.</w:t>
            </w:r>
            <w:r>
              <w:rPr>
                <w:rFonts w:ascii="Times New Roman" w:hAnsi="Times New Roman"/>
                <w:color w:val="000000"/>
                <w:sz w:val="24"/>
              </w:rPr>
              <w:br/>
              <w:t>Howell, J. R., Buckius, R. O. (1992). Fundamentals of Engineering Thermodynamics. McGraw-Hill.</w:t>
            </w:r>
          </w:p>
        </w:tc>
      </w:tr>
    </w:tbl>
    <w:p w14:paraId="71B9CBCF" w14:textId="77777777" w:rsidR="008F48E0" w:rsidRPr="00813BB9" w:rsidRDefault="008F48E0" w:rsidP="00813BB9">
      <w:pPr>
        <w:spacing w:after="0" w:line="240" w:lineRule="auto"/>
        <w:rPr>
          <w:rFonts w:ascii="Times New Roman" w:hAnsi="Times New Roman"/>
          <w:b/>
          <w:sz w:val="24"/>
          <w:szCs w:val="24"/>
        </w:rPr>
      </w:pPr>
    </w:p>
    <w:p w14:paraId="7FCCAB72" w14:textId="77777777" w:rsidR="008F48E0" w:rsidRPr="00813BB9" w:rsidRDefault="008F48E0" w:rsidP="00813BB9">
      <w:pPr>
        <w:spacing w:after="0" w:line="240" w:lineRule="auto"/>
        <w:rPr>
          <w:rFonts w:ascii="Times New Roman" w:hAnsi="Times New Roman"/>
          <w:b/>
          <w:sz w:val="24"/>
          <w:szCs w:val="24"/>
        </w:rPr>
      </w:pPr>
    </w:p>
    <w:p w14:paraId="69DA4027" w14:textId="77777777" w:rsidR="00FD0711" w:rsidRPr="00813BB9" w:rsidRDefault="5C9719EC" w:rsidP="00813BB9">
      <w:pPr>
        <w:spacing w:after="0" w:line="240" w:lineRule="auto"/>
        <w:rPr>
          <w:rFonts w:ascii="Times New Roman" w:hAnsi="Times New Roman"/>
          <w:b/>
          <w:sz w:val="24"/>
          <w:szCs w:val="24"/>
        </w:rPr>
      </w:pPr>
      <w:r w:rsidRPr="00813BB9">
        <w:rPr>
          <w:rFonts w:ascii="Times New Roman" w:hAnsi="Times New Roman"/>
          <w:b/>
          <w:bCs/>
          <w:color w:val="000000"/>
          <w:sz w:val="24"/>
          <w:szCs w:val="24"/>
        </w:rPr>
        <w:t>10. Evaluare</w:t>
      </w:r>
    </w:p>
    <w:tbl>
      <w:tblPr>
        <w:tblStyle w:val="TableGrid"/>
        <w:tblW w:w="10466" w:type="dxa"/>
        <w:jc w:val="center"/>
        <w:tblLayout w:type="fixed"/>
        <w:tblCellMar>
          <w:top w:w="107" w:type="dxa"/>
          <w:left w:w="6" w:type="dxa"/>
          <w:right w:w="52" w:type="dxa"/>
        </w:tblCellMar>
        <w:tblLook w:val="04A0" w:firstRow="1" w:lastRow="0" w:firstColumn="1" w:lastColumn="0" w:noHBand="0" w:noVBand="1"/>
      </w:tblPr>
      <w:tblGrid>
        <w:gridCol w:w="2732"/>
        <w:gridCol w:w="3189"/>
        <w:gridCol w:w="2431"/>
        <w:gridCol w:w="2114"/>
      </w:tblGrid>
      <w:tr w:rsidR="002978B0" w14:paraId="108BCA3E" w14:textId="77777777" w:rsidTr="0003710D">
        <w:trPr>
          <w:trHeight w:val="589"/>
          <w:jc w:val="center"/>
        </w:trPr>
        <w:tc>
          <w:tcPr>
            <w:tcW w:w="2732" w:type="dxa"/>
            <w:tcBorders>
              <w:top w:val="single" w:sz="4" w:space="0" w:color="000000"/>
              <w:left w:val="single" w:sz="4" w:space="0" w:color="000000"/>
              <w:bottom w:val="single" w:sz="4" w:space="0" w:color="000000"/>
              <w:right w:val="single" w:sz="4" w:space="0" w:color="000000"/>
            </w:tcBorders>
          </w:tcPr>
          <w:p w14:paraId="74DC0F3A" w14:textId="77777777" w:rsidR="00D8476F" w:rsidRDefault="00CD7D8C">
            <w:pPr>
              <w:spacing w:after="0"/>
              <w:ind w:left="102"/>
            </w:pPr>
            <w:r>
              <w:rPr>
                <w:rFonts w:ascii="Times New Roman" w:eastAsia="Arial" w:hAnsi="Times New Roman" w:cs="Arial"/>
                <w:b/>
                <w:color w:val="000000"/>
                <w:sz w:val="24"/>
              </w:rPr>
              <w:t xml:space="preserve">Tip de activitate </w:t>
            </w:r>
          </w:p>
        </w:tc>
        <w:tc>
          <w:tcPr>
            <w:tcW w:w="3189" w:type="dxa"/>
            <w:tcBorders>
              <w:top w:val="single" w:sz="4" w:space="0" w:color="000000"/>
              <w:left w:val="single" w:sz="4" w:space="0" w:color="000000"/>
              <w:bottom w:val="single" w:sz="4" w:space="0" w:color="000000"/>
              <w:right w:val="single" w:sz="4" w:space="0" w:color="000000"/>
            </w:tcBorders>
          </w:tcPr>
          <w:p w14:paraId="394115F6" w14:textId="77777777" w:rsidR="00D8476F" w:rsidRDefault="00CD7D8C">
            <w:pPr>
              <w:spacing w:after="0"/>
            </w:pPr>
            <w:r>
              <w:rPr>
                <w:rFonts w:ascii="Times New Roman" w:eastAsia="Arial" w:hAnsi="Times New Roman" w:cs="Arial"/>
                <w:color w:val="000000"/>
                <w:sz w:val="24"/>
              </w:rPr>
              <w:t xml:space="preserve">10.1 Criterii de evaluare </w:t>
            </w:r>
          </w:p>
        </w:tc>
        <w:tc>
          <w:tcPr>
            <w:tcW w:w="2431" w:type="dxa"/>
            <w:tcBorders>
              <w:top w:val="single" w:sz="4" w:space="0" w:color="000000"/>
              <w:left w:val="single" w:sz="4" w:space="0" w:color="000000"/>
              <w:bottom w:val="single" w:sz="4" w:space="0" w:color="000000"/>
              <w:right w:val="single" w:sz="4" w:space="0" w:color="000000"/>
            </w:tcBorders>
          </w:tcPr>
          <w:p w14:paraId="10F45BCE" w14:textId="77777777" w:rsidR="00D8476F" w:rsidRDefault="00CD7D8C">
            <w:pPr>
              <w:spacing w:after="0"/>
              <w:ind w:left="102"/>
            </w:pPr>
            <w:r>
              <w:rPr>
                <w:rFonts w:ascii="Times New Roman" w:eastAsia="Arial" w:hAnsi="Times New Roman" w:cs="Arial"/>
                <w:color w:val="000000"/>
                <w:sz w:val="24"/>
              </w:rPr>
              <w:t xml:space="preserve">10.2 Metode de evaluare </w:t>
            </w:r>
          </w:p>
        </w:tc>
        <w:tc>
          <w:tcPr>
            <w:tcW w:w="2114" w:type="dxa"/>
            <w:tcBorders>
              <w:top w:val="single" w:sz="4" w:space="0" w:color="000000"/>
              <w:left w:val="single" w:sz="4" w:space="0" w:color="000000"/>
              <w:bottom w:val="single" w:sz="4" w:space="0" w:color="000000"/>
              <w:right w:val="single" w:sz="4" w:space="0" w:color="000000"/>
            </w:tcBorders>
          </w:tcPr>
          <w:p w14:paraId="0972B4B9" w14:textId="77777777" w:rsidR="00D8476F" w:rsidRDefault="00CD7D8C">
            <w:pPr>
              <w:spacing w:after="0"/>
              <w:ind w:left="102"/>
            </w:pPr>
            <w:r>
              <w:rPr>
                <w:rFonts w:ascii="Times New Roman" w:eastAsia="Arial" w:hAnsi="Times New Roman" w:cs="Arial"/>
                <w:color w:val="000000"/>
                <w:sz w:val="24"/>
              </w:rPr>
              <w:t xml:space="preserve">10.3 Pondere din nota finala </w:t>
            </w:r>
          </w:p>
        </w:tc>
      </w:tr>
      <w:tr w:rsidR="002978B0" w14:paraId="68FDEBFF" w14:textId="77777777" w:rsidTr="0003710D">
        <w:trPr>
          <w:trHeight w:val="1280"/>
          <w:jc w:val="center"/>
        </w:trPr>
        <w:tc>
          <w:tcPr>
            <w:tcW w:w="2732" w:type="dxa"/>
            <w:tcBorders>
              <w:top w:val="single" w:sz="4" w:space="0" w:color="000000"/>
              <w:left w:val="single" w:sz="4" w:space="0" w:color="000000"/>
              <w:bottom w:val="single" w:sz="4" w:space="0" w:color="000000"/>
              <w:right w:val="single" w:sz="4" w:space="0" w:color="000000"/>
            </w:tcBorders>
          </w:tcPr>
          <w:p w14:paraId="5DDA665E" w14:textId="77777777" w:rsidR="00D8476F" w:rsidRDefault="00CD7D8C">
            <w:pPr>
              <w:spacing w:after="0"/>
              <w:ind w:left="102"/>
            </w:pPr>
            <w:r>
              <w:rPr>
                <w:rFonts w:ascii="Times New Roman" w:eastAsia="Arial" w:hAnsi="Times New Roman" w:cs="Arial"/>
                <w:color w:val="000000"/>
                <w:sz w:val="24"/>
              </w:rPr>
              <w:t xml:space="preserve">10.4 Curs </w:t>
            </w:r>
          </w:p>
        </w:tc>
        <w:tc>
          <w:tcPr>
            <w:tcW w:w="3189" w:type="dxa"/>
            <w:tcBorders>
              <w:top w:val="single" w:sz="4" w:space="0" w:color="000000"/>
              <w:left w:val="single" w:sz="4" w:space="0" w:color="000000"/>
              <w:bottom w:val="single" w:sz="4" w:space="0" w:color="000000"/>
              <w:right w:val="single" w:sz="4" w:space="0" w:color="000000"/>
            </w:tcBorders>
          </w:tcPr>
          <w:p w14:paraId="1E9606AE" w14:textId="77777777" w:rsidR="00D8476F" w:rsidRDefault="00CD7D8C">
            <w:pPr>
              <w:spacing w:after="0"/>
              <w:ind w:left="102" w:right="52"/>
            </w:pPr>
            <w:r>
              <w:rPr>
                <w:rFonts w:ascii="Times New Roman" w:eastAsia="Arial" w:hAnsi="Times New Roman" w:cs="Arial"/>
                <w:color w:val="000000"/>
                <w:sz w:val="24"/>
              </w:rPr>
              <w:t xml:space="preserve">Corectitudinea analizei unor modele teoretice similare celor prezentate la curs. Ipoteze de lucru. Elemente fundamentale ale disciplinei. </w:t>
            </w:r>
          </w:p>
        </w:tc>
        <w:tc>
          <w:tcPr>
            <w:tcW w:w="2431" w:type="dxa"/>
            <w:tcBorders>
              <w:top w:val="single" w:sz="4" w:space="0" w:color="000000"/>
              <w:left w:val="single" w:sz="4" w:space="0" w:color="000000"/>
              <w:bottom w:val="single" w:sz="4" w:space="0" w:color="000000"/>
              <w:right w:val="single" w:sz="4" w:space="0" w:color="000000"/>
            </w:tcBorders>
          </w:tcPr>
          <w:p w14:paraId="7C8B1594" w14:textId="77777777" w:rsidR="00D8476F" w:rsidRDefault="00CD7D8C">
            <w:pPr>
              <w:tabs>
                <w:tab w:val="right" w:pos="2376"/>
              </w:tabs>
              <w:spacing w:after="0"/>
            </w:pPr>
            <w:r>
              <w:rPr>
                <w:rFonts w:ascii="Times New Roman" w:eastAsia="Segoe UI Symbol" w:hAnsi="Times New Roman" w:cs="Segoe UI Symbol"/>
                <w:color w:val="000000"/>
                <w:sz w:val="24"/>
              </w:rPr>
              <w:t>•</w:t>
            </w:r>
            <w:r>
              <w:rPr>
                <w:rFonts w:ascii="Arial" w:eastAsia="Arial" w:hAnsi="Arial" w:cs="Arial"/>
                <w:sz w:val="20"/>
              </w:rPr>
              <w:t xml:space="preserve"> </w:t>
            </w:r>
            <w:r>
              <w:rPr>
                <w:rFonts w:ascii="Times New Roman" w:eastAsia="Arial" w:hAnsi="Times New Roman" w:cs="Arial"/>
                <w:color w:val="000000"/>
                <w:sz w:val="24"/>
              </w:rPr>
              <w:tab/>
              <w:t xml:space="preserve">Lucrare finala scrisa </w:t>
            </w:r>
          </w:p>
        </w:tc>
        <w:tc>
          <w:tcPr>
            <w:tcW w:w="2114" w:type="dxa"/>
            <w:tcBorders>
              <w:top w:val="single" w:sz="4" w:space="0" w:color="000000"/>
              <w:left w:val="single" w:sz="4" w:space="0" w:color="000000"/>
              <w:bottom w:val="single" w:sz="4" w:space="0" w:color="000000"/>
              <w:right w:val="single" w:sz="4" w:space="0" w:color="000000"/>
            </w:tcBorders>
          </w:tcPr>
          <w:p w14:paraId="7EC7BCD5" w14:textId="77777777" w:rsidR="00D8476F" w:rsidRDefault="00CD7D8C">
            <w:pPr>
              <w:spacing w:after="0"/>
              <w:ind w:left="102"/>
            </w:pPr>
            <w:r>
              <w:rPr>
                <w:rFonts w:ascii="Times New Roman" w:eastAsia="Arial" w:hAnsi="Times New Roman" w:cs="Arial"/>
                <w:color w:val="000000"/>
                <w:sz w:val="24"/>
              </w:rPr>
              <w:t xml:space="preserve">60% </w:t>
            </w:r>
          </w:p>
          <w:p w14:paraId="4FA43123" w14:textId="77777777" w:rsidR="00D8476F" w:rsidRDefault="00CD7D8C">
            <w:pPr>
              <w:spacing w:after="0"/>
              <w:ind w:left="102"/>
            </w:pPr>
            <w:r>
              <w:rPr>
                <w:rFonts w:ascii="Arial" w:eastAsia="Arial" w:hAnsi="Arial" w:cs="Arial"/>
                <w:sz w:val="20"/>
              </w:rPr>
              <w:t xml:space="preserve"> </w:t>
            </w:r>
          </w:p>
        </w:tc>
      </w:tr>
      <w:tr w:rsidR="002978B0" w14:paraId="5A22A54F" w14:textId="77777777" w:rsidTr="0003710D">
        <w:trPr>
          <w:trHeight w:val="1050"/>
          <w:jc w:val="center"/>
        </w:trPr>
        <w:tc>
          <w:tcPr>
            <w:tcW w:w="2732" w:type="dxa"/>
            <w:tcBorders>
              <w:top w:val="single" w:sz="4" w:space="0" w:color="000000"/>
              <w:left w:val="single" w:sz="4" w:space="0" w:color="000000"/>
              <w:bottom w:val="single" w:sz="4" w:space="0" w:color="000000"/>
              <w:right w:val="single" w:sz="4" w:space="0" w:color="000000"/>
            </w:tcBorders>
          </w:tcPr>
          <w:p w14:paraId="70537F22" w14:textId="5136131B" w:rsidR="00D8476F" w:rsidRDefault="00CD7D8C">
            <w:pPr>
              <w:spacing w:after="0"/>
              <w:ind w:left="102"/>
            </w:pPr>
            <w:r>
              <w:rPr>
                <w:rFonts w:ascii="Times New Roman" w:eastAsia="Arial" w:hAnsi="Times New Roman" w:cs="Arial"/>
                <w:color w:val="000000"/>
                <w:sz w:val="24"/>
              </w:rPr>
              <w:lastRenderedPageBreak/>
              <w:t>10.5 Seminar</w:t>
            </w:r>
          </w:p>
        </w:tc>
        <w:tc>
          <w:tcPr>
            <w:tcW w:w="3189" w:type="dxa"/>
            <w:tcBorders>
              <w:top w:val="single" w:sz="4" w:space="0" w:color="000000"/>
              <w:left w:val="single" w:sz="4" w:space="0" w:color="000000"/>
              <w:bottom w:val="single" w:sz="4" w:space="0" w:color="000000"/>
              <w:right w:val="single" w:sz="4" w:space="0" w:color="000000"/>
            </w:tcBorders>
          </w:tcPr>
          <w:p w14:paraId="4E4131F6" w14:textId="77777777" w:rsidR="00D8476F" w:rsidRDefault="00CD7D8C">
            <w:pPr>
              <w:spacing w:after="0"/>
              <w:ind w:left="102" w:right="55"/>
            </w:pPr>
            <w:r>
              <w:rPr>
                <w:rFonts w:ascii="Times New Roman" w:eastAsia="Arial" w:hAnsi="Times New Roman" w:cs="Arial"/>
                <w:color w:val="000000"/>
                <w:sz w:val="24"/>
              </w:rPr>
              <w:t xml:space="preserve">Precizia si corectitudinea rezolvarii problemelor in clasa. Capacitatea de gandire abstracta si relationare a ipotezelor. </w:t>
            </w:r>
          </w:p>
        </w:tc>
        <w:tc>
          <w:tcPr>
            <w:tcW w:w="2431" w:type="dxa"/>
            <w:tcBorders>
              <w:top w:val="single" w:sz="4" w:space="0" w:color="000000"/>
              <w:left w:val="single" w:sz="4" w:space="0" w:color="000000"/>
              <w:bottom w:val="single" w:sz="4" w:space="0" w:color="000000"/>
              <w:right w:val="single" w:sz="4" w:space="0" w:color="000000"/>
            </w:tcBorders>
          </w:tcPr>
          <w:p w14:paraId="362698E3" w14:textId="77777777" w:rsidR="00D8476F" w:rsidRDefault="00CD7D8C">
            <w:pPr>
              <w:tabs>
                <w:tab w:val="center" w:pos="1179"/>
              </w:tabs>
              <w:spacing w:after="0"/>
            </w:pPr>
            <w:r>
              <w:rPr>
                <w:rFonts w:ascii="Times New Roman" w:eastAsia="Segoe UI Symbol" w:hAnsi="Times New Roman" w:cs="Segoe UI Symbol"/>
                <w:color w:val="000000"/>
                <w:sz w:val="24"/>
              </w:rPr>
              <w:t>•</w:t>
            </w:r>
            <w:r>
              <w:rPr>
                <w:rFonts w:ascii="Arial" w:eastAsia="Arial" w:hAnsi="Arial" w:cs="Arial"/>
                <w:sz w:val="20"/>
              </w:rPr>
              <w:t xml:space="preserve"> </w:t>
            </w:r>
            <w:r>
              <w:rPr>
                <w:rFonts w:ascii="Times New Roman" w:eastAsia="Arial" w:hAnsi="Times New Roman" w:cs="Arial"/>
                <w:color w:val="000000"/>
                <w:sz w:val="24"/>
              </w:rPr>
              <w:tab/>
              <w:t xml:space="preserve">2 Teme de casa </w:t>
            </w:r>
          </w:p>
        </w:tc>
        <w:tc>
          <w:tcPr>
            <w:tcW w:w="2114" w:type="dxa"/>
            <w:tcBorders>
              <w:top w:val="single" w:sz="4" w:space="0" w:color="000000"/>
              <w:left w:val="single" w:sz="4" w:space="0" w:color="000000"/>
              <w:bottom w:val="single" w:sz="4" w:space="0" w:color="000000"/>
              <w:right w:val="single" w:sz="4" w:space="0" w:color="000000"/>
            </w:tcBorders>
          </w:tcPr>
          <w:p w14:paraId="01C4133C" w14:textId="77777777" w:rsidR="00D8476F" w:rsidRDefault="00CD7D8C">
            <w:pPr>
              <w:spacing w:after="0"/>
              <w:ind w:left="102"/>
            </w:pPr>
            <w:r>
              <w:rPr>
                <w:rFonts w:ascii="Times New Roman" w:eastAsia="Arial" w:hAnsi="Times New Roman" w:cs="Arial"/>
                <w:color w:val="000000"/>
                <w:sz w:val="24"/>
              </w:rPr>
              <w:t xml:space="preserve">40% </w:t>
            </w:r>
          </w:p>
        </w:tc>
      </w:tr>
      <w:tr w:rsidR="002978B0" w14:paraId="1D5A287D" w14:textId="77777777" w:rsidTr="0003710D">
        <w:trPr>
          <w:trHeight w:val="360"/>
          <w:jc w:val="center"/>
        </w:trPr>
        <w:tc>
          <w:tcPr>
            <w:tcW w:w="5921" w:type="dxa"/>
            <w:gridSpan w:val="2"/>
            <w:tcBorders>
              <w:top w:val="single" w:sz="4" w:space="0" w:color="000000"/>
              <w:left w:val="single" w:sz="4" w:space="0" w:color="000000"/>
              <w:bottom w:val="single" w:sz="4" w:space="0" w:color="000000"/>
              <w:right w:val="nil"/>
            </w:tcBorders>
          </w:tcPr>
          <w:p w14:paraId="7E2CB099" w14:textId="77777777" w:rsidR="00D8476F" w:rsidRDefault="00CD7D8C">
            <w:pPr>
              <w:spacing w:after="0"/>
              <w:ind w:left="102"/>
            </w:pPr>
            <w:r>
              <w:rPr>
                <w:rFonts w:ascii="Times New Roman" w:eastAsia="Arial" w:hAnsi="Times New Roman" w:cs="Arial"/>
                <w:color w:val="000000"/>
                <w:sz w:val="24"/>
              </w:rPr>
              <w:t xml:space="preserve">10.6 Standard minim de performanta </w:t>
            </w:r>
          </w:p>
        </w:tc>
        <w:tc>
          <w:tcPr>
            <w:tcW w:w="2431" w:type="dxa"/>
            <w:tcBorders>
              <w:top w:val="single" w:sz="4" w:space="0" w:color="000000"/>
              <w:left w:val="nil"/>
              <w:bottom w:val="single" w:sz="4" w:space="0" w:color="000000"/>
              <w:right w:val="nil"/>
            </w:tcBorders>
          </w:tcPr>
          <w:p w14:paraId="137FD9D1" w14:textId="77777777" w:rsidR="00D8476F" w:rsidRDefault="00D8476F">
            <w:pPr>
              <w:spacing w:after="0"/>
            </w:pPr>
          </w:p>
        </w:tc>
        <w:tc>
          <w:tcPr>
            <w:tcW w:w="2114" w:type="dxa"/>
            <w:tcBorders>
              <w:top w:val="single" w:sz="4" w:space="0" w:color="000000"/>
              <w:left w:val="nil"/>
              <w:bottom w:val="single" w:sz="4" w:space="0" w:color="000000"/>
              <w:right w:val="single" w:sz="4" w:space="0" w:color="000000"/>
            </w:tcBorders>
          </w:tcPr>
          <w:p w14:paraId="2AD3E08C" w14:textId="77777777" w:rsidR="00D8476F" w:rsidRDefault="00D8476F">
            <w:pPr>
              <w:spacing w:after="0"/>
            </w:pPr>
          </w:p>
        </w:tc>
      </w:tr>
      <w:tr w:rsidR="002978B0" w14:paraId="61A438B0" w14:textId="77777777" w:rsidTr="0003710D">
        <w:trPr>
          <w:trHeight w:val="360"/>
          <w:jc w:val="center"/>
        </w:trPr>
        <w:tc>
          <w:tcPr>
            <w:tcW w:w="5921" w:type="dxa"/>
            <w:gridSpan w:val="2"/>
            <w:tcBorders>
              <w:top w:val="single" w:sz="4" w:space="0" w:color="000000"/>
              <w:left w:val="single" w:sz="4" w:space="0" w:color="000000"/>
              <w:bottom w:val="single" w:sz="4" w:space="0" w:color="000000"/>
              <w:right w:val="nil"/>
            </w:tcBorders>
          </w:tcPr>
          <w:p w14:paraId="26CFFDC8" w14:textId="77777777" w:rsidR="00D8476F" w:rsidRDefault="00CD7D8C">
            <w:pPr>
              <w:spacing w:after="0"/>
              <w:ind w:left="462"/>
            </w:pPr>
            <w:r>
              <w:rPr>
                <w:rFonts w:ascii="Times New Roman" w:eastAsia="Arial" w:hAnsi="Times New Roman" w:cs="Arial"/>
                <w:color w:val="000000"/>
                <w:sz w:val="24"/>
              </w:rPr>
              <w:t xml:space="preserve">Acumularea a minimum 50 de puncte din 100 posibile </w:t>
            </w:r>
          </w:p>
        </w:tc>
        <w:tc>
          <w:tcPr>
            <w:tcW w:w="2431" w:type="dxa"/>
            <w:tcBorders>
              <w:top w:val="single" w:sz="4" w:space="0" w:color="000000"/>
              <w:left w:val="nil"/>
              <w:bottom w:val="single" w:sz="4" w:space="0" w:color="000000"/>
              <w:right w:val="nil"/>
            </w:tcBorders>
          </w:tcPr>
          <w:p w14:paraId="1447A83E" w14:textId="77777777" w:rsidR="00D8476F" w:rsidRDefault="00D8476F">
            <w:pPr>
              <w:spacing w:after="0"/>
            </w:pPr>
          </w:p>
        </w:tc>
        <w:tc>
          <w:tcPr>
            <w:tcW w:w="2114" w:type="dxa"/>
            <w:tcBorders>
              <w:top w:val="single" w:sz="4" w:space="0" w:color="000000"/>
              <w:left w:val="nil"/>
              <w:bottom w:val="single" w:sz="4" w:space="0" w:color="000000"/>
              <w:right w:val="single" w:sz="4" w:space="0" w:color="000000"/>
            </w:tcBorders>
          </w:tcPr>
          <w:p w14:paraId="1C0E0A0C" w14:textId="77777777" w:rsidR="00D8476F" w:rsidRDefault="00D8476F">
            <w:pPr>
              <w:spacing w:after="0"/>
            </w:pPr>
          </w:p>
        </w:tc>
      </w:tr>
    </w:tbl>
    <w:p w14:paraId="741F98F7" w14:textId="77777777" w:rsidR="004671D0" w:rsidRPr="00813BB9" w:rsidRDefault="00EF61F2" w:rsidP="00813BB9">
      <w:pPr>
        <w:spacing w:after="0" w:line="240" w:lineRule="auto"/>
        <w:rPr>
          <w:rFonts w:ascii="Times New Roman" w:hAnsi="Times New Roman"/>
          <w:sz w:val="24"/>
          <w:szCs w:val="24"/>
        </w:rPr>
      </w:pPr>
      <w:r w:rsidRPr="00813BB9">
        <w:rPr>
          <w:rFonts w:ascii="Times New Roman" w:hAnsi="Times New Roman"/>
          <w:sz w:val="24"/>
          <w:szCs w:val="24"/>
        </w:rPr>
        <w:t xml:space="preserve"> </w:t>
      </w:r>
    </w:p>
    <w:p w14:paraId="7B3C448C" w14:textId="77777777" w:rsidR="00DC450D" w:rsidRPr="00813BB9" w:rsidRDefault="00DC450D" w:rsidP="00813BB9">
      <w:pPr>
        <w:spacing w:after="0" w:line="240" w:lineRule="auto"/>
        <w:rPr>
          <w:rFonts w:ascii="Times New Roman" w:hAnsi="Times New Roman"/>
          <w:b/>
          <w:bCs/>
          <w:sz w:val="24"/>
          <w:szCs w:val="24"/>
        </w:rPr>
      </w:pPr>
    </w:p>
    <w:tbl>
      <w:tblPr>
        <w:tblW w:w="10478" w:type="dxa"/>
        <w:jc w:val="center"/>
        <w:tblBorders>
          <w:top w:val="nil"/>
          <w:left w:val="nil"/>
          <w:bottom w:val="nil"/>
          <w:right w:val="nil"/>
          <w:insideH w:val="nil"/>
          <w:insideV w:val="nil"/>
        </w:tblBorders>
        <w:tblLook w:val="04A0" w:firstRow="1" w:lastRow="0" w:firstColumn="1" w:lastColumn="0" w:noHBand="0" w:noVBand="1"/>
      </w:tblPr>
      <w:tblGrid>
        <w:gridCol w:w="1945"/>
        <w:gridCol w:w="4277"/>
        <w:gridCol w:w="4256"/>
      </w:tblGrid>
      <w:tr w:rsidR="00072B00" w:rsidRPr="00813BB9" w14:paraId="3E858F25" w14:textId="77777777" w:rsidTr="0003710D">
        <w:trPr>
          <w:jc w:val="center"/>
        </w:trPr>
        <w:tc>
          <w:tcPr>
            <w:tcW w:w="1945" w:type="dxa"/>
            <w:tcBorders>
              <w:top w:val="nil"/>
              <w:left w:val="nil"/>
              <w:bottom w:val="nil"/>
              <w:right w:val="nil"/>
            </w:tcBorders>
          </w:tcPr>
          <w:p w14:paraId="521EA29F" w14:textId="77777777" w:rsidR="00072B00" w:rsidRPr="00813BB9" w:rsidRDefault="00072B00" w:rsidP="00813BB9">
            <w:pPr>
              <w:spacing w:after="0" w:line="240" w:lineRule="auto"/>
              <w:rPr>
                <w:rFonts w:ascii="Times New Roman" w:hAnsi="Times New Roman"/>
                <w:sz w:val="24"/>
                <w:szCs w:val="24"/>
              </w:rPr>
            </w:pPr>
            <w:r w:rsidRPr="00813BB9">
              <w:rPr>
                <w:rFonts w:ascii="Times New Roman" w:hAnsi="Times New Roman"/>
                <w:color w:val="000000"/>
                <w:sz w:val="24"/>
                <w:szCs w:val="24"/>
              </w:rPr>
              <w:t>Data completării</w:t>
            </w:r>
            <w:r w:rsidR="00536B72" w:rsidRPr="00813BB9">
              <w:rPr>
                <w:rFonts w:ascii="Times New Roman" w:hAnsi="Times New Roman"/>
                <w:sz w:val="24"/>
                <w:szCs w:val="24"/>
              </w:rPr>
              <w:t xml:space="preserve"> </w:t>
            </w:r>
          </w:p>
        </w:tc>
        <w:tc>
          <w:tcPr>
            <w:tcW w:w="4277" w:type="dxa"/>
            <w:tcBorders>
              <w:top w:val="nil"/>
              <w:left w:val="nil"/>
              <w:bottom w:val="nil"/>
              <w:right w:val="nil"/>
            </w:tcBorders>
          </w:tcPr>
          <w:p w14:paraId="7C51A006" w14:textId="77777777" w:rsidR="003C6DC8" w:rsidRPr="00813BB9" w:rsidRDefault="00D7553A" w:rsidP="00813BB9">
            <w:pPr>
              <w:spacing w:after="0" w:line="240" w:lineRule="auto"/>
              <w:rPr>
                <w:rFonts w:ascii="Times New Roman" w:hAnsi="Times New Roman"/>
                <w:sz w:val="24"/>
                <w:szCs w:val="24"/>
              </w:rPr>
            </w:pPr>
            <w:r w:rsidRPr="00813BB9">
              <w:rPr>
                <w:rFonts w:ascii="Times New Roman" w:hAnsi="Times New Roman"/>
                <w:color w:val="000000"/>
                <w:sz w:val="24"/>
                <w:szCs w:val="24"/>
              </w:rPr>
              <w:t>Titular curs</w:t>
            </w:r>
          </w:p>
        </w:tc>
        <w:tc>
          <w:tcPr>
            <w:tcW w:w="4256" w:type="dxa"/>
            <w:tcBorders>
              <w:top w:val="nil"/>
              <w:left w:val="nil"/>
              <w:bottom w:val="nil"/>
              <w:right w:val="nil"/>
            </w:tcBorders>
          </w:tcPr>
          <w:p w14:paraId="62750675" w14:textId="77777777" w:rsidR="003C6DC8" w:rsidRPr="00813BB9" w:rsidRDefault="00072B00" w:rsidP="00813BB9">
            <w:pPr>
              <w:spacing w:after="0" w:line="240" w:lineRule="auto"/>
              <w:rPr>
                <w:rFonts w:ascii="Times New Roman" w:hAnsi="Times New Roman"/>
                <w:sz w:val="24"/>
                <w:szCs w:val="24"/>
              </w:rPr>
            </w:pPr>
            <w:r w:rsidRPr="00813BB9">
              <w:rPr>
                <w:rFonts w:ascii="Times New Roman" w:hAnsi="Times New Roman"/>
                <w:color w:val="000000"/>
                <w:sz w:val="24"/>
                <w:szCs w:val="24"/>
              </w:rPr>
              <w:t>Titular</w:t>
            </w:r>
            <w:r w:rsidR="003075CA" w:rsidRPr="00813BB9">
              <w:rPr>
                <w:rFonts w:ascii="Times New Roman" w:hAnsi="Times New Roman"/>
                <w:color w:val="000000"/>
                <w:sz w:val="24"/>
                <w:szCs w:val="24"/>
              </w:rPr>
              <w:t>(i</w:t>
            </w:r>
            <w:r w:rsidR="00856791" w:rsidRPr="00813BB9">
              <w:rPr>
                <w:rFonts w:ascii="Times New Roman" w:hAnsi="Times New Roman"/>
                <w:color w:val="000000"/>
                <w:sz w:val="24"/>
                <w:szCs w:val="24"/>
              </w:rPr>
              <w:t>i</w:t>
            </w:r>
            <w:r w:rsidR="003075CA" w:rsidRPr="00813BB9">
              <w:rPr>
                <w:rFonts w:ascii="Times New Roman" w:hAnsi="Times New Roman"/>
                <w:color w:val="000000"/>
                <w:sz w:val="24"/>
                <w:szCs w:val="24"/>
              </w:rPr>
              <w:t>)</w:t>
            </w:r>
            <w:r w:rsidRPr="00813BB9">
              <w:rPr>
                <w:rFonts w:ascii="Times New Roman" w:hAnsi="Times New Roman"/>
                <w:color w:val="000000"/>
                <w:sz w:val="24"/>
                <w:szCs w:val="24"/>
              </w:rPr>
              <w:t xml:space="preserve"> de </w:t>
            </w:r>
            <w:r w:rsidR="003075CA" w:rsidRPr="00813BB9">
              <w:rPr>
                <w:rFonts w:ascii="Times New Roman" w:hAnsi="Times New Roman"/>
                <w:color w:val="000000"/>
                <w:sz w:val="24"/>
                <w:szCs w:val="24"/>
              </w:rPr>
              <w:t>aplicații</w:t>
            </w:r>
          </w:p>
        </w:tc>
      </w:tr>
      <w:tr w:rsidR="00072B00" w:rsidRPr="00813BB9" w14:paraId="756518A2" w14:textId="77777777" w:rsidTr="0003710D">
        <w:trPr>
          <w:jc w:val="center"/>
        </w:trPr>
        <w:tc>
          <w:tcPr>
            <w:tcW w:w="1945" w:type="dxa"/>
            <w:tcBorders>
              <w:top w:val="nil"/>
              <w:left w:val="nil"/>
              <w:bottom w:val="nil"/>
              <w:right w:val="nil"/>
            </w:tcBorders>
          </w:tcPr>
          <w:p w14:paraId="24D153B6" w14:textId="77777777" w:rsidR="00072B00" w:rsidRPr="00813BB9" w:rsidRDefault="00000000" w:rsidP="0003710D">
            <w:pPr>
              <w:spacing w:after="0" w:line="240" w:lineRule="auto"/>
              <w:rPr>
                <w:rFonts w:ascii="Times New Roman" w:hAnsi="Times New Roman"/>
                <w:sz w:val="24"/>
                <w:szCs w:val="24"/>
              </w:rPr>
            </w:pPr>
            <w:r w:rsidRPr="006E488F">
              <w:rPr>
                <w:rFonts w:ascii="Times New Roman" w:hAnsi="Times New Roman"/>
                <w:color w:val="000000"/>
                <w:sz w:val="24"/>
                <w:szCs w:val="24"/>
              </w:rPr>
              <w:t>25.09.2025</w:t>
            </w:r>
          </w:p>
        </w:tc>
        <w:tc>
          <w:tcPr>
            <w:tcW w:w="4277" w:type="dxa"/>
            <w:tcBorders>
              <w:top w:val="nil"/>
              <w:left w:val="nil"/>
              <w:bottom w:val="nil"/>
              <w:right w:val="nil"/>
            </w:tcBorders>
          </w:tcPr>
          <w:p w14:paraId="0D853BB8" w14:textId="77777777" w:rsidR="00D8476F" w:rsidRDefault="00000000" w:rsidP="0003710D">
            <w:pPr>
              <w:spacing w:after="0"/>
            </w:pPr>
            <w:r w:rsidRPr="00B804A6">
              <w:rPr>
                <w:rFonts w:ascii="Times New Roman" w:hAnsi="Times New Roman"/>
                <w:color w:val="000000"/>
                <w:sz w:val="24"/>
                <w:szCs w:val="24"/>
              </w:rPr>
              <w:t>Prof. dr. ing. Dragoș ISVORANU</w:t>
            </w:r>
          </w:p>
        </w:tc>
        <w:tc>
          <w:tcPr>
            <w:tcW w:w="4256" w:type="dxa"/>
            <w:tcBorders>
              <w:top w:val="nil"/>
              <w:left w:val="nil"/>
              <w:bottom w:val="nil"/>
              <w:right w:val="nil"/>
            </w:tcBorders>
          </w:tcPr>
          <w:p w14:paraId="4B50CA13" w14:textId="77777777" w:rsidR="00D8476F" w:rsidRDefault="00000000" w:rsidP="0003710D">
            <w:pPr>
              <w:spacing w:after="0"/>
            </w:pPr>
            <w:r w:rsidRPr="00B804A6">
              <w:rPr>
                <w:rFonts w:ascii="Times New Roman" w:hAnsi="Times New Roman"/>
                <w:color w:val="000000"/>
                <w:sz w:val="24"/>
                <w:szCs w:val="24"/>
              </w:rPr>
              <w:t>Dr. ing. Răzvan CATANĂ</w:t>
            </w:r>
          </w:p>
        </w:tc>
      </w:tr>
      <w:tr w:rsidR="00072B00" w:rsidRPr="00813BB9" w14:paraId="429E6F01" w14:textId="77777777" w:rsidTr="0003710D">
        <w:trPr>
          <w:jc w:val="center"/>
        </w:trPr>
        <w:tc>
          <w:tcPr>
            <w:tcW w:w="1945" w:type="dxa"/>
            <w:tcBorders>
              <w:top w:val="nil"/>
              <w:left w:val="nil"/>
              <w:bottom w:val="nil"/>
              <w:right w:val="nil"/>
            </w:tcBorders>
          </w:tcPr>
          <w:p w14:paraId="426F07F8" w14:textId="77777777" w:rsidR="00072B00" w:rsidRPr="00813BB9" w:rsidRDefault="00072B00" w:rsidP="00813BB9">
            <w:pPr>
              <w:spacing w:after="0" w:line="240" w:lineRule="auto"/>
              <w:rPr>
                <w:rFonts w:ascii="Times New Roman" w:hAnsi="Times New Roman"/>
                <w:sz w:val="24"/>
                <w:szCs w:val="24"/>
              </w:rPr>
            </w:pPr>
          </w:p>
        </w:tc>
        <w:tc>
          <w:tcPr>
            <w:tcW w:w="4277" w:type="dxa"/>
            <w:tcBorders>
              <w:top w:val="nil"/>
              <w:left w:val="nil"/>
              <w:bottom w:val="nil"/>
              <w:right w:val="nil"/>
            </w:tcBorders>
          </w:tcPr>
          <w:p w14:paraId="38919E5E" w14:textId="77777777" w:rsidR="00072B00" w:rsidRPr="00813BB9" w:rsidRDefault="00072B00" w:rsidP="00813BB9">
            <w:pPr>
              <w:spacing w:after="0" w:line="240" w:lineRule="auto"/>
              <w:rPr>
                <w:rFonts w:ascii="Times New Roman" w:hAnsi="Times New Roman"/>
                <w:sz w:val="24"/>
                <w:szCs w:val="24"/>
              </w:rPr>
            </w:pPr>
          </w:p>
        </w:tc>
        <w:tc>
          <w:tcPr>
            <w:tcW w:w="4256" w:type="dxa"/>
            <w:tcBorders>
              <w:top w:val="nil"/>
              <w:left w:val="nil"/>
              <w:bottom w:val="nil"/>
              <w:right w:val="nil"/>
            </w:tcBorders>
          </w:tcPr>
          <w:p w14:paraId="45755DDB" w14:textId="77777777" w:rsidR="00072B00" w:rsidRPr="00813BB9" w:rsidRDefault="00072B00" w:rsidP="00813BB9">
            <w:pPr>
              <w:spacing w:after="0" w:line="240" w:lineRule="auto"/>
              <w:rPr>
                <w:rFonts w:ascii="Times New Roman" w:hAnsi="Times New Roman"/>
                <w:sz w:val="24"/>
                <w:szCs w:val="24"/>
              </w:rPr>
            </w:pPr>
          </w:p>
        </w:tc>
      </w:tr>
      <w:tr w:rsidR="00072B00" w:rsidRPr="00813BB9" w14:paraId="0E19CE2D" w14:textId="77777777" w:rsidTr="0003710D">
        <w:trPr>
          <w:jc w:val="center"/>
        </w:trPr>
        <w:tc>
          <w:tcPr>
            <w:tcW w:w="1945" w:type="dxa"/>
            <w:tcBorders>
              <w:top w:val="nil"/>
              <w:left w:val="nil"/>
              <w:bottom w:val="nil"/>
              <w:right w:val="nil"/>
            </w:tcBorders>
          </w:tcPr>
          <w:p w14:paraId="5315480A" w14:textId="77777777" w:rsidR="00072B00" w:rsidRPr="00813BB9" w:rsidRDefault="00072B00" w:rsidP="00813BB9">
            <w:pPr>
              <w:spacing w:after="0" w:line="240" w:lineRule="auto"/>
              <w:rPr>
                <w:rFonts w:ascii="Times New Roman" w:hAnsi="Times New Roman"/>
                <w:sz w:val="24"/>
                <w:szCs w:val="24"/>
              </w:rPr>
            </w:pPr>
            <w:r w:rsidRPr="00813BB9">
              <w:rPr>
                <w:rFonts w:ascii="Times New Roman" w:hAnsi="Times New Roman"/>
                <w:color w:val="000000"/>
                <w:sz w:val="24"/>
                <w:szCs w:val="24"/>
              </w:rPr>
              <w:t>Data avizării în departament</w:t>
            </w:r>
            <w:r w:rsidR="00B4650B" w:rsidRPr="00813BB9">
              <w:rPr>
                <w:rFonts w:ascii="Times New Roman" w:hAnsi="Times New Roman"/>
                <w:sz w:val="24"/>
                <w:szCs w:val="24"/>
              </w:rPr>
              <w:t xml:space="preserve"> </w:t>
            </w:r>
          </w:p>
        </w:tc>
        <w:tc>
          <w:tcPr>
            <w:tcW w:w="8533" w:type="dxa"/>
            <w:gridSpan w:val="2"/>
            <w:tcBorders>
              <w:top w:val="nil"/>
              <w:left w:val="nil"/>
              <w:bottom w:val="nil"/>
              <w:right w:val="nil"/>
            </w:tcBorders>
          </w:tcPr>
          <w:p w14:paraId="3709CD68" w14:textId="5EDAF668" w:rsidR="00FB6888" w:rsidRPr="00813BB9" w:rsidRDefault="00DE7C88" w:rsidP="00813BB9">
            <w:pPr>
              <w:spacing w:after="0" w:line="240" w:lineRule="auto"/>
              <w:rPr>
                <w:rFonts w:ascii="Times New Roman" w:hAnsi="Times New Roman"/>
                <w:sz w:val="24"/>
                <w:szCs w:val="24"/>
              </w:rPr>
            </w:pPr>
            <w:r>
              <w:rPr>
                <w:rFonts w:ascii="Times New Roman" w:hAnsi="Times New Roman"/>
                <w:color w:val="000000"/>
                <w:sz w:val="24"/>
                <w:szCs w:val="24"/>
              </w:rPr>
              <w:t>Pentru director de departament</w:t>
            </w:r>
            <w:r>
              <w:rPr>
                <w:rFonts w:ascii="Times New Roman" w:hAnsi="Times New Roman"/>
                <w:color w:val="000000"/>
                <w:sz w:val="24"/>
                <w:szCs w:val="24"/>
              </w:rPr>
              <w:br/>
              <w:t>Conf. dr. ing. Laurențiu</w:t>
            </w:r>
            <w:r w:rsidR="00376743">
              <w:rPr>
                <w:rFonts w:ascii="Times New Roman" w:hAnsi="Times New Roman"/>
                <w:color w:val="000000"/>
                <w:sz w:val="24"/>
                <w:szCs w:val="24"/>
              </w:rPr>
              <w:t>-</w:t>
            </w:r>
            <w:r>
              <w:rPr>
                <w:rFonts w:ascii="Times New Roman" w:hAnsi="Times New Roman"/>
                <w:color w:val="000000"/>
                <w:sz w:val="24"/>
                <w:szCs w:val="24"/>
              </w:rPr>
              <w:t>Eugen MORARU</w:t>
            </w:r>
          </w:p>
        </w:tc>
      </w:tr>
      <w:tr w:rsidR="00072B00" w:rsidRPr="00813BB9" w14:paraId="7D3D6720" w14:textId="77777777" w:rsidTr="0003710D">
        <w:trPr>
          <w:jc w:val="center"/>
        </w:trPr>
        <w:tc>
          <w:tcPr>
            <w:tcW w:w="1945" w:type="dxa"/>
            <w:tcBorders>
              <w:top w:val="nil"/>
              <w:left w:val="nil"/>
              <w:bottom w:val="nil"/>
              <w:right w:val="nil"/>
            </w:tcBorders>
          </w:tcPr>
          <w:p w14:paraId="0F073B17" w14:textId="77777777" w:rsidR="00072B00" w:rsidRPr="00813BB9" w:rsidRDefault="00072B00" w:rsidP="00813BB9">
            <w:pPr>
              <w:spacing w:after="0" w:line="240" w:lineRule="auto"/>
              <w:rPr>
                <w:rFonts w:ascii="Times New Roman" w:hAnsi="Times New Roman"/>
                <w:sz w:val="24"/>
                <w:szCs w:val="24"/>
              </w:rPr>
            </w:pPr>
          </w:p>
        </w:tc>
        <w:tc>
          <w:tcPr>
            <w:tcW w:w="8533" w:type="dxa"/>
            <w:gridSpan w:val="2"/>
            <w:tcBorders>
              <w:top w:val="nil"/>
              <w:left w:val="nil"/>
              <w:bottom w:val="nil"/>
              <w:right w:val="nil"/>
            </w:tcBorders>
          </w:tcPr>
          <w:p w14:paraId="23729150" w14:textId="77777777" w:rsidR="00072B00" w:rsidRPr="00813BB9" w:rsidRDefault="00072B00" w:rsidP="00813BB9">
            <w:pPr>
              <w:spacing w:after="0" w:line="240" w:lineRule="auto"/>
              <w:rPr>
                <w:rFonts w:ascii="Times New Roman" w:hAnsi="Times New Roman"/>
                <w:sz w:val="24"/>
                <w:szCs w:val="24"/>
              </w:rPr>
            </w:pPr>
          </w:p>
        </w:tc>
      </w:tr>
      <w:tr w:rsidR="003075CA" w:rsidRPr="00813BB9" w14:paraId="30CA59DD" w14:textId="77777777" w:rsidTr="0003710D">
        <w:trPr>
          <w:jc w:val="center"/>
        </w:trPr>
        <w:tc>
          <w:tcPr>
            <w:tcW w:w="1945" w:type="dxa"/>
            <w:tcBorders>
              <w:top w:val="nil"/>
              <w:left w:val="nil"/>
              <w:bottom w:val="nil"/>
              <w:right w:val="nil"/>
            </w:tcBorders>
          </w:tcPr>
          <w:p w14:paraId="37AA3840" w14:textId="77777777" w:rsidR="00B4650B" w:rsidRPr="00813BB9" w:rsidRDefault="003075CA" w:rsidP="00813BB9">
            <w:pPr>
              <w:spacing w:after="0" w:line="240" w:lineRule="auto"/>
              <w:rPr>
                <w:rFonts w:ascii="Times New Roman" w:hAnsi="Times New Roman"/>
                <w:sz w:val="24"/>
                <w:szCs w:val="24"/>
              </w:rPr>
            </w:pPr>
            <w:r w:rsidRPr="00813BB9">
              <w:rPr>
                <w:rFonts w:ascii="Times New Roman" w:hAnsi="Times New Roman"/>
                <w:color w:val="000000"/>
                <w:sz w:val="24"/>
                <w:szCs w:val="24"/>
              </w:rPr>
              <w:t>Data aprobării în Consiliul Facultății</w:t>
            </w:r>
          </w:p>
          <w:p w14:paraId="183CD23C" w14:textId="77777777" w:rsidR="003075CA" w:rsidRPr="00813BB9" w:rsidRDefault="003075CA" w:rsidP="00813BB9">
            <w:pPr>
              <w:spacing w:after="0" w:line="240" w:lineRule="auto"/>
              <w:rPr>
                <w:rFonts w:ascii="Times New Roman" w:hAnsi="Times New Roman"/>
                <w:sz w:val="24"/>
                <w:szCs w:val="24"/>
              </w:rPr>
            </w:pPr>
          </w:p>
        </w:tc>
        <w:tc>
          <w:tcPr>
            <w:tcW w:w="8533" w:type="dxa"/>
            <w:gridSpan w:val="2"/>
            <w:tcBorders>
              <w:top w:val="nil"/>
              <w:left w:val="nil"/>
              <w:bottom w:val="nil"/>
              <w:right w:val="nil"/>
            </w:tcBorders>
          </w:tcPr>
          <w:p w14:paraId="7059F93F" w14:textId="77777777" w:rsidR="003075CA" w:rsidRPr="00813BB9" w:rsidRDefault="003075CA" w:rsidP="00813BB9">
            <w:pPr>
              <w:spacing w:after="0" w:line="240" w:lineRule="auto"/>
              <w:rPr>
                <w:rFonts w:ascii="Times New Roman" w:hAnsi="Times New Roman"/>
                <w:sz w:val="24"/>
                <w:szCs w:val="24"/>
              </w:rPr>
            </w:pPr>
            <w:r w:rsidRPr="00813BB9">
              <w:rPr>
                <w:rFonts w:ascii="Times New Roman" w:hAnsi="Times New Roman"/>
                <w:color w:val="000000"/>
                <w:sz w:val="24"/>
                <w:szCs w:val="24"/>
              </w:rPr>
              <w:t>Decan</w:t>
            </w:r>
            <w:r w:rsidR="00B4650B" w:rsidRPr="00813BB9">
              <w:rPr>
                <w:rFonts w:ascii="Times New Roman" w:hAnsi="Times New Roman"/>
                <w:sz w:val="24"/>
                <w:szCs w:val="24"/>
              </w:rPr>
              <w:t xml:space="preserve"> </w:t>
            </w:r>
          </w:p>
          <w:p w14:paraId="46BBE198" w14:textId="583CE147" w:rsidR="003075CA" w:rsidRPr="00813BB9" w:rsidRDefault="00D7553A" w:rsidP="00813BB9">
            <w:pPr>
              <w:spacing w:after="0" w:line="240" w:lineRule="auto"/>
              <w:rPr>
                <w:rFonts w:ascii="Times New Roman" w:hAnsi="Times New Roman"/>
                <w:sz w:val="24"/>
                <w:szCs w:val="24"/>
              </w:rPr>
            </w:pPr>
            <w:r w:rsidRPr="00813BB9">
              <w:rPr>
                <w:rFonts w:ascii="Times New Roman" w:hAnsi="Times New Roman"/>
                <w:color w:val="000000"/>
                <w:sz w:val="24"/>
                <w:szCs w:val="24"/>
              </w:rPr>
              <w:t>Prof. dr. ing. Daniel</w:t>
            </w:r>
            <w:r w:rsidR="00376743">
              <w:rPr>
                <w:rFonts w:ascii="Times New Roman" w:hAnsi="Times New Roman"/>
                <w:color w:val="000000"/>
                <w:sz w:val="24"/>
                <w:szCs w:val="24"/>
              </w:rPr>
              <w:t>-</w:t>
            </w:r>
            <w:r w:rsidRPr="00813BB9">
              <w:rPr>
                <w:rFonts w:ascii="Times New Roman" w:hAnsi="Times New Roman"/>
                <w:color w:val="000000"/>
                <w:sz w:val="24"/>
                <w:szCs w:val="24"/>
              </w:rPr>
              <w:t xml:space="preserve">Eugeniu </w:t>
            </w:r>
            <w:r w:rsidR="00376743">
              <w:rPr>
                <w:rFonts w:ascii="Times New Roman" w:hAnsi="Times New Roman"/>
                <w:color w:val="000000"/>
                <w:sz w:val="24"/>
                <w:szCs w:val="24"/>
              </w:rPr>
              <w:t>CRUNȚEANU</w:t>
            </w:r>
          </w:p>
        </w:tc>
      </w:tr>
    </w:tbl>
    <w:p w14:paraId="5DE63E5D" w14:textId="77777777" w:rsidR="006935D3" w:rsidRDefault="006935D3"/>
    <w:sectPr w:rsidR="006935D3" w:rsidSect="00873DD5">
      <w:headerReference w:type="default" r:id="rId11"/>
      <w:footerReference w:type="default" r:id="rId12"/>
      <w:pgSz w:w="11906" w:h="16838"/>
      <w:pgMar w:top="720" w:right="720" w:bottom="720" w:left="72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B21276" w14:textId="77777777" w:rsidR="002B4896" w:rsidRDefault="002B4896" w:rsidP="006B0230">
      <w:pPr>
        <w:spacing w:after="0" w:line="240" w:lineRule="auto"/>
      </w:pPr>
      <w:r>
        <w:separator/>
      </w:r>
    </w:p>
  </w:endnote>
  <w:endnote w:type="continuationSeparator" w:id="0">
    <w:p w14:paraId="76AC2561" w14:textId="77777777" w:rsidR="002B4896" w:rsidRDefault="002B4896" w:rsidP="006B02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Regular">
    <w:altName w:val="Verdana"/>
    <w:panose1 w:val="00000000000000000000"/>
    <w:charset w:val="00"/>
    <w:family w:val="auto"/>
    <w:notTrueType/>
    <w:pitch w:val="default"/>
    <w:sig w:usb0="00000003" w:usb1="00000000" w:usb2="00000000" w:usb3="00000000" w:csb0="00000001" w:csb1="00000000"/>
  </w:font>
  <w:font w:name="SPEC Times">
    <w:altName w:val="Times New Roman"/>
    <w:charset w:val="00"/>
    <w:family w:val="roman"/>
    <w:pitch w:val="variable"/>
    <w:sig w:usb0="00000007"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856B1C" w14:textId="77777777" w:rsidR="00204AA4" w:rsidRDefault="00204AA4">
    <w:pPr>
      <w:pStyle w:val="Footer"/>
      <w:spacing w:after="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62DE73" w14:textId="77777777" w:rsidR="002B4896" w:rsidRDefault="002B4896" w:rsidP="006B0230">
      <w:pPr>
        <w:spacing w:after="0" w:line="240" w:lineRule="auto"/>
      </w:pPr>
      <w:r>
        <w:separator/>
      </w:r>
    </w:p>
  </w:footnote>
  <w:footnote w:type="continuationSeparator" w:id="0">
    <w:p w14:paraId="4C6B85EC" w14:textId="77777777" w:rsidR="002B4896" w:rsidRDefault="002B4896" w:rsidP="006B02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425"/>
      <w:gridCol w:w="7740"/>
      <w:gridCol w:w="1380"/>
    </w:tblGrid>
    <w:tr w:rsidR="00B804A6" w14:paraId="016CBA69" w14:textId="77777777" w:rsidTr="00A24398">
      <w:trPr>
        <w:trHeight w:val="990"/>
      </w:trPr>
      <w:tc>
        <w:tcPr>
          <w:tcW w:w="1245" w:type="dxa"/>
          <w:tcBorders>
            <w:top w:val="nil"/>
            <w:left w:val="nil"/>
            <w:bottom w:val="nil"/>
            <w:right w:val="nil"/>
          </w:tcBorders>
          <w:tcMar>
            <w:left w:w="105" w:type="dxa"/>
            <w:right w:w="105" w:type="dxa"/>
          </w:tcMar>
          <w:vAlign w:val="center"/>
        </w:tcPr>
        <w:p w14:paraId="7BCACEC0" w14:textId="77777777" w:rsidR="00D8476F" w:rsidRDefault="00000000" w:rsidP="00B804A6">
          <w:pPr>
            <w:tabs>
              <w:tab w:val="center" w:pos="4680"/>
              <w:tab w:val="right" w:pos="9360"/>
            </w:tabs>
            <w:spacing w:after="0"/>
            <w:rPr>
              <w:rFonts w:eastAsia="Calibri" w:cs="Calibri"/>
              <w:color w:val="000000" w:themeColor="text1"/>
              <w:lang w:val="en-GB"/>
            </w:rPr>
          </w:pPr>
          <w:r>
            <w:rPr>
              <w:noProof/>
            </w:rPr>
            <w:drawing>
              <wp:inline distT="0" distB="0" distL="0" distR="0" wp14:anchorId="5AF4234D" wp14:editId="62FB24B3">
                <wp:extent cx="771525" cy="771525"/>
                <wp:effectExtent l="0" t="0" r="0" b="0"/>
                <wp:docPr id="85210260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2102604" name="Picture 852102604"/>
                        <pic:cNvPicPr/>
                      </pic:nvPicPr>
                      <pic:blipFill>
                        <a:blip r:embed="rId1">
                          <a:extLst>
                            <a:ext uri="{28A0092B-C50C-407E-A947-70E740481C1C}">
                              <a14:useLocalDpi xmlns:a14="http://schemas.microsoft.com/office/drawing/2010/main"/>
                            </a:ext>
                          </a:extLst>
                        </a:blip>
                        <a:stretch>
                          <a:fillRect/>
                        </a:stretch>
                      </pic:blipFill>
                      <pic:spPr>
                        <a:xfrm>
                          <a:off x="0" y="0"/>
                          <a:ext cx="771525" cy="771525"/>
                        </a:xfrm>
                        <a:prstGeom prst="rect">
                          <a:avLst/>
                        </a:prstGeom>
                      </pic:spPr>
                    </pic:pic>
                  </a:graphicData>
                </a:graphic>
              </wp:inline>
            </w:drawing>
          </w:r>
        </w:p>
      </w:tc>
      <w:tc>
        <w:tcPr>
          <w:tcW w:w="7740" w:type="dxa"/>
          <w:tcBorders>
            <w:top w:val="nil"/>
            <w:left w:val="nil"/>
            <w:bottom w:val="nil"/>
            <w:right w:val="nil"/>
          </w:tcBorders>
          <w:tcMar>
            <w:left w:w="105" w:type="dxa"/>
            <w:right w:w="105" w:type="dxa"/>
          </w:tcMar>
          <w:vAlign w:val="center"/>
        </w:tcPr>
        <w:p w14:paraId="2E6A857A" w14:textId="77777777" w:rsidR="00D8476F" w:rsidRDefault="00D8476F" w:rsidP="00B804A6">
          <w:pPr>
            <w:tabs>
              <w:tab w:val="center" w:pos="4680"/>
              <w:tab w:val="right" w:pos="9360"/>
            </w:tabs>
            <w:spacing w:after="0" w:line="240" w:lineRule="auto"/>
            <w:jc w:val="center"/>
            <w:rPr>
              <w:rFonts w:ascii="Arial" w:eastAsia="Arial" w:hAnsi="Arial" w:cs="Arial"/>
              <w:color w:val="000000" w:themeColor="text1"/>
              <w:sz w:val="20"/>
              <w:szCs w:val="20"/>
              <w:lang w:val="en-GB"/>
            </w:rPr>
          </w:pPr>
        </w:p>
        <w:p w14:paraId="478F582F" w14:textId="77777777" w:rsidR="00D8476F" w:rsidRDefault="00000000" w:rsidP="00B804A6">
          <w:pPr>
            <w:pStyle w:val="Header"/>
            <w:spacing w:after="0" w:line="360" w:lineRule="auto"/>
            <w:jc w:val="center"/>
            <w:rPr>
              <w:rFonts w:ascii="Arial" w:eastAsia="Arial" w:hAnsi="Arial" w:cs="Arial"/>
              <w:color w:val="000000" w:themeColor="text1"/>
              <w:sz w:val="28"/>
              <w:szCs w:val="28"/>
              <w:lang w:val="en-GB"/>
            </w:rPr>
          </w:pPr>
          <w:r w:rsidRPr="4AEA5357">
            <w:rPr>
              <w:rFonts w:ascii="Arial" w:eastAsia="Arial" w:hAnsi="Arial" w:cs="Arial"/>
              <w:b/>
              <w:bCs/>
              <w:color w:val="000000" w:themeColor="text1"/>
              <w:sz w:val="28"/>
              <w:szCs w:val="28"/>
            </w:rPr>
            <w:t>Universitatea Națională de Știință și Tehnologie POLITEHNICA București</w:t>
          </w:r>
        </w:p>
        <w:p w14:paraId="6136EC1F" w14:textId="77777777" w:rsidR="00D8476F" w:rsidRDefault="00000000" w:rsidP="00B804A6">
          <w:pPr>
            <w:pStyle w:val="Header"/>
            <w:spacing w:after="0" w:line="360" w:lineRule="auto"/>
            <w:jc w:val="center"/>
            <w:rPr>
              <w:rFonts w:ascii="Arial" w:eastAsia="Arial" w:hAnsi="Arial" w:cs="Arial"/>
              <w:color w:val="000000" w:themeColor="text1"/>
              <w:sz w:val="28"/>
              <w:szCs w:val="28"/>
              <w:lang w:val="en-GB"/>
            </w:rPr>
          </w:pPr>
          <w:r w:rsidRPr="4AEA5357">
            <w:rPr>
              <w:rFonts w:ascii="Arial" w:eastAsia="Arial" w:hAnsi="Arial" w:cs="Arial"/>
              <w:b/>
              <w:bCs/>
              <w:color w:val="000000" w:themeColor="text1"/>
              <w:sz w:val="28"/>
              <w:szCs w:val="28"/>
            </w:rPr>
            <w:t>Facultatea</w:t>
          </w:r>
          <w:r w:rsidRPr="4AEA5357">
            <w:rPr>
              <w:rFonts w:ascii="Arial" w:eastAsia="Arial" w:hAnsi="Arial" w:cs="Arial"/>
              <w:b/>
              <w:bCs/>
              <w:color w:val="000000" w:themeColor="text1"/>
            </w:rPr>
            <w:t xml:space="preserve"> </w:t>
          </w:r>
          <w:r w:rsidRPr="4AEA5357">
            <w:rPr>
              <w:rFonts w:ascii="Arial" w:eastAsia="Arial" w:hAnsi="Arial" w:cs="Arial"/>
              <w:b/>
              <w:bCs/>
              <w:color w:val="000000" w:themeColor="text1"/>
              <w:sz w:val="28"/>
              <w:szCs w:val="28"/>
            </w:rPr>
            <w:t xml:space="preserve">INGINERIE AEROSPAŢIALĂ </w:t>
          </w:r>
        </w:p>
      </w:tc>
      <w:tc>
        <w:tcPr>
          <w:tcW w:w="1380" w:type="dxa"/>
          <w:tcBorders>
            <w:top w:val="nil"/>
            <w:left w:val="nil"/>
            <w:bottom w:val="nil"/>
            <w:right w:val="nil"/>
          </w:tcBorders>
          <w:tcMar>
            <w:left w:w="105" w:type="dxa"/>
            <w:right w:w="105" w:type="dxa"/>
          </w:tcMar>
          <w:vAlign w:val="center"/>
        </w:tcPr>
        <w:p w14:paraId="130D546E" w14:textId="77777777" w:rsidR="00D8476F" w:rsidRDefault="00000000" w:rsidP="00B804A6">
          <w:pPr>
            <w:tabs>
              <w:tab w:val="center" w:pos="4680"/>
              <w:tab w:val="right" w:pos="9360"/>
            </w:tabs>
            <w:spacing w:after="0"/>
            <w:jc w:val="center"/>
            <w:rPr>
              <w:rFonts w:eastAsia="Calibri" w:cs="Calibri"/>
              <w:color w:val="000000" w:themeColor="text1"/>
              <w:lang w:val="en-GB"/>
            </w:rPr>
          </w:pPr>
          <w:r>
            <w:rPr>
              <w:noProof/>
            </w:rPr>
            <w:drawing>
              <wp:inline distT="0" distB="0" distL="0" distR="0" wp14:anchorId="57BBDE2A" wp14:editId="5D46C3C1">
                <wp:extent cx="733425" cy="742950"/>
                <wp:effectExtent l="0" t="0" r="0" b="0"/>
                <wp:docPr id="439604465" name="drawing" title="A red triangle in a blue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9604465" name="Picture 439604465"/>
                        <pic:cNvPicPr/>
                      </pic:nvPicPr>
                      <pic:blipFill>
                        <a:blip r:embed="rId2">
                          <a:extLst>
                            <a:ext uri="{28A0092B-C50C-407E-A947-70E740481C1C}">
                              <a14:useLocalDpi xmlns:a14="http://schemas.microsoft.com/office/drawing/2010/main"/>
                            </a:ext>
                          </a:extLst>
                        </a:blip>
                        <a:stretch>
                          <a:fillRect/>
                        </a:stretch>
                      </pic:blipFill>
                      <pic:spPr>
                        <a:xfrm>
                          <a:off x="0" y="0"/>
                          <a:ext cx="733425" cy="742950"/>
                        </a:xfrm>
                        <a:prstGeom prst="rect">
                          <a:avLst/>
                        </a:prstGeom>
                      </pic:spPr>
                    </pic:pic>
                  </a:graphicData>
                </a:graphic>
              </wp:inline>
            </w:drawing>
          </w:r>
        </w:p>
      </w:tc>
    </w:tr>
  </w:tbl>
  <w:p w14:paraId="4337F555" w14:textId="77777777" w:rsidR="006B0230" w:rsidRDefault="006B0230" w:rsidP="00563549">
    <w:pPr>
      <w:pStyle w:val="Header"/>
      <w:tabs>
        <w:tab w:val="clear" w:pos="4680"/>
        <w:tab w:val="clear" w:pos="9360"/>
        <w:tab w:val="left" w:pos="3583"/>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A2F15"/>
    <w:multiLevelType w:val="hybridMultilevel"/>
    <w:tmpl w:val="D5720F34"/>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 w15:restartNumberingAfterBreak="0">
    <w:nsid w:val="02C91088"/>
    <w:multiLevelType w:val="hybridMultilevel"/>
    <w:tmpl w:val="E454F246"/>
    <w:lvl w:ilvl="0" w:tplc="BBB8161C">
      <w:start w:val="1"/>
      <w:numFmt w:val="bullet"/>
      <w:lvlText w:val=""/>
      <w:lvlJc w:val="left"/>
      <w:pPr>
        <w:tabs>
          <w:tab w:val="num" w:pos="924"/>
        </w:tabs>
        <w:ind w:left="924"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EC12A9"/>
    <w:multiLevelType w:val="multilevel"/>
    <w:tmpl w:val="79A63F46"/>
    <w:lvl w:ilvl="0">
      <w:start w:val="1"/>
      <w:numFmt w:val="decimal"/>
      <w:lvlText w:val="%1."/>
      <w:lvlJc w:val="left"/>
      <w:pPr>
        <w:ind w:left="720" w:hanging="360"/>
      </w:pPr>
      <w:rPr>
        <w:rFonts w:hint="default"/>
      </w:rPr>
    </w:lvl>
    <w:lvl w:ilvl="1">
      <w:start w:val="9"/>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6A93C0F"/>
    <w:multiLevelType w:val="hybridMultilevel"/>
    <w:tmpl w:val="7CB6F64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06B206EF"/>
    <w:multiLevelType w:val="hybridMultilevel"/>
    <w:tmpl w:val="E454F246"/>
    <w:lvl w:ilvl="0" w:tplc="285484E2">
      <w:start w:val="1"/>
      <w:numFmt w:val="bullet"/>
      <w:lvlText w:val=""/>
      <w:lvlJc w:val="left"/>
      <w:pPr>
        <w:tabs>
          <w:tab w:val="num" w:pos="924"/>
        </w:tabs>
        <w:ind w:left="924" w:hanging="357"/>
      </w:pPr>
      <w:rPr>
        <w:rFonts w:ascii="Symbol" w:hAnsi="Symbol" w:hint="default"/>
      </w:rPr>
    </w:lvl>
    <w:lvl w:ilvl="1" w:tplc="5D2AAA70">
      <w:start w:val="1"/>
      <w:numFmt w:val="bullet"/>
      <w:lvlText w:val="o"/>
      <w:lvlJc w:val="left"/>
      <w:pPr>
        <w:tabs>
          <w:tab w:val="num" w:pos="1440"/>
        </w:tabs>
        <w:ind w:left="1440" w:hanging="360"/>
      </w:pPr>
      <w:rPr>
        <w:rFonts w:ascii="Courier New" w:hAnsi="Courier New" w:hint="default"/>
      </w:rPr>
    </w:lvl>
    <w:lvl w:ilvl="2" w:tplc="3DA2F3BC">
      <w:start w:val="1"/>
      <w:numFmt w:val="bullet"/>
      <w:lvlText w:val=""/>
      <w:lvlJc w:val="left"/>
      <w:pPr>
        <w:tabs>
          <w:tab w:val="num" w:pos="2160"/>
        </w:tabs>
        <w:ind w:left="2160" w:hanging="360"/>
      </w:pPr>
      <w:rPr>
        <w:rFonts w:ascii="Wingdings" w:hAnsi="Wingdings" w:hint="default"/>
      </w:rPr>
    </w:lvl>
    <w:lvl w:ilvl="3" w:tplc="22D4AB2C">
      <w:start w:val="1"/>
      <w:numFmt w:val="bullet"/>
      <w:lvlText w:val=""/>
      <w:lvlJc w:val="left"/>
      <w:pPr>
        <w:tabs>
          <w:tab w:val="num" w:pos="2880"/>
        </w:tabs>
        <w:ind w:left="2880" w:hanging="360"/>
      </w:pPr>
      <w:rPr>
        <w:rFonts w:ascii="Symbol" w:hAnsi="Symbol" w:hint="default"/>
      </w:rPr>
    </w:lvl>
    <w:lvl w:ilvl="4" w:tplc="5900F26A">
      <w:start w:val="1"/>
      <w:numFmt w:val="bullet"/>
      <w:lvlText w:val="o"/>
      <w:lvlJc w:val="left"/>
      <w:pPr>
        <w:tabs>
          <w:tab w:val="num" w:pos="3600"/>
        </w:tabs>
        <w:ind w:left="3600" w:hanging="360"/>
      </w:pPr>
      <w:rPr>
        <w:rFonts w:ascii="Courier New" w:hAnsi="Courier New" w:hint="default"/>
      </w:rPr>
    </w:lvl>
    <w:lvl w:ilvl="5" w:tplc="8820A6E2">
      <w:start w:val="1"/>
      <w:numFmt w:val="bullet"/>
      <w:lvlText w:val=""/>
      <w:lvlJc w:val="left"/>
      <w:pPr>
        <w:tabs>
          <w:tab w:val="num" w:pos="4320"/>
        </w:tabs>
        <w:ind w:left="4320" w:hanging="360"/>
      </w:pPr>
      <w:rPr>
        <w:rFonts w:ascii="Wingdings" w:hAnsi="Wingdings" w:hint="default"/>
      </w:rPr>
    </w:lvl>
    <w:lvl w:ilvl="6" w:tplc="C9EC1A5A">
      <w:start w:val="1"/>
      <w:numFmt w:val="bullet"/>
      <w:lvlText w:val=""/>
      <w:lvlJc w:val="left"/>
      <w:pPr>
        <w:tabs>
          <w:tab w:val="num" w:pos="5040"/>
        </w:tabs>
        <w:ind w:left="5040" w:hanging="360"/>
      </w:pPr>
      <w:rPr>
        <w:rFonts w:ascii="Symbol" w:hAnsi="Symbol" w:hint="default"/>
      </w:rPr>
    </w:lvl>
    <w:lvl w:ilvl="7" w:tplc="4BF67390">
      <w:start w:val="1"/>
      <w:numFmt w:val="bullet"/>
      <w:lvlText w:val="o"/>
      <w:lvlJc w:val="left"/>
      <w:pPr>
        <w:tabs>
          <w:tab w:val="num" w:pos="5760"/>
        </w:tabs>
        <w:ind w:left="5760" w:hanging="360"/>
      </w:pPr>
      <w:rPr>
        <w:rFonts w:ascii="Courier New" w:hAnsi="Courier New" w:hint="default"/>
      </w:rPr>
    </w:lvl>
    <w:lvl w:ilvl="8" w:tplc="F75ABAC6">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7FE4127"/>
    <w:multiLevelType w:val="hybridMultilevel"/>
    <w:tmpl w:val="BA1AEFD2"/>
    <w:lvl w:ilvl="0" w:tplc="04090003">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DB03E09"/>
    <w:multiLevelType w:val="hybridMultilevel"/>
    <w:tmpl w:val="4EA208EC"/>
    <w:lvl w:ilvl="0" w:tplc="0418000F">
      <w:start w:val="1"/>
      <w:numFmt w:val="decimal"/>
      <w:lvlText w:val="%1."/>
      <w:lvlJc w:val="left"/>
      <w:pPr>
        <w:ind w:left="2148" w:hanging="360"/>
      </w:pPr>
    </w:lvl>
    <w:lvl w:ilvl="1" w:tplc="04180019" w:tentative="1">
      <w:start w:val="1"/>
      <w:numFmt w:val="lowerLetter"/>
      <w:lvlText w:val="%2."/>
      <w:lvlJc w:val="left"/>
      <w:pPr>
        <w:ind w:left="2868" w:hanging="360"/>
      </w:pPr>
    </w:lvl>
    <w:lvl w:ilvl="2" w:tplc="0418001B" w:tentative="1">
      <w:start w:val="1"/>
      <w:numFmt w:val="lowerRoman"/>
      <w:lvlText w:val="%3."/>
      <w:lvlJc w:val="right"/>
      <w:pPr>
        <w:ind w:left="3588" w:hanging="180"/>
      </w:pPr>
    </w:lvl>
    <w:lvl w:ilvl="3" w:tplc="0418000F" w:tentative="1">
      <w:start w:val="1"/>
      <w:numFmt w:val="decimal"/>
      <w:lvlText w:val="%4."/>
      <w:lvlJc w:val="left"/>
      <w:pPr>
        <w:ind w:left="4308" w:hanging="360"/>
      </w:pPr>
    </w:lvl>
    <w:lvl w:ilvl="4" w:tplc="04180019" w:tentative="1">
      <w:start w:val="1"/>
      <w:numFmt w:val="lowerLetter"/>
      <w:lvlText w:val="%5."/>
      <w:lvlJc w:val="left"/>
      <w:pPr>
        <w:ind w:left="5028" w:hanging="360"/>
      </w:pPr>
    </w:lvl>
    <w:lvl w:ilvl="5" w:tplc="0418001B" w:tentative="1">
      <w:start w:val="1"/>
      <w:numFmt w:val="lowerRoman"/>
      <w:lvlText w:val="%6."/>
      <w:lvlJc w:val="right"/>
      <w:pPr>
        <w:ind w:left="5748" w:hanging="180"/>
      </w:pPr>
    </w:lvl>
    <w:lvl w:ilvl="6" w:tplc="0418000F" w:tentative="1">
      <w:start w:val="1"/>
      <w:numFmt w:val="decimal"/>
      <w:lvlText w:val="%7."/>
      <w:lvlJc w:val="left"/>
      <w:pPr>
        <w:ind w:left="6468" w:hanging="360"/>
      </w:pPr>
    </w:lvl>
    <w:lvl w:ilvl="7" w:tplc="04180019" w:tentative="1">
      <w:start w:val="1"/>
      <w:numFmt w:val="lowerLetter"/>
      <w:lvlText w:val="%8."/>
      <w:lvlJc w:val="left"/>
      <w:pPr>
        <w:ind w:left="7188" w:hanging="360"/>
      </w:pPr>
    </w:lvl>
    <w:lvl w:ilvl="8" w:tplc="0418001B" w:tentative="1">
      <w:start w:val="1"/>
      <w:numFmt w:val="lowerRoman"/>
      <w:lvlText w:val="%9."/>
      <w:lvlJc w:val="right"/>
      <w:pPr>
        <w:ind w:left="7908" w:hanging="180"/>
      </w:pPr>
    </w:lvl>
  </w:abstractNum>
  <w:abstractNum w:abstractNumId="7" w15:restartNumberingAfterBreak="0">
    <w:nsid w:val="0F641AE3"/>
    <w:multiLevelType w:val="hybridMultilevel"/>
    <w:tmpl w:val="80E68524"/>
    <w:lvl w:ilvl="0" w:tplc="80FE25F4">
      <w:start w:val="1"/>
      <w:numFmt w:val="lowerLetter"/>
      <w:lvlText w:val="%1)"/>
      <w:lvlJc w:val="left"/>
      <w:pPr>
        <w:tabs>
          <w:tab w:val="num" w:pos="405"/>
        </w:tabs>
        <w:ind w:left="405" w:hanging="360"/>
      </w:pPr>
      <w:rPr>
        <w:rFonts w:hint="default"/>
      </w:rPr>
    </w:lvl>
    <w:lvl w:ilvl="1" w:tplc="04090019" w:tentative="1">
      <w:start w:val="1"/>
      <w:numFmt w:val="lowerLetter"/>
      <w:lvlText w:val="%2."/>
      <w:lvlJc w:val="left"/>
      <w:pPr>
        <w:tabs>
          <w:tab w:val="num" w:pos="1125"/>
        </w:tabs>
        <w:ind w:left="1125" w:hanging="360"/>
      </w:pPr>
    </w:lvl>
    <w:lvl w:ilvl="2" w:tplc="0409001B" w:tentative="1">
      <w:start w:val="1"/>
      <w:numFmt w:val="lowerRoman"/>
      <w:lvlText w:val="%3."/>
      <w:lvlJc w:val="right"/>
      <w:pPr>
        <w:tabs>
          <w:tab w:val="num" w:pos="1845"/>
        </w:tabs>
        <w:ind w:left="1845" w:hanging="180"/>
      </w:pPr>
    </w:lvl>
    <w:lvl w:ilvl="3" w:tplc="0409000F" w:tentative="1">
      <w:start w:val="1"/>
      <w:numFmt w:val="decimal"/>
      <w:lvlText w:val="%4."/>
      <w:lvlJc w:val="left"/>
      <w:pPr>
        <w:tabs>
          <w:tab w:val="num" w:pos="2565"/>
        </w:tabs>
        <w:ind w:left="2565" w:hanging="360"/>
      </w:pPr>
    </w:lvl>
    <w:lvl w:ilvl="4" w:tplc="04090019" w:tentative="1">
      <w:start w:val="1"/>
      <w:numFmt w:val="lowerLetter"/>
      <w:lvlText w:val="%5."/>
      <w:lvlJc w:val="left"/>
      <w:pPr>
        <w:tabs>
          <w:tab w:val="num" w:pos="3285"/>
        </w:tabs>
        <w:ind w:left="3285" w:hanging="360"/>
      </w:pPr>
    </w:lvl>
    <w:lvl w:ilvl="5" w:tplc="0409001B" w:tentative="1">
      <w:start w:val="1"/>
      <w:numFmt w:val="lowerRoman"/>
      <w:lvlText w:val="%6."/>
      <w:lvlJc w:val="right"/>
      <w:pPr>
        <w:tabs>
          <w:tab w:val="num" w:pos="4005"/>
        </w:tabs>
        <w:ind w:left="4005" w:hanging="180"/>
      </w:pPr>
    </w:lvl>
    <w:lvl w:ilvl="6" w:tplc="0409000F" w:tentative="1">
      <w:start w:val="1"/>
      <w:numFmt w:val="decimal"/>
      <w:lvlText w:val="%7."/>
      <w:lvlJc w:val="left"/>
      <w:pPr>
        <w:tabs>
          <w:tab w:val="num" w:pos="4725"/>
        </w:tabs>
        <w:ind w:left="4725" w:hanging="360"/>
      </w:pPr>
    </w:lvl>
    <w:lvl w:ilvl="7" w:tplc="04090019" w:tentative="1">
      <w:start w:val="1"/>
      <w:numFmt w:val="lowerLetter"/>
      <w:lvlText w:val="%8."/>
      <w:lvlJc w:val="left"/>
      <w:pPr>
        <w:tabs>
          <w:tab w:val="num" w:pos="5445"/>
        </w:tabs>
        <w:ind w:left="5445" w:hanging="360"/>
      </w:pPr>
    </w:lvl>
    <w:lvl w:ilvl="8" w:tplc="0409001B" w:tentative="1">
      <w:start w:val="1"/>
      <w:numFmt w:val="lowerRoman"/>
      <w:lvlText w:val="%9."/>
      <w:lvlJc w:val="right"/>
      <w:pPr>
        <w:tabs>
          <w:tab w:val="num" w:pos="6165"/>
        </w:tabs>
        <w:ind w:left="6165" w:hanging="180"/>
      </w:pPr>
    </w:lvl>
  </w:abstractNum>
  <w:abstractNum w:abstractNumId="8" w15:restartNumberingAfterBreak="0">
    <w:nsid w:val="16E7627C"/>
    <w:multiLevelType w:val="hybridMultilevel"/>
    <w:tmpl w:val="AE267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537BDA"/>
    <w:multiLevelType w:val="hybridMultilevel"/>
    <w:tmpl w:val="F75E5A9E"/>
    <w:lvl w:ilvl="0" w:tplc="B7C6CF56">
      <w:start w:val="4"/>
      <w:numFmt w:val="bullet"/>
      <w:lvlText w:val="-"/>
      <w:lvlJc w:val="left"/>
      <w:pPr>
        <w:ind w:left="720" w:hanging="360"/>
      </w:pPr>
      <w:rPr>
        <w:rFonts w:ascii="Aptos" w:eastAsia="Calibri" w:hAnsi="Apto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B6918E7"/>
    <w:multiLevelType w:val="hybridMultilevel"/>
    <w:tmpl w:val="2692399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2D9016B7"/>
    <w:multiLevelType w:val="hybridMultilevel"/>
    <w:tmpl w:val="FCF4A4F6"/>
    <w:lvl w:ilvl="0" w:tplc="CD0821E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02C35AE"/>
    <w:multiLevelType w:val="hybridMultilevel"/>
    <w:tmpl w:val="28ACA0D8"/>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3" w15:restartNumberingAfterBreak="0">
    <w:nsid w:val="3B67263B"/>
    <w:multiLevelType w:val="hybridMultilevel"/>
    <w:tmpl w:val="3CEEED58"/>
    <w:lvl w:ilvl="0" w:tplc="AB1E3A5C">
      <w:start w:val="1"/>
      <w:numFmt w:val="bullet"/>
      <w:lvlText w:val=""/>
      <w:lvlJc w:val="left"/>
      <w:pPr>
        <w:tabs>
          <w:tab w:val="num" w:pos="641"/>
        </w:tabs>
        <w:ind w:left="641" w:hanging="357"/>
      </w:pPr>
      <w:rPr>
        <w:rFonts w:ascii="Symbol" w:hAnsi="Symbol" w:hint="default"/>
        <w:color w:val="00000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E452D66"/>
    <w:multiLevelType w:val="hybridMultilevel"/>
    <w:tmpl w:val="AD7E47CC"/>
    <w:lvl w:ilvl="0" w:tplc="0C090001">
      <w:start w:val="1"/>
      <w:numFmt w:val="bullet"/>
      <w:lvlText w:val=""/>
      <w:lvlJc w:val="left"/>
      <w:pPr>
        <w:tabs>
          <w:tab w:val="num" w:pos="360"/>
        </w:tabs>
        <w:ind w:left="360" w:hanging="360"/>
      </w:pPr>
      <w:rPr>
        <w:rFonts w:ascii="Symbol" w:hAnsi="Symbol"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FDA49E2"/>
    <w:multiLevelType w:val="hybridMultilevel"/>
    <w:tmpl w:val="0C3CCC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5C73175"/>
    <w:multiLevelType w:val="hybridMultilevel"/>
    <w:tmpl w:val="7DE8BB6E"/>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7" w15:restartNumberingAfterBreak="0">
    <w:nsid w:val="49C607F2"/>
    <w:multiLevelType w:val="hybridMultilevel"/>
    <w:tmpl w:val="984E8774"/>
    <w:lvl w:ilvl="0" w:tplc="2A4ADA6E">
      <w:start w:val="1"/>
      <w:numFmt w:val="bullet"/>
      <w:lvlText w:val=""/>
      <w:lvlJc w:val="left"/>
      <w:pPr>
        <w:tabs>
          <w:tab w:val="num" w:pos="907"/>
        </w:tabs>
        <w:ind w:left="907" w:hanging="340"/>
      </w:pPr>
      <w:rPr>
        <w:rFonts w:ascii="Symbol" w:hAnsi="Symbol" w:hint="default"/>
      </w:rPr>
    </w:lvl>
    <w:lvl w:ilvl="1" w:tplc="407E8F3E">
      <w:start w:val="1"/>
      <w:numFmt w:val="bullet"/>
      <w:lvlText w:val="o"/>
      <w:lvlJc w:val="left"/>
      <w:pPr>
        <w:tabs>
          <w:tab w:val="num" w:pos="1440"/>
        </w:tabs>
        <w:ind w:left="1440" w:hanging="360"/>
      </w:pPr>
      <w:rPr>
        <w:rFonts w:ascii="Courier New" w:hAnsi="Courier New" w:hint="default"/>
      </w:rPr>
    </w:lvl>
    <w:lvl w:ilvl="2" w:tplc="DC7E4700">
      <w:start w:val="1"/>
      <w:numFmt w:val="bullet"/>
      <w:lvlText w:val=""/>
      <w:lvlJc w:val="left"/>
      <w:pPr>
        <w:tabs>
          <w:tab w:val="num" w:pos="2160"/>
        </w:tabs>
        <w:ind w:left="2160" w:hanging="360"/>
      </w:pPr>
      <w:rPr>
        <w:rFonts w:ascii="Wingdings" w:hAnsi="Wingdings" w:hint="default"/>
      </w:rPr>
    </w:lvl>
    <w:lvl w:ilvl="3" w:tplc="231080BE">
      <w:start w:val="1"/>
      <w:numFmt w:val="bullet"/>
      <w:lvlText w:val=""/>
      <w:lvlJc w:val="left"/>
      <w:pPr>
        <w:tabs>
          <w:tab w:val="num" w:pos="2880"/>
        </w:tabs>
        <w:ind w:left="2880" w:hanging="360"/>
      </w:pPr>
      <w:rPr>
        <w:rFonts w:ascii="Symbol" w:hAnsi="Symbol" w:hint="default"/>
      </w:rPr>
    </w:lvl>
    <w:lvl w:ilvl="4" w:tplc="634E46F4">
      <w:start w:val="1"/>
      <w:numFmt w:val="bullet"/>
      <w:lvlText w:val="o"/>
      <w:lvlJc w:val="left"/>
      <w:pPr>
        <w:tabs>
          <w:tab w:val="num" w:pos="3600"/>
        </w:tabs>
        <w:ind w:left="3600" w:hanging="360"/>
      </w:pPr>
      <w:rPr>
        <w:rFonts w:ascii="Courier New" w:hAnsi="Courier New" w:hint="default"/>
      </w:rPr>
    </w:lvl>
    <w:lvl w:ilvl="5" w:tplc="868E6D40">
      <w:start w:val="1"/>
      <w:numFmt w:val="bullet"/>
      <w:lvlText w:val=""/>
      <w:lvlJc w:val="left"/>
      <w:pPr>
        <w:tabs>
          <w:tab w:val="num" w:pos="4320"/>
        </w:tabs>
        <w:ind w:left="4320" w:hanging="360"/>
      </w:pPr>
      <w:rPr>
        <w:rFonts w:ascii="Wingdings" w:hAnsi="Wingdings" w:hint="default"/>
      </w:rPr>
    </w:lvl>
    <w:lvl w:ilvl="6" w:tplc="B4361FB2">
      <w:start w:val="1"/>
      <w:numFmt w:val="bullet"/>
      <w:lvlText w:val=""/>
      <w:lvlJc w:val="left"/>
      <w:pPr>
        <w:tabs>
          <w:tab w:val="num" w:pos="5040"/>
        </w:tabs>
        <w:ind w:left="5040" w:hanging="360"/>
      </w:pPr>
      <w:rPr>
        <w:rFonts w:ascii="Symbol" w:hAnsi="Symbol" w:hint="default"/>
      </w:rPr>
    </w:lvl>
    <w:lvl w:ilvl="7" w:tplc="7BA6FC9E">
      <w:start w:val="1"/>
      <w:numFmt w:val="bullet"/>
      <w:lvlText w:val="o"/>
      <w:lvlJc w:val="left"/>
      <w:pPr>
        <w:tabs>
          <w:tab w:val="num" w:pos="5760"/>
        </w:tabs>
        <w:ind w:left="5760" w:hanging="360"/>
      </w:pPr>
      <w:rPr>
        <w:rFonts w:ascii="Courier New" w:hAnsi="Courier New" w:hint="default"/>
      </w:rPr>
    </w:lvl>
    <w:lvl w:ilvl="8" w:tplc="E2E616E6">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ED33D10"/>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F320423"/>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0A052AF"/>
    <w:multiLevelType w:val="hybridMultilevel"/>
    <w:tmpl w:val="4FA2584C"/>
    <w:lvl w:ilvl="0" w:tplc="C5609EC0">
      <w:start w:val="3"/>
      <w:numFmt w:val="decimal"/>
      <w:lvlText w:val="%1."/>
      <w:lvlJc w:val="left"/>
      <w:pPr>
        <w:tabs>
          <w:tab w:val="num" w:pos="780"/>
        </w:tabs>
        <w:ind w:left="780" w:hanging="360"/>
      </w:pPr>
      <w:rPr>
        <w:rFonts w:cs="Times New Roman" w:hint="default"/>
        <w:b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6B8E0563"/>
    <w:multiLevelType w:val="hybridMultilevel"/>
    <w:tmpl w:val="984E8774"/>
    <w:lvl w:ilvl="0" w:tplc="622ED6BC">
      <w:start w:val="1"/>
      <w:numFmt w:val="bullet"/>
      <w:lvlText w:val=""/>
      <w:lvlJc w:val="left"/>
      <w:pPr>
        <w:tabs>
          <w:tab w:val="num" w:pos="907"/>
        </w:tabs>
        <w:ind w:left="907"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C623A19"/>
    <w:multiLevelType w:val="hybridMultilevel"/>
    <w:tmpl w:val="2E061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292125C"/>
    <w:multiLevelType w:val="hybridMultilevel"/>
    <w:tmpl w:val="162E5B9A"/>
    <w:lvl w:ilvl="0" w:tplc="04090017">
      <w:start w:val="1"/>
      <w:numFmt w:val="lowerLetter"/>
      <w:lvlText w:val="%1)"/>
      <w:lvlJc w:val="left"/>
      <w:pPr>
        <w:tabs>
          <w:tab w:val="num" w:pos="1074"/>
        </w:tabs>
        <w:ind w:left="1074" w:hanging="360"/>
      </w:pPr>
      <w:rPr>
        <w:rFonts w:hint="default"/>
      </w:rPr>
    </w:lvl>
    <w:lvl w:ilvl="1" w:tplc="04090001">
      <w:start w:val="1"/>
      <w:numFmt w:val="bullet"/>
      <w:lvlText w:val=""/>
      <w:lvlJc w:val="left"/>
      <w:pPr>
        <w:tabs>
          <w:tab w:val="num" w:pos="1794"/>
        </w:tabs>
        <w:ind w:left="1794" w:hanging="360"/>
      </w:pPr>
      <w:rPr>
        <w:rFonts w:ascii="Symbol" w:hAnsi="Symbol" w:hint="default"/>
      </w:rPr>
    </w:lvl>
    <w:lvl w:ilvl="2" w:tplc="2E9A37DC">
      <w:start w:val="1"/>
      <w:numFmt w:val="bullet"/>
      <w:lvlText w:val=""/>
      <w:lvlJc w:val="left"/>
      <w:pPr>
        <w:tabs>
          <w:tab w:val="num" w:pos="1866"/>
        </w:tabs>
        <w:ind w:left="1866" w:hanging="360"/>
      </w:pPr>
      <w:rPr>
        <w:rFonts w:ascii="Wingdings" w:hAnsi="Wingdings" w:hint="default"/>
        <w:sz w:val="20"/>
        <w:szCs w:val="16"/>
      </w:rPr>
    </w:lvl>
    <w:lvl w:ilvl="3" w:tplc="0409000F" w:tentative="1">
      <w:start w:val="1"/>
      <w:numFmt w:val="decimal"/>
      <w:lvlText w:val="%4."/>
      <w:lvlJc w:val="left"/>
      <w:pPr>
        <w:tabs>
          <w:tab w:val="num" w:pos="3234"/>
        </w:tabs>
        <w:ind w:left="3234" w:hanging="360"/>
      </w:pPr>
    </w:lvl>
    <w:lvl w:ilvl="4" w:tplc="04090019" w:tentative="1">
      <w:start w:val="1"/>
      <w:numFmt w:val="lowerLetter"/>
      <w:lvlText w:val="%5."/>
      <w:lvlJc w:val="left"/>
      <w:pPr>
        <w:tabs>
          <w:tab w:val="num" w:pos="3954"/>
        </w:tabs>
        <w:ind w:left="3954" w:hanging="360"/>
      </w:pPr>
    </w:lvl>
    <w:lvl w:ilvl="5" w:tplc="0409001B" w:tentative="1">
      <w:start w:val="1"/>
      <w:numFmt w:val="lowerRoman"/>
      <w:lvlText w:val="%6."/>
      <w:lvlJc w:val="right"/>
      <w:pPr>
        <w:tabs>
          <w:tab w:val="num" w:pos="4674"/>
        </w:tabs>
        <w:ind w:left="4674" w:hanging="180"/>
      </w:pPr>
    </w:lvl>
    <w:lvl w:ilvl="6" w:tplc="0409000F" w:tentative="1">
      <w:start w:val="1"/>
      <w:numFmt w:val="decimal"/>
      <w:lvlText w:val="%7."/>
      <w:lvlJc w:val="left"/>
      <w:pPr>
        <w:tabs>
          <w:tab w:val="num" w:pos="5394"/>
        </w:tabs>
        <w:ind w:left="5394" w:hanging="360"/>
      </w:pPr>
    </w:lvl>
    <w:lvl w:ilvl="7" w:tplc="04090019" w:tentative="1">
      <w:start w:val="1"/>
      <w:numFmt w:val="lowerLetter"/>
      <w:lvlText w:val="%8."/>
      <w:lvlJc w:val="left"/>
      <w:pPr>
        <w:tabs>
          <w:tab w:val="num" w:pos="6114"/>
        </w:tabs>
        <w:ind w:left="6114" w:hanging="360"/>
      </w:pPr>
    </w:lvl>
    <w:lvl w:ilvl="8" w:tplc="0409001B" w:tentative="1">
      <w:start w:val="1"/>
      <w:numFmt w:val="lowerRoman"/>
      <w:lvlText w:val="%9."/>
      <w:lvlJc w:val="right"/>
      <w:pPr>
        <w:tabs>
          <w:tab w:val="num" w:pos="6834"/>
        </w:tabs>
        <w:ind w:left="6834" w:hanging="180"/>
      </w:pPr>
    </w:lvl>
  </w:abstractNum>
  <w:abstractNum w:abstractNumId="24" w15:restartNumberingAfterBreak="0">
    <w:nsid w:val="73624C50"/>
    <w:multiLevelType w:val="hybridMultilevel"/>
    <w:tmpl w:val="12BC00E4"/>
    <w:lvl w:ilvl="0" w:tplc="8FF897C6">
      <w:start w:val="1"/>
      <w:numFmt w:val="decimal"/>
      <w:lvlText w:val="%1."/>
      <w:lvlJc w:val="left"/>
      <w:pPr>
        <w:ind w:left="360" w:hanging="360"/>
      </w:pPr>
      <w:rPr>
        <w:rFonts w:hint="default"/>
        <w:color w:val="00000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74720250"/>
    <w:multiLevelType w:val="hybridMultilevel"/>
    <w:tmpl w:val="BA1AEFD2"/>
    <w:lvl w:ilvl="0" w:tplc="04090003">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A8B7C6B"/>
    <w:multiLevelType w:val="hybridMultilevel"/>
    <w:tmpl w:val="A8AE83F6"/>
    <w:lvl w:ilvl="0" w:tplc="6226E12A">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B065B27"/>
    <w:multiLevelType w:val="hybridMultilevel"/>
    <w:tmpl w:val="825EE97E"/>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C161DCD"/>
    <w:multiLevelType w:val="hybridMultilevel"/>
    <w:tmpl w:val="0E68177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60112678">
    <w:abstractNumId w:val="0"/>
  </w:num>
  <w:num w:numId="2" w16cid:durableId="1665473210">
    <w:abstractNumId w:val="16"/>
  </w:num>
  <w:num w:numId="3" w16cid:durableId="1202592050">
    <w:abstractNumId w:val="12"/>
  </w:num>
  <w:num w:numId="4" w16cid:durableId="1256092394">
    <w:abstractNumId w:val="21"/>
  </w:num>
  <w:num w:numId="5" w16cid:durableId="464157096">
    <w:abstractNumId w:val="17"/>
  </w:num>
  <w:num w:numId="6" w16cid:durableId="1689989774">
    <w:abstractNumId w:val="1"/>
  </w:num>
  <w:num w:numId="7" w16cid:durableId="1555316245">
    <w:abstractNumId w:val="4"/>
  </w:num>
  <w:num w:numId="8" w16cid:durableId="302736498">
    <w:abstractNumId w:val="13"/>
  </w:num>
  <w:num w:numId="9" w16cid:durableId="2036416282">
    <w:abstractNumId w:val="27"/>
  </w:num>
  <w:num w:numId="10" w16cid:durableId="1821995847">
    <w:abstractNumId w:val="14"/>
  </w:num>
  <w:num w:numId="11" w16cid:durableId="354156707">
    <w:abstractNumId w:val="7"/>
  </w:num>
  <w:num w:numId="12" w16cid:durableId="318995578">
    <w:abstractNumId w:val="23"/>
  </w:num>
  <w:num w:numId="13" w16cid:durableId="1708749532">
    <w:abstractNumId w:val="18"/>
  </w:num>
  <w:num w:numId="14" w16cid:durableId="580918214">
    <w:abstractNumId w:val="20"/>
  </w:num>
  <w:num w:numId="15" w16cid:durableId="718089167">
    <w:abstractNumId w:val="19"/>
  </w:num>
  <w:num w:numId="16" w16cid:durableId="633565582">
    <w:abstractNumId w:val="10"/>
  </w:num>
  <w:num w:numId="17" w16cid:durableId="1403530576">
    <w:abstractNumId w:val="3"/>
  </w:num>
  <w:num w:numId="18" w16cid:durableId="214584463">
    <w:abstractNumId w:val="22"/>
  </w:num>
  <w:num w:numId="19" w16cid:durableId="1691223687">
    <w:abstractNumId w:val="11"/>
  </w:num>
  <w:num w:numId="20" w16cid:durableId="1549804210">
    <w:abstractNumId w:val="24"/>
  </w:num>
  <w:num w:numId="21" w16cid:durableId="1568414008">
    <w:abstractNumId w:val="8"/>
  </w:num>
  <w:num w:numId="22" w16cid:durableId="1113017946">
    <w:abstractNumId w:val="28"/>
  </w:num>
  <w:num w:numId="23" w16cid:durableId="2086536481">
    <w:abstractNumId w:val="9"/>
  </w:num>
  <w:num w:numId="24" w16cid:durableId="648900079">
    <w:abstractNumId w:val="26"/>
  </w:num>
  <w:num w:numId="25" w16cid:durableId="837428145">
    <w:abstractNumId w:val="15"/>
  </w:num>
  <w:num w:numId="26" w16cid:durableId="163204383">
    <w:abstractNumId w:val="2"/>
  </w:num>
  <w:num w:numId="27" w16cid:durableId="519204104">
    <w:abstractNumId w:val="25"/>
  </w:num>
  <w:num w:numId="28" w16cid:durableId="1929999671">
    <w:abstractNumId w:val="5"/>
  </w:num>
  <w:num w:numId="29" w16cid:durableId="21157582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E7F77"/>
    <w:rsid w:val="00001821"/>
    <w:rsid w:val="000047A4"/>
    <w:rsid w:val="000067D9"/>
    <w:rsid w:val="00024FEB"/>
    <w:rsid w:val="000278CC"/>
    <w:rsid w:val="00034696"/>
    <w:rsid w:val="0003710D"/>
    <w:rsid w:val="00042830"/>
    <w:rsid w:val="00042F43"/>
    <w:rsid w:val="00044A59"/>
    <w:rsid w:val="00046995"/>
    <w:rsid w:val="00051BDC"/>
    <w:rsid w:val="00057E55"/>
    <w:rsid w:val="0007008C"/>
    <w:rsid w:val="0007194F"/>
    <w:rsid w:val="00072B00"/>
    <w:rsid w:val="00077E6C"/>
    <w:rsid w:val="0008100D"/>
    <w:rsid w:val="000842DB"/>
    <w:rsid w:val="00085094"/>
    <w:rsid w:val="000A5A59"/>
    <w:rsid w:val="000B053A"/>
    <w:rsid w:val="000B1429"/>
    <w:rsid w:val="000B3BD0"/>
    <w:rsid w:val="000C2BD3"/>
    <w:rsid w:val="000E0211"/>
    <w:rsid w:val="000E0F5C"/>
    <w:rsid w:val="000E3686"/>
    <w:rsid w:val="000E4FBF"/>
    <w:rsid w:val="000E6FF8"/>
    <w:rsid w:val="000F33CD"/>
    <w:rsid w:val="00101A4C"/>
    <w:rsid w:val="001104F4"/>
    <w:rsid w:val="0011421F"/>
    <w:rsid w:val="001177E6"/>
    <w:rsid w:val="001317BB"/>
    <w:rsid w:val="0013302B"/>
    <w:rsid w:val="00136B06"/>
    <w:rsid w:val="00140EB3"/>
    <w:rsid w:val="00144C38"/>
    <w:rsid w:val="00150507"/>
    <w:rsid w:val="00154244"/>
    <w:rsid w:val="00155123"/>
    <w:rsid w:val="00161CC5"/>
    <w:rsid w:val="00182C22"/>
    <w:rsid w:val="001878EA"/>
    <w:rsid w:val="00196FD8"/>
    <w:rsid w:val="001A6CC3"/>
    <w:rsid w:val="001A7391"/>
    <w:rsid w:val="001B1709"/>
    <w:rsid w:val="001B1D5F"/>
    <w:rsid w:val="001B2D42"/>
    <w:rsid w:val="001B6453"/>
    <w:rsid w:val="001D5BED"/>
    <w:rsid w:val="001D614F"/>
    <w:rsid w:val="001E4545"/>
    <w:rsid w:val="001F003F"/>
    <w:rsid w:val="001F1957"/>
    <w:rsid w:val="001F250F"/>
    <w:rsid w:val="001F4669"/>
    <w:rsid w:val="001F5F19"/>
    <w:rsid w:val="001F64E5"/>
    <w:rsid w:val="001F661E"/>
    <w:rsid w:val="002037F7"/>
    <w:rsid w:val="00204311"/>
    <w:rsid w:val="00204AA4"/>
    <w:rsid w:val="0020512B"/>
    <w:rsid w:val="002060DC"/>
    <w:rsid w:val="00207A26"/>
    <w:rsid w:val="00212A2C"/>
    <w:rsid w:val="00213BFC"/>
    <w:rsid w:val="0021418D"/>
    <w:rsid w:val="00216FFF"/>
    <w:rsid w:val="00225272"/>
    <w:rsid w:val="00241E04"/>
    <w:rsid w:val="00246F30"/>
    <w:rsid w:val="002517A0"/>
    <w:rsid w:val="002522F4"/>
    <w:rsid w:val="00253624"/>
    <w:rsid w:val="002625B0"/>
    <w:rsid w:val="00267ECC"/>
    <w:rsid w:val="002716EB"/>
    <w:rsid w:val="0027455B"/>
    <w:rsid w:val="002812A5"/>
    <w:rsid w:val="00285303"/>
    <w:rsid w:val="00287260"/>
    <w:rsid w:val="00291777"/>
    <w:rsid w:val="00294A50"/>
    <w:rsid w:val="002A0A18"/>
    <w:rsid w:val="002A0FC9"/>
    <w:rsid w:val="002A2A27"/>
    <w:rsid w:val="002B2D67"/>
    <w:rsid w:val="002B4896"/>
    <w:rsid w:val="002C3E30"/>
    <w:rsid w:val="002C5D1B"/>
    <w:rsid w:val="002C7828"/>
    <w:rsid w:val="002C7C5A"/>
    <w:rsid w:val="002D5B8A"/>
    <w:rsid w:val="002D606A"/>
    <w:rsid w:val="002E3D1C"/>
    <w:rsid w:val="002E3E12"/>
    <w:rsid w:val="002E5ECA"/>
    <w:rsid w:val="002F0971"/>
    <w:rsid w:val="002F1BA1"/>
    <w:rsid w:val="003075CA"/>
    <w:rsid w:val="00314ABD"/>
    <w:rsid w:val="00323BAF"/>
    <w:rsid w:val="00324AAD"/>
    <w:rsid w:val="00327E2F"/>
    <w:rsid w:val="00333131"/>
    <w:rsid w:val="003341B8"/>
    <w:rsid w:val="003437E4"/>
    <w:rsid w:val="0034390B"/>
    <w:rsid w:val="00343DED"/>
    <w:rsid w:val="00347F53"/>
    <w:rsid w:val="0035077E"/>
    <w:rsid w:val="003515D2"/>
    <w:rsid w:val="00351DD4"/>
    <w:rsid w:val="003533D9"/>
    <w:rsid w:val="00353AA1"/>
    <w:rsid w:val="0035685D"/>
    <w:rsid w:val="00361EEE"/>
    <w:rsid w:val="00364359"/>
    <w:rsid w:val="00364C75"/>
    <w:rsid w:val="00365046"/>
    <w:rsid w:val="003665AD"/>
    <w:rsid w:val="003679B5"/>
    <w:rsid w:val="00374D42"/>
    <w:rsid w:val="00376743"/>
    <w:rsid w:val="003806E1"/>
    <w:rsid w:val="00384134"/>
    <w:rsid w:val="00384A0D"/>
    <w:rsid w:val="00393469"/>
    <w:rsid w:val="003A44E3"/>
    <w:rsid w:val="003A5721"/>
    <w:rsid w:val="003B55E2"/>
    <w:rsid w:val="003B5A02"/>
    <w:rsid w:val="003B7974"/>
    <w:rsid w:val="003C430C"/>
    <w:rsid w:val="003C6DC8"/>
    <w:rsid w:val="003D0D85"/>
    <w:rsid w:val="003D1D3B"/>
    <w:rsid w:val="003E4A22"/>
    <w:rsid w:val="003E72A5"/>
    <w:rsid w:val="003E7F77"/>
    <w:rsid w:val="003F253C"/>
    <w:rsid w:val="003F49D3"/>
    <w:rsid w:val="00405D76"/>
    <w:rsid w:val="00413349"/>
    <w:rsid w:val="00414517"/>
    <w:rsid w:val="0042161F"/>
    <w:rsid w:val="0042411B"/>
    <w:rsid w:val="00426218"/>
    <w:rsid w:val="0043585E"/>
    <w:rsid w:val="00436AD6"/>
    <w:rsid w:val="00450A21"/>
    <w:rsid w:val="00453037"/>
    <w:rsid w:val="004662C2"/>
    <w:rsid w:val="004671D0"/>
    <w:rsid w:val="00473190"/>
    <w:rsid w:val="00475A89"/>
    <w:rsid w:val="004924E0"/>
    <w:rsid w:val="004971AD"/>
    <w:rsid w:val="00497817"/>
    <w:rsid w:val="004A05A3"/>
    <w:rsid w:val="004C3756"/>
    <w:rsid w:val="004D100B"/>
    <w:rsid w:val="004D278A"/>
    <w:rsid w:val="004D4A49"/>
    <w:rsid w:val="004E0155"/>
    <w:rsid w:val="004E137B"/>
    <w:rsid w:val="004F2C4A"/>
    <w:rsid w:val="004F426F"/>
    <w:rsid w:val="004F6CD3"/>
    <w:rsid w:val="005013E2"/>
    <w:rsid w:val="00502C98"/>
    <w:rsid w:val="00521E87"/>
    <w:rsid w:val="00524A63"/>
    <w:rsid w:val="00530A49"/>
    <w:rsid w:val="00532332"/>
    <w:rsid w:val="00532F3D"/>
    <w:rsid w:val="00533EB9"/>
    <w:rsid w:val="00536B72"/>
    <w:rsid w:val="0055276C"/>
    <w:rsid w:val="00563549"/>
    <w:rsid w:val="00576EC0"/>
    <w:rsid w:val="0058346F"/>
    <w:rsid w:val="00585A25"/>
    <w:rsid w:val="00587DCE"/>
    <w:rsid w:val="005976E7"/>
    <w:rsid w:val="005A12E1"/>
    <w:rsid w:val="005A4B4E"/>
    <w:rsid w:val="005B402D"/>
    <w:rsid w:val="005C23EC"/>
    <w:rsid w:val="005D2AE2"/>
    <w:rsid w:val="005E20A7"/>
    <w:rsid w:val="006075EF"/>
    <w:rsid w:val="00630381"/>
    <w:rsid w:val="00637494"/>
    <w:rsid w:val="00637B47"/>
    <w:rsid w:val="00640429"/>
    <w:rsid w:val="0065472F"/>
    <w:rsid w:val="00656530"/>
    <w:rsid w:val="00656C36"/>
    <w:rsid w:val="006577CD"/>
    <w:rsid w:val="00660A65"/>
    <w:rsid w:val="00663268"/>
    <w:rsid w:val="006743B2"/>
    <w:rsid w:val="00681037"/>
    <w:rsid w:val="006870FE"/>
    <w:rsid w:val="00690032"/>
    <w:rsid w:val="00692B27"/>
    <w:rsid w:val="006935D3"/>
    <w:rsid w:val="00694056"/>
    <w:rsid w:val="0069574A"/>
    <w:rsid w:val="00696A5C"/>
    <w:rsid w:val="006A175C"/>
    <w:rsid w:val="006B0230"/>
    <w:rsid w:val="006B04FD"/>
    <w:rsid w:val="006B1ED2"/>
    <w:rsid w:val="006C2433"/>
    <w:rsid w:val="006C2F84"/>
    <w:rsid w:val="006C78B4"/>
    <w:rsid w:val="006D061F"/>
    <w:rsid w:val="006D3895"/>
    <w:rsid w:val="006D4492"/>
    <w:rsid w:val="006E2D3A"/>
    <w:rsid w:val="006E4561"/>
    <w:rsid w:val="006E7AB8"/>
    <w:rsid w:val="006F3F6C"/>
    <w:rsid w:val="006F64C6"/>
    <w:rsid w:val="00700487"/>
    <w:rsid w:val="00704B23"/>
    <w:rsid w:val="00706197"/>
    <w:rsid w:val="007122B4"/>
    <w:rsid w:val="007209ED"/>
    <w:rsid w:val="00723DB0"/>
    <w:rsid w:val="00730CEE"/>
    <w:rsid w:val="00733BD4"/>
    <w:rsid w:val="007449F1"/>
    <w:rsid w:val="00745DEC"/>
    <w:rsid w:val="00746248"/>
    <w:rsid w:val="00754636"/>
    <w:rsid w:val="00757C43"/>
    <w:rsid w:val="00761633"/>
    <w:rsid w:val="00762B26"/>
    <w:rsid w:val="0077312B"/>
    <w:rsid w:val="007740E0"/>
    <w:rsid w:val="00790D9D"/>
    <w:rsid w:val="007927E2"/>
    <w:rsid w:val="007A0AF3"/>
    <w:rsid w:val="007A1B42"/>
    <w:rsid w:val="007A50A0"/>
    <w:rsid w:val="007A6A25"/>
    <w:rsid w:val="007B2369"/>
    <w:rsid w:val="007C374C"/>
    <w:rsid w:val="007C3E40"/>
    <w:rsid w:val="007C6BB6"/>
    <w:rsid w:val="007C6D54"/>
    <w:rsid w:val="007D54AA"/>
    <w:rsid w:val="007D57DE"/>
    <w:rsid w:val="007E723C"/>
    <w:rsid w:val="007F393B"/>
    <w:rsid w:val="007F6B7E"/>
    <w:rsid w:val="007F7509"/>
    <w:rsid w:val="00801DB0"/>
    <w:rsid w:val="008027E9"/>
    <w:rsid w:val="008043E3"/>
    <w:rsid w:val="00804A3A"/>
    <w:rsid w:val="008061BA"/>
    <w:rsid w:val="00813BB9"/>
    <w:rsid w:val="00813D0D"/>
    <w:rsid w:val="00816871"/>
    <w:rsid w:val="00816B11"/>
    <w:rsid w:val="00816EC6"/>
    <w:rsid w:val="00817309"/>
    <w:rsid w:val="00824601"/>
    <w:rsid w:val="00827BE0"/>
    <w:rsid w:val="0083153A"/>
    <w:rsid w:val="008326E0"/>
    <w:rsid w:val="00835EAD"/>
    <w:rsid w:val="008421F0"/>
    <w:rsid w:val="00850EF4"/>
    <w:rsid w:val="00853877"/>
    <w:rsid w:val="00853A0A"/>
    <w:rsid w:val="00854611"/>
    <w:rsid w:val="00856791"/>
    <w:rsid w:val="00860132"/>
    <w:rsid w:val="00861CAE"/>
    <w:rsid w:val="008712DB"/>
    <w:rsid w:val="00873DD5"/>
    <w:rsid w:val="00880A77"/>
    <w:rsid w:val="00881875"/>
    <w:rsid w:val="00884244"/>
    <w:rsid w:val="00897094"/>
    <w:rsid w:val="00897E4F"/>
    <w:rsid w:val="008A1E7A"/>
    <w:rsid w:val="008A7114"/>
    <w:rsid w:val="008B4A1F"/>
    <w:rsid w:val="008B5BEA"/>
    <w:rsid w:val="008C593D"/>
    <w:rsid w:val="008D1A77"/>
    <w:rsid w:val="008D49B5"/>
    <w:rsid w:val="008D7937"/>
    <w:rsid w:val="008E4BB6"/>
    <w:rsid w:val="008E51C6"/>
    <w:rsid w:val="008E5CBA"/>
    <w:rsid w:val="008E6270"/>
    <w:rsid w:val="008F44F6"/>
    <w:rsid w:val="008F48E0"/>
    <w:rsid w:val="0091383B"/>
    <w:rsid w:val="00916D13"/>
    <w:rsid w:val="00924485"/>
    <w:rsid w:val="009269A4"/>
    <w:rsid w:val="00926C0E"/>
    <w:rsid w:val="00930CE9"/>
    <w:rsid w:val="0093205D"/>
    <w:rsid w:val="0094747F"/>
    <w:rsid w:val="00960470"/>
    <w:rsid w:val="00962A3E"/>
    <w:rsid w:val="0097316C"/>
    <w:rsid w:val="009739F4"/>
    <w:rsid w:val="00975323"/>
    <w:rsid w:val="009823AA"/>
    <w:rsid w:val="00987A97"/>
    <w:rsid w:val="00987DA3"/>
    <w:rsid w:val="00994E0F"/>
    <w:rsid w:val="009A162C"/>
    <w:rsid w:val="009A64D0"/>
    <w:rsid w:val="009B0688"/>
    <w:rsid w:val="009B449A"/>
    <w:rsid w:val="009C1184"/>
    <w:rsid w:val="009C2A27"/>
    <w:rsid w:val="009C6E3E"/>
    <w:rsid w:val="009D1BE1"/>
    <w:rsid w:val="009D2FDA"/>
    <w:rsid w:val="009E64C2"/>
    <w:rsid w:val="009E6519"/>
    <w:rsid w:val="009F003A"/>
    <w:rsid w:val="009F2776"/>
    <w:rsid w:val="009F3B07"/>
    <w:rsid w:val="009F5203"/>
    <w:rsid w:val="00A1052A"/>
    <w:rsid w:val="00A1304B"/>
    <w:rsid w:val="00A20121"/>
    <w:rsid w:val="00A225CE"/>
    <w:rsid w:val="00A22C43"/>
    <w:rsid w:val="00A22F09"/>
    <w:rsid w:val="00A251A3"/>
    <w:rsid w:val="00A26298"/>
    <w:rsid w:val="00A26CB8"/>
    <w:rsid w:val="00A32B38"/>
    <w:rsid w:val="00A343BA"/>
    <w:rsid w:val="00A352F6"/>
    <w:rsid w:val="00A36A0C"/>
    <w:rsid w:val="00A37EFD"/>
    <w:rsid w:val="00A4486F"/>
    <w:rsid w:val="00A45D21"/>
    <w:rsid w:val="00A5014E"/>
    <w:rsid w:val="00A528C7"/>
    <w:rsid w:val="00A637BC"/>
    <w:rsid w:val="00A655E6"/>
    <w:rsid w:val="00A74205"/>
    <w:rsid w:val="00A7555C"/>
    <w:rsid w:val="00A76F8E"/>
    <w:rsid w:val="00A77251"/>
    <w:rsid w:val="00A8092B"/>
    <w:rsid w:val="00A93E6C"/>
    <w:rsid w:val="00A946AE"/>
    <w:rsid w:val="00A94851"/>
    <w:rsid w:val="00A97B4B"/>
    <w:rsid w:val="00AA0F0B"/>
    <w:rsid w:val="00AA5BBD"/>
    <w:rsid w:val="00AB18CF"/>
    <w:rsid w:val="00AB36EF"/>
    <w:rsid w:val="00AB4BB4"/>
    <w:rsid w:val="00AB549C"/>
    <w:rsid w:val="00AC34CC"/>
    <w:rsid w:val="00AD46A4"/>
    <w:rsid w:val="00AD48B4"/>
    <w:rsid w:val="00AD4F73"/>
    <w:rsid w:val="00AD5531"/>
    <w:rsid w:val="00AD6760"/>
    <w:rsid w:val="00AE0EFD"/>
    <w:rsid w:val="00B13421"/>
    <w:rsid w:val="00B33576"/>
    <w:rsid w:val="00B33D7D"/>
    <w:rsid w:val="00B4650B"/>
    <w:rsid w:val="00B52A11"/>
    <w:rsid w:val="00B53C95"/>
    <w:rsid w:val="00B54B49"/>
    <w:rsid w:val="00B559AB"/>
    <w:rsid w:val="00B609FA"/>
    <w:rsid w:val="00B7109F"/>
    <w:rsid w:val="00B7391E"/>
    <w:rsid w:val="00B81420"/>
    <w:rsid w:val="00B91DB1"/>
    <w:rsid w:val="00B95F96"/>
    <w:rsid w:val="00B96466"/>
    <w:rsid w:val="00B97DD5"/>
    <w:rsid w:val="00BA0EDC"/>
    <w:rsid w:val="00BB50D8"/>
    <w:rsid w:val="00BC246B"/>
    <w:rsid w:val="00BC54CA"/>
    <w:rsid w:val="00BD3BF6"/>
    <w:rsid w:val="00BD7432"/>
    <w:rsid w:val="00BE0C98"/>
    <w:rsid w:val="00BE7710"/>
    <w:rsid w:val="00C016EB"/>
    <w:rsid w:val="00C036D6"/>
    <w:rsid w:val="00C116E4"/>
    <w:rsid w:val="00C1183D"/>
    <w:rsid w:val="00C14143"/>
    <w:rsid w:val="00C1599F"/>
    <w:rsid w:val="00C26673"/>
    <w:rsid w:val="00C33B75"/>
    <w:rsid w:val="00C36E73"/>
    <w:rsid w:val="00C37AFA"/>
    <w:rsid w:val="00C424BD"/>
    <w:rsid w:val="00C62788"/>
    <w:rsid w:val="00C62D93"/>
    <w:rsid w:val="00C766FA"/>
    <w:rsid w:val="00C80445"/>
    <w:rsid w:val="00C83775"/>
    <w:rsid w:val="00C84665"/>
    <w:rsid w:val="00C85AC1"/>
    <w:rsid w:val="00CA4954"/>
    <w:rsid w:val="00CA71A4"/>
    <w:rsid w:val="00CA7575"/>
    <w:rsid w:val="00CB5500"/>
    <w:rsid w:val="00CB6C4D"/>
    <w:rsid w:val="00CB707D"/>
    <w:rsid w:val="00CB75A3"/>
    <w:rsid w:val="00CB7DA8"/>
    <w:rsid w:val="00CC09F3"/>
    <w:rsid w:val="00CC6774"/>
    <w:rsid w:val="00CD05ED"/>
    <w:rsid w:val="00CD5D12"/>
    <w:rsid w:val="00CD7D8C"/>
    <w:rsid w:val="00CE0CD9"/>
    <w:rsid w:val="00CE29EC"/>
    <w:rsid w:val="00CE6B0C"/>
    <w:rsid w:val="00CE6E92"/>
    <w:rsid w:val="00CE71E1"/>
    <w:rsid w:val="00CF76AB"/>
    <w:rsid w:val="00D00A03"/>
    <w:rsid w:val="00D00EE2"/>
    <w:rsid w:val="00D02F9C"/>
    <w:rsid w:val="00D02FE3"/>
    <w:rsid w:val="00D06BD1"/>
    <w:rsid w:val="00D13E52"/>
    <w:rsid w:val="00D14F4C"/>
    <w:rsid w:val="00D16BC3"/>
    <w:rsid w:val="00D16F17"/>
    <w:rsid w:val="00D25D2D"/>
    <w:rsid w:val="00D27462"/>
    <w:rsid w:val="00D27F89"/>
    <w:rsid w:val="00D30876"/>
    <w:rsid w:val="00D31C96"/>
    <w:rsid w:val="00D341C0"/>
    <w:rsid w:val="00D35382"/>
    <w:rsid w:val="00D3554F"/>
    <w:rsid w:val="00D369A3"/>
    <w:rsid w:val="00D41E43"/>
    <w:rsid w:val="00D434C7"/>
    <w:rsid w:val="00D455BF"/>
    <w:rsid w:val="00D46EF7"/>
    <w:rsid w:val="00D605BE"/>
    <w:rsid w:val="00D618A9"/>
    <w:rsid w:val="00D7553A"/>
    <w:rsid w:val="00D7773C"/>
    <w:rsid w:val="00D82786"/>
    <w:rsid w:val="00D8476F"/>
    <w:rsid w:val="00D85A8D"/>
    <w:rsid w:val="00D87395"/>
    <w:rsid w:val="00D96924"/>
    <w:rsid w:val="00DA31E0"/>
    <w:rsid w:val="00DA433D"/>
    <w:rsid w:val="00DA715A"/>
    <w:rsid w:val="00DB2E68"/>
    <w:rsid w:val="00DB7915"/>
    <w:rsid w:val="00DC2572"/>
    <w:rsid w:val="00DC450D"/>
    <w:rsid w:val="00DC5F8C"/>
    <w:rsid w:val="00DC67BF"/>
    <w:rsid w:val="00DD2B25"/>
    <w:rsid w:val="00DD532D"/>
    <w:rsid w:val="00DE3F01"/>
    <w:rsid w:val="00DE7C88"/>
    <w:rsid w:val="00DF11DA"/>
    <w:rsid w:val="00DF2EBE"/>
    <w:rsid w:val="00DF6ACB"/>
    <w:rsid w:val="00E00B1A"/>
    <w:rsid w:val="00E017F8"/>
    <w:rsid w:val="00E02214"/>
    <w:rsid w:val="00E037F6"/>
    <w:rsid w:val="00E10ACB"/>
    <w:rsid w:val="00E116EB"/>
    <w:rsid w:val="00E1550B"/>
    <w:rsid w:val="00E20BD3"/>
    <w:rsid w:val="00E212DD"/>
    <w:rsid w:val="00E31041"/>
    <w:rsid w:val="00E3142E"/>
    <w:rsid w:val="00E32913"/>
    <w:rsid w:val="00E352FA"/>
    <w:rsid w:val="00E40226"/>
    <w:rsid w:val="00E437C3"/>
    <w:rsid w:val="00E5213F"/>
    <w:rsid w:val="00E56AA2"/>
    <w:rsid w:val="00E6114C"/>
    <w:rsid w:val="00E70E1A"/>
    <w:rsid w:val="00E71898"/>
    <w:rsid w:val="00E80DB9"/>
    <w:rsid w:val="00E855E1"/>
    <w:rsid w:val="00E85C51"/>
    <w:rsid w:val="00E87AFB"/>
    <w:rsid w:val="00E91F96"/>
    <w:rsid w:val="00EA0AA9"/>
    <w:rsid w:val="00EA35DA"/>
    <w:rsid w:val="00EB1368"/>
    <w:rsid w:val="00EC4964"/>
    <w:rsid w:val="00ED26F4"/>
    <w:rsid w:val="00ED7111"/>
    <w:rsid w:val="00EE0E8F"/>
    <w:rsid w:val="00EE1105"/>
    <w:rsid w:val="00EE5094"/>
    <w:rsid w:val="00EE528D"/>
    <w:rsid w:val="00EE58FA"/>
    <w:rsid w:val="00EE6443"/>
    <w:rsid w:val="00EE7EA1"/>
    <w:rsid w:val="00EF2DBE"/>
    <w:rsid w:val="00EF4811"/>
    <w:rsid w:val="00EF61F2"/>
    <w:rsid w:val="00F054FF"/>
    <w:rsid w:val="00F10B46"/>
    <w:rsid w:val="00F15C49"/>
    <w:rsid w:val="00F21C78"/>
    <w:rsid w:val="00F232D5"/>
    <w:rsid w:val="00F27495"/>
    <w:rsid w:val="00F31C12"/>
    <w:rsid w:val="00F352DE"/>
    <w:rsid w:val="00F36AE2"/>
    <w:rsid w:val="00F413D2"/>
    <w:rsid w:val="00F43691"/>
    <w:rsid w:val="00F459DF"/>
    <w:rsid w:val="00F47EF3"/>
    <w:rsid w:val="00F50D8A"/>
    <w:rsid w:val="00F51B11"/>
    <w:rsid w:val="00F56343"/>
    <w:rsid w:val="00F74C37"/>
    <w:rsid w:val="00F77194"/>
    <w:rsid w:val="00F90C98"/>
    <w:rsid w:val="00F942B1"/>
    <w:rsid w:val="00F9613F"/>
    <w:rsid w:val="00F9647F"/>
    <w:rsid w:val="00F972C4"/>
    <w:rsid w:val="00FA037A"/>
    <w:rsid w:val="00FA0ADD"/>
    <w:rsid w:val="00FA41AB"/>
    <w:rsid w:val="00FA52D0"/>
    <w:rsid w:val="00FA53B9"/>
    <w:rsid w:val="00FB27BC"/>
    <w:rsid w:val="00FB4ADB"/>
    <w:rsid w:val="00FB55B0"/>
    <w:rsid w:val="00FB608B"/>
    <w:rsid w:val="00FB6888"/>
    <w:rsid w:val="00FB7977"/>
    <w:rsid w:val="00FC4935"/>
    <w:rsid w:val="00FC63E9"/>
    <w:rsid w:val="00FD0711"/>
    <w:rsid w:val="00FD4111"/>
    <w:rsid w:val="00FD54D5"/>
    <w:rsid w:val="00FD5B5D"/>
    <w:rsid w:val="00FE0BA9"/>
    <w:rsid w:val="00FE136D"/>
    <w:rsid w:val="00FF00D9"/>
    <w:rsid w:val="00FF2775"/>
    <w:rsid w:val="00FF2C91"/>
    <w:rsid w:val="00FF530D"/>
    <w:rsid w:val="0CCE3A71"/>
    <w:rsid w:val="0DA33D69"/>
    <w:rsid w:val="136E1F19"/>
    <w:rsid w:val="1B82A3CE"/>
    <w:rsid w:val="28148D61"/>
    <w:rsid w:val="2840BB8D"/>
    <w:rsid w:val="284C871F"/>
    <w:rsid w:val="2A03914C"/>
    <w:rsid w:val="36B2278C"/>
    <w:rsid w:val="49E571EF"/>
    <w:rsid w:val="4EE7A24C"/>
    <w:rsid w:val="5209D267"/>
    <w:rsid w:val="5B232E0B"/>
    <w:rsid w:val="5B486057"/>
    <w:rsid w:val="5C9719EC"/>
    <w:rsid w:val="6B7653A3"/>
    <w:rsid w:val="781E43B2"/>
    <w:rsid w:val="7A003A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ACC9236"/>
  <w15:docId w15:val="{4D46961B-6016-7D47-B452-D1C58210C5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6774"/>
    <w:pPr>
      <w:spacing w:after="200" w:line="276" w:lineRule="auto"/>
    </w:pPr>
    <w:rPr>
      <w:rFonts w:cs="Times New Roman"/>
      <w:sz w:val="22"/>
      <w:szCs w:val="22"/>
      <w:lang w:val="ro-RO"/>
    </w:rPr>
  </w:style>
  <w:style w:type="paragraph" w:styleId="Heading2">
    <w:name w:val="heading 2"/>
    <w:basedOn w:val="Normal"/>
    <w:next w:val="Normal"/>
    <w:link w:val="Heading2Char"/>
    <w:uiPriority w:val="9"/>
    <w:unhideWhenUsed/>
    <w:qFormat/>
    <w:rsid w:val="00CB75A3"/>
    <w:pPr>
      <w:keepNext/>
      <w:keepLines/>
      <w:spacing w:before="40" w:after="0"/>
      <w:outlineLvl w:val="1"/>
    </w:pPr>
    <w:rPr>
      <w:rFonts w:ascii="Cambria" w:hAnsi="Cambria"/>
      <w:color w:val="365F91"/>
      <w:sz w:val="26"/>
      <w:szCs w:val="26"/>
    </w:rPr>
  </w:style>
  <w:style w:type="paragraph" w:styleId="Heading3">
    <w:name w:val="heading 3"/>
    <w:basedOn w:val="Normal"/>
    <w:next w:val="Normal"/>
    <w:link w:val="Heading3Char"/>
    <w:qFormat/>
    <w:locked/>
    <w:rsid w:val="00C116E4"/>
    <w:pPr>
      <w:keepNext/>
      <w:spacing w:after="0" w:line="240" w:lineRule="auto"/>
      <w:outlineLvl w:val="2"/>
    </w:pPr>
    <w:rPr>
      <w:rFonts w:ascii="Times New Roman" w:hAnsi="Times New Roman"/>
      <w:b/>
      <w:kern w:val="16"/>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E7F77"/>
    <w:pPr>
      <w:ind w:left="720"/>
      <w:contextualSpacing/>
    </w:pPr>
  </w:style>
  <w:style w:type="table" w:styleId="TableGrid">
    <w:name w:val="Table Grid"/>
    <w:basedOn w:val="TableNormal"/>
    <w:uiPriority w:val="59"/>
    <w:rsid w:val="003E7F77"/>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5A12E1"/>
    <w:rPr>
      <w:rFonts w:ascii="Times New Roman" w:hAnsi="Times New Roman"/>
      <w:sz w:val="2"/>
      <w:szCs w:val="20"/>
    </w:rPr>
  </w:style>
  <w:style w:type="character" w:customStyle="1" w:styleId="BalloonTextChar">
    <w:name w:val="Balloon Text Char"/>
    <w:link w:val="BalloonText"/>
    <w:uiPriority w:val="99"/>
    <w:semiHidden/>
    <w:locked/>
    <w:rsid w:val="00CB75A3"/>
    <w:rPr>
      <w:rFonts w:ascii="Times New Roman" w:hAnsi="Times New Roman" w:cs="Times New Roman"/>
      <w:sz w:val="2"/>
      <w:lang w:val="ro-RO"/>
    </w:rPr>
  </w:style>
  <w:style w:type="paragraph" w:styleId="Header">
    <w:name w:val="header"/>
    <w:basedOn w:val="Normal"/>
    <w:link w:val="HeaderChar"/>
    <w:uiPriority w:val="99"/>
    <w:unhideWhenUsed/>
    <w:rsid w:val="006B0230"/>
    <w:pPr>
      <w:tabs>
        <w:tab w:val="center" w:pos="4680"/>
        <w:tab w:val="right" w:pos="9360"/>
      </w:tabs>
    </w:pPr>
    <w:rPr>
      <w:sz w:val="20"/>
      <w:szCs w:val="20"/>
    </w:rPr>
  </w:style>
  <w:style w:type="character" w:customStyle="1" w:styleId="HeaderChar">
    <w:name w:val="Header Char"/>
    <w:link w:val="Header"/>
    <w:uiPriority w:val="99"/>
    <w:locked/>
    <w:rsid w:val="006B0230"/>
    <w:rPr>
      <w:rFonts w:cs="Times New Roman"/>
      <w:lang w:val="ro-RO"/>
    </w:rPr>
  </w:style>
  <w:style w:type="paragraph" w:styleId="Footer">
    <w:name w:val="footer"/>
    <w:basedOn w:val="Normal"/>
    <w:link w:val="FooterChar"/>
    <w:uiPriority w:val="99"/>
    <w:unhideWhenUsed/>
    <w:rsid w:val="006B0230"/>
    <w:pPr>
      <w:tabs>
        <w:tab w:val="center" w:pos="4680"/>
        <w:tab w:val="right" w:pos="9360"/>
      </w:tabs>
    </w:pPr>
    <w:rPr>
      <w:sz w:val="20"/>
      <w:szCs w:val="20"/>
    </w:rPr>
  </w:style>
  <w:style w:type="character" w:customStyle="1" w:styleId="FooterChar">
    <w:name w:val="Footer Char"/>
    <w:link w:val="Footer"/>
    <w:uiPriority w:val="99"/>
    <w:locked/>
    <w:rsid w:val="006B0230"/>
    <w:rPr>
      <w:rFonts w:cs="Times New Roman"/>
      <w:lang w:val="ro-RO"/>
    </w:rPr>
  </w:style>
  <w:style w:type="character" w:customStyle="1" w:styleId="Heading3Char">
    <w:name w:val="Heading 3 Char"/>
    <w:link w:val="Heading3"/>
    <w:rsid w:val="00C116E4"/>
    <w:rPr>
      <w:rFonts w:ascii="Times New Roman" w:hAnsi="Times New Roman" w:cs="Times New Roman"/>
      <w:b/>
      <w:kern w:val="16"/>
      <w:szCs w:val="20"/>
      <w:lang w:val="ro-RO"/>
    </w:rPr>
  </w:style>
  <w:style w:type="character" w:customStyle="1" w:styleId="fontstyle01">
    <w:name w:val="fontstyle01"/>
    <w:rsid w:val="00C116E4"/>
    <w:rPr>
      <w:rFonts w:ascii="VerdanaRegular" w:hAnsi="VerdanaRegular" w:hint="default"/>
      <w:b w:val="0"/>
      <w:bCs w:val="0"/>
      <w:i w:val="0"/>
      <w:iCs w:val="0"/>
      <w:color w:val="000000"/>
      <w:sz w:val="16"/>
      <w:szCs w:val="16"/>
    </w:rPr>
  </w:style>
  <w:style w:type="character" w:styleId="Hyperlink">
    <w:name w:val="Hyperlink"/>
    <w:uiPriority w:val="99"/>
    <w:unhideWhenUsed/>
    <w:rsid w:val="00CB75A3"/>
    <w:rPr>
      <w:color w:val="0000FF"/>
      <w:u w:val="single"/>
    </w:rPr>
  </w:style>
  <w:style w:type="character" w:customStyle="1" w:styleId="Heading2Char">
    <w:name w:val="Heading 2 Char"/>
    <w:link w:val="Heading2"/>
    <w:uiPriority w:val="9"/>
    <w:rsid w:val="00CB75A3"/>
    <w:rPr>
      <w:rFonts w:ascii="Cambria" w:eastAsia="Times New Roman" w:hAnsi="Cambria" w:cs="Times New Roman"/>
      <w:color w:val="365F91"/>
      <w:sz w:val="26"/>
      <w:szCs w:val="26"/>
    </w:rPr>
  </w:style>
  <w:style w:type="paragraph" w:styleId="BodyText">
    <w:name w:val="Body Text"/>
    <w:basedOn w:val="Normal"/>
    <w:link w:val="BodyTextChar"/>
    <w:rsid w:val="00801DB0"/>
    <w:pPr>
      <w:spacing w:after="120"/>
    </w:pPr>
    <w:rPr>
      <w:rFonts w:eastAsia="Calibri"/>
      <w:sz w:val="20"/>
      <w:szCs w:val="20"/>
    </w:rPr>
  </w:style>
  <w:style w:type="character" w:customStyle="1" w:styleId="BodyTextChar">
    <w:name w:val="Body Text Char"/>
    <w:link w:val="BodyText"/>
    <w:rsid w:val="00801DB0"/>
    <w:rPr>
      <w:rFonts w:eastAsia="Calibri" w:cs="Times New Roman"/>
    </w:rPr>
  </w:style>
  <w:style w:type="character" w:styleId="CommentReference">
    <w:name w:val="annotation reference"/>
    <w:uiPriority w:val="99"/>
    <w:semiHidden/>
    <w:unhideWhenUsed/>
    <w:rsid w:val="003341B8"/>
    <w:rPr>
      <w:sz w:val="16"/>
      <w:szCs w:val="16"/>
    </w:rPr>
  </w:style>
  <w:style w:type="paragraph" w:styleId="CommentText">
    <w:name w:val="annotation text"/>
    <w:basedOn w:val="Normal"/>
    <w:link w:val="CommentTextChar"/>
    <w:uiPriority w:val="99"/>
    <w:unhideWhenUsed/>
    <w:rsid w:val="003341B8"/>
    <w:pPr>
      <w:spacing w:line="240" w:lineRule="auto"/>
    </w:pPr>
    <w:rPr>
      <w:sz w:val="20"/>
      <w:szCs w:val="20"/>
    </w:rPr>
  </w:style>
  <w:style w:type="character" w:customStyle="1" w:styleId="CommentTextChar">
    <w:name w:val="Comment Text Char"/>
    <w:link w:val="CommentText"/>
    <w:uiPriority w:val="99"/>
    <w:rsid w:val="003341B8"/>
    <w:rPr>
      <w:rFonts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3341B8"/>
    <w:rPr>
      <w:b/>
      <w:bCs/>
    </w:rPr>
  </w:style>
  <w:style w:type="character" w:customStyle="1" w:styleId="CommentSubjectChar">
    <w:name w:val="Comment Subject Char"/>
    <w:link w:val="CommentSubject"/>
    <w:uiPriority w:val="99"/>
    <w:semiHidden/>
    <w:rsid w:val="003341B8"/>
    <w:rPr>
      <w:rFonts w:cs="Times New Roman"/>
      <w:b/>
      <w:bCs/>
      <w:sz w:val="20"/>
      <w:szCs w:val="20"/>
      <w:lang w:val="ro-RO"/>
    </w:rPr>
  </w:style>
  <w:style w:type="paragraph" w:styleId="Revision">
    <w:name w:val="Revision"/>
    <w:hidden/>
    <w:uiPriority w:val="99"/>
    <w:semiHidden/>
    <w:rsid w:val="00FD4111"/>
    <w:rPr>
      <w:rFonts w:cs="Times New Roman"/>
      <w:sz w:val="22"/>
      <w:szCs w:val="22"/>
      <w:lang w:val="ro-RO"/>
    </w:rPr>
  </w:style>
  <w:style w:type="paragraph" w:styleId="FootnoteText">
    <w:name w:val="footnote text"/>
    <w:basedOn w:val="Normal"/>
    <w:link w:val="FootnoteTextChar"/>
    <w:uiPriority w:val="99"/>
    <w:semiHidden/>
    <w:unhideWhenUsed/>
    <w:rsid w:val="008D49B5"/>
    <w:pPr>
      <w:spacing w:after="0" w:line="240" w:lineRule="auto"/>
    </w:pPr>
    <w:rPr>
      <w:sz w:val="20"/>
      <w:szCs w:val="20"/>
    </w:rPr>
  </w:style>
  <w:style w:type="character" w:customStyle="1" w:styleId="FootnoteTextChar">
    <w:name w:val="Footnote Text Char"/>
    <w:link w:val="FootnoteText"/>
    <w:uiPriority w:val="99"/>
    <w:semiHidden/>
    <w:rsid w:val="008D49B5"/>
    <w:rPr>
      <w:rFonts w:cs="Times New Roman"/>
      <w:sz w:val="20"/>
      <w:szCs w:val="20"/>
      <w:lang w:val="ro-RO"/>
    </w:rPr>
  </w:style>
  <w:style w:type="character" w:styleId="FootnoteReference">
    <w:name w:val="footnote reference"/>
    <w:uiPriority w:val="99"/>
    <w:semiHidden/>
    <w:unhideWhenUsed/>
    <w:rsid w:val="008D49B5"/>
    <w:rPr>
      <w:vertAlign w:val="superscript"/>
    </w:rPr>
  </w:style>
  <w:style w:type="paragraph" w:customStyle="1" w:styleId="Style1">
    <w:name w:val="Style1"/>
    <w:basedOn w:val="Normal"/>
    <w:rsid w:val="00241E04"/>
    <w:pPr>
      <w:overflowPunct w:val="0"/>
      <w:autoSpaceDE w:val="0"/>
      <w:autoSpaceDN w:val="0"/>
      <w:adjustRightInd w:val="0"/>
      <w:spacing w:after="0" w:line="240" w:lineRule="auto"/>
      <w:jc w:val="both"/>
    </w:pPr>
    <w:rPr>
      <w:rFonts w:ascii="SPEC Times" w:hAnsi="SPEC Times"/>
      <w:sz w:val="24"/>
      <w:szCs w:val="20"/>
      <w:lang w:val="en-GB"/>
    </w:rPr>
  </w:style>
  <w:style w:type="character" w:styleId="Emphasis">
    <w:name w:val="Emphasis"/>
    <w:qFormat/>
    <w:locked/>
    <w:rsid w:val="007C3E40"/>
    <w:rPr>
      <w:i/>
      <w:iCs/>
    </w:rPr>
  </w:style>
  <w:style w:type="paragraph" w:styleId="NormalWeb">
    <w:name w:val="Normal (Web)"/>
    <w:basedOn w:val="Normal"/>
    <w:uiPriority w:val="99"/>
    <w:unhideWhenUsed/>
    <w:rsid w:val="00536B72"/>
    <w:pPr>
      <w:spacing w:before="100" w:beforeAutospacing="1" w:after="100" w:afterAutospacing="1" w:line="240" w:lineRule="auto"/>
    </w:pPr>
    <w:rPr>
      <w:rFonts w:ascii="Times New Roman" w:hAnsi="Times New Roman"/>
      <w:sz w:val="24"/>
      <w:szCs w:val="24"/>
      <w:lang w:eastAsia="ro-RO"/>
    </w:rPr>
  </w:style>
  <w:style w:type="table" w:customStyle="1" w:styleId="TableGrid1">
    <w:name w:val="Table Grid1"/>
    <w:basedOn w:val="TableNormal"/>
    <w:next w:val="TableGrid"/>
    <w:uiPriority w:val="59"/>
    <w:rsid w:val="00DB7915"/>
    <w:rPr>
      <w:rFonts w:eastAsia="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D7553A"/>
  </w:style>
  <w:style w:type="character" w:customStyle="1" w:styleId="eop">
    <w:name w:val="eop"/>
    <w:basedOn w:val="DefaultParagraphFont"/>
    <w:rsid w:val="00D7553A"/>
  </w:style>
  <w:style w:type="paragraph" w:customStyle="1" w:styleId="Default">
    <w:name w:val="Default"/>
    <w:rsid w:val="00042F43"/>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5472045">
      <w:bodyDiv w:val="1"/>
      <w:marLeft w:val="0"/>
      <w:marRight w:val="0"/>
      <w:marTop w:val="0"/>
      <w:marBottom w:val="0"/>
      <w:divBdr>
        <w:top w:val="none" w:sz="0" w:space="0" w:color="auto"/>
        <w:left w:val="none" w:sz="0" w:space="0" w:color="auto"/>
        <w:bottom w:val="none" w:sz="0" w:space="0" w:color="auto"/>
        <w:right w:val="none" w:sz="0" w:space="0" w:color="auto"/>
      </w:divBdr>
    </w:div>
    <w:div w:id="433521747">
      <w:bodyDiv w:val="1"/>
      <w:marLeft w:val="0"/>
      <w:marRight w:val="0"/>
      <w:marTop w:val="0"/>
      <w:marBottom w:val="0"/>
      <w:divBdr>
        <w:top w:val="none" w:sz="0" w:space="0" w:color="auto"/>
        <w:left w:val="none" w:sz="0" w:space="0" w:color="auto"/>
        <w:bottom w:val="none" w:sz="0" w:space="0" w:color="auto"/>
        <w:right w:val="none" w:sz="0" w:space="0" w:color="auto"/>
      </w:divBdr>
      <w:divsChild>
        <w:div w:id="1054892526">
          <w:marLeft w:val="0"/>
          <w:marRight w:val="0"/>
          <w:marTop w:val="0"/>
          <w:marBottom w:val="0"/>
          <w:divBdr>
            <w:top w:val="single" w:sz="2" w:space="0" w:color="auto"/>
            <w:left w:val="single" w:sz="2" w:space="0" w:color="auto"/>
            <w:bottom w:val="single" w:sz="6" w:space="0" w:color="auto"/>
            <w:right w:val="single" w:sz="2" w:space="0" w:color="auto"/>
          </w:divBdr>
          <w:divsChild>
            <w:div w:id="158039717">
              <w:marLeft w:val="0"/>
              <w:marRight w:val="0"/>
              <w:marTop w:val="100"/>
              <w:marBottom w:val="100"/>
              <w:divBdr>
                <w:top w:val="single" w:sz="2" w:space="0" w:color="D9D9E3"/>
                <w:left w:val="single" w:sz="2" w:space="0" w:color="D9D9E3"/>
                <w:bottom w:val="single" w:sz="2" w:space="0" w:color="D9D9E3"/>
                <w:right w:val="single" w:sz="2" w:space="0" w:color="D9D9E3"/>
              </w:divBdr>
              <w:divsChild>
                <w:div w:id="942419127">
                  <w:marLeft w:val="0"/>
                  <w:marRight w:val="0"/>
                  <w:marTop w:val="0"/>
                  <w:marBottom w:val="0"/>
                  <w:divBdr>
                    <w:top w:val="single" w:sz="2" w:space="0" w:color="D9D9E3"/>
                    <w:left w:val="single" w:sz="2" w:space="0" w:color="D9D9E3"/>
                    <w:bottom w:val="single" w:sz="2" w:space="0" w:color="D9D9E3"/>
                    <w:right w:val="single" w:sz="2" w:space="0" w:color="D9D9E3"/>
                  </w:divBdr>
                  <w:divsChild>
                    <w:div w:id="1345546519">
                      <w:marLeft w:val="0"/>
                      <w:marRight w:val="0"/>
                      <w:marTop w:val="0"/>
                      <w:marBottom w:val="0"/>
                      <w:divBdr>
                        <w:top w:val="single" w:sz="2" w:space="0" w:color="D9D9E3"/>
                        <w:left w:val="single" w:sz="2" w:space="0" w:color="D9D9E3"/>
                        <w:bottom w:val="single" w:sz="2" w:space="0" w:color="D9D9E3"/>
                        <w:right w:val="single" w:sz="2" w:space="0" w:color="D9D9E3"/>
                      </w:divBdr>
                      <w:divsChild>
                        <w:div w:id="1689943214">
                          <w:marLeft w:val="0"/>
                          <w:marRight w:val="0"/>
                          <w:marTop w:val="0"/>
                          <w:marBottom w:val="0"/>
                          <w:divBdr>
                            <w:top w:val="single" w:sz="2" w:space="0" w:color="D9D9E3"/>
                            <w:left w:val="single" w:sz="2" w:space="0" w:color="D9D9E3"/>
                            <w:bottom w:val="single" w:sz="2" w:space="0" w:color="D9D9E3"/>
                            <w:right w:val="single" w:sz="2" w:space="0" w:color="D9D9E3"/>
                          </w:divBdr>
                          <w:divsChild>
                            <w:div w:id="70301967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18543353">
      <w:bodyDiv w:val="1"/>
      <w:marLeft w:val="0"/>
      <w:marRight w:val="0"/>
      <w:marTop w:val="0"/>
      <w:marBottom w:val="0"/>
      <w:divBdr>
        <w:top w:val="none" w:sz="0" w:space="0" w:color="auto"/>
        <w:left w:val="none" w:sz="0" w:space="0" w:color="auto"/>
        <w:bottom w:val="none" w:sz="0" w:space="0" w:color="auto"/>
        <w:right w:val="none" w:sz="0" w:space="0" w:color="auto"/>
      </w:divBdr>
    </w:div>
    <w:div w:id="1734036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C21BA7140236D4B8E32766CCCAE44A0" ma:contentTypeVersion="3" ma:contentTypeDescription="Create a new document." ma:contentTypeScope="" ma:versionID="39bc0ef3cc0ec7d0a86eb89e09559c7f">
  <xsd:schema xmlns:xsd="http://www.w3.org/2001/XMLSchema" xmlns:xs="http://www.w3.org/2001/XMLSchema" xmlns:p="http://schemas.microsoft.com/office/2006/metadata/properties" xmlns:ns2="95597815-3266-4df7-be26-9579c963dae7" targetNamespace="http://schemas.microsoft.com/office/2006/metadata/properties" ma:root="true" ma:fieldsID="50edb24c5caacb3dd9e054505ef7849b" ns2:_="">
    <xsd:import namespace="95597815-3266-4df7-be26-9579c963dae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597815-3266-4df7-be26-9579c963da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4.xml><?xml version="1.0" encoding="utf-8"?>
<b:Sources xmlns:b="http://schemas.openxmlformats.org/officeDocument/2006/bibliography" xmlns="http://schemas.openxmlformats.org/officeDocument/2006/bibliography" SelectedStyle="\ISO690.XSL" StyleName="ISO 690 - Primul element și data" Version="1987"/>
</file>

<file path=customXml/itemProps1.xml><?xml version="1.0" encoding="utf-8"?>
<ds:datastoreItem xmlns:ds="http://schemas.openxmlformats.org/officeDocument/2006/customXml" ds:itemID="{541D6DA9-4D3E-407E-898B-9450D9D970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597815-3266-4df7-be26-9579c963da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AB54EC4-E228-47F0-90E8-8D21A40C1B58}">
  <ds:schemaRefs>
    <ds:schemaRef ds:uri="http://schemas.microsoft.com/sharepoint/v3/contenttype/forms"/>
  </ds:schemaRefs>
</ds:datastoreItem>
</file>

<file path=customXml/itemProps3.xml><?xml version="1.0" encoding="utf-8"?>
<ds:datastoreItem xmlns:ds="http://schemas.openxmlformats.org/officeDocument/2006/customXml" ds:itemID="{0D62787E-6C72-4698-97F2-23A47151EDE0}">
  <ds:schemaRefs>
    <ds:schemaRef ds:uri="http://schemas.microsoft.com/office/2006/metadata/properties"/>
  </ds:schemaRefs>
</ds:datastoreItem>
</file>

<file path=customXml/itemProps4.xml><?xml version="1.0" encoding="utf-8"?>
<ds:datastoreItem xmlns:ds="http://schemas.openxmlformats.org/officeDocument/2006/customXml" ds:itemID="{D4A078FE-36C7-426D-88BD-76F32BDF78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7</Pages>
  <Words>2041</Words>
  <Characters>11640</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Marius</dc:creator>
  <cp:lastModifiedBy>Aurelian-Ionut CURTEANU (91987)</cp:lastModifiedBy>
  <cp:revision>11</cp:revision>
  <dcterms:created xsi:type="dcterms:W3CDTF">2026-07-29T22:16:00Z</dcterms:created>
  <dcterms:modified xsi:type="dcterms:W3CDTF">2026-08-31T14:37:00Z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0x0101001C21BA7140236D4B8E32766CCCAE44A0</vt:lpwstr>
  </property>
</Properties>
</file>