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010DC" w14:textId="77777777" w:rsidR="00DC5F8C" w:rsidRPr="00FD5FFB" w:rsidRDefault="00DC5F8C" w:rsidP="00813BB9">
      <w:pPr>
        <w:spacing w:after="0" w:line="240" w:lineRule="auto"/>
        <w:jc w:val="center"/>
        <w:rPr>
          <w:rFonts w:ascii="Times New Roman" w:hAnsi="Times New Roman"/>
          <w:b/>
          <w:caps/>
          <w:sz w:val="24"/>
          <w:szCs w:val="24"/>
        </w:rPr>
      </w:pPr>
    </w:p>
    <w:p w14:paraId="2B53BC10" w14:textId="77777777" w:rsidR="00FD0711" w:rsidRPr="00FD5FFB" w:rsidRDefault="00FD0711" w:rsidP="00813BB9">
      <w:pPr>
        <w:spacing w:after="0" w:line="240" w:lineRule="auto"/>
        <w:jc w:val="center"/>
        <w:rPr>
          <w:rFonts w:ascii="Times New Roman" w:hAnsi="Times New Roman"/>
          <w:b/>
          <w:caps/>
          <w:color w:val="9BBB59"/>
          <w:sz w:val="24"/>
          <w:szCs w:val="24"/>
        </w:rPr>
      </w:pPr>
      <w:r w:rsidRPr="00FD5FFB">
        <w:rPr>
          <w:rFonts w:ascii="Times New Roman" w:hAnsi="Times New Roman"/>
          <w:b/>
          <w:caps/>
          <w:sz w:val="24"/>
          <w:szCs w:val="24"/>
        </w:rPr>
        <w:t>fi</w:t>
      </w:r>
      <w:r w:rsidR="001B1709" w:rsidRPr="00FD5FFB">
        <w:rPr>
          <w:rFonts w:ascii="Times New Roman" w:hAnsi="Times New Roman"/>
          <w:b/>
          <w:caps/>
          <w:sz w:val="24"/>
          <w:szCs w:val="24"/>
        </w:rPr>
        <w:t>ș</w:t>
      </w:r>
      <w:r w:rsidRPr="00FD5FFB">
        <w:rPr>
          <w:rFonts w:ascii="Times New Roman" w:hAnsi="Times New Roman"/>
          <w:b/>
          <w:caps/>
          <w:sz w:val="24"/>
          <w:szCs w:val="24"/>
        </w:rPr>
        <w:t>a disciplinei</w:t>
      </w:r>
    </w:p>
    <w:p w14:paraId="46627A1E" w14:textId="77777777" w:rsidR="00FD0711" w:rsidRPr="00FD5FFB" w:rsidRDefault="00FD0711" w:rsidP="00813BB9">
      <w:pPr>
        <w:spacing w:after="0" w:line="240" w:lineRule="auto"/>
        <w:rPr>
          <w:rFonts w:ascii="Times New Roman" w:hAnsi="Times New Roman"/>
          <w:b/>
          <w:color w:val="9BBB59"/>
          <w:sz w:val="24"/>
          <w:szCs w:val="24"/>
        </w:rPr>
      </w:pPr>
      <w:r w:rsidRPr="00FD5FFB">
        <w:rPr>
          <w:rFonts w:ascii="Times New Roman" w:hAnsi="Times New Roman"/>
          <w:b/>
          <w:sz w:val="24"/>
          <w:szCs w:val="24"/>
        </w:rPr>
        <w:t>1. Date despre program</w:t>
      </w:r>
      <w:r w:rsidR="00850EF4" w:rsidRPr="00FD5FFB">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FD5FFB" w14:paraId="1E181E6B" w14:textId="77777777" w:rsidTr="004F426F">
        <w:tc>
          <w:tcPr>
            <w:tcW w:w="3823" w:type="dxa"/>
          </w:tcPr>
          <w:p w14:paraId="4AF3B59A" w14:textId="77777777" w:rsidR="00FD0711" w:rsidRPr="00FD5FFB" w:rsidRDefault="00FD0711" w:rsidP="00813BB9">
            <w:pPr>
              <w:spacing w:after="0" w:line="240" w:lineRule="auto"/>
              <w:rPr>
                <w:rFonts w:ascii="Times New Roman" w:hAnsi="Times New Roman"/>
                <w:sz w:val="24"/>
                <w:szCs w:val="24"/>
              </w:rPr>
            </w:pPr>
            <w:r w:rsidRPr="00FD5FFB">
              <w:rPr>
                <w:rFonts w:ascii="Times New Roman" w:hAnsi="Times New Roman"/>
                <w:sz w:val="24"/>
                <w:szCs w:val="24"/>
              </w:rPr>
              <w:t>1.1 Institu</w:t>
            </w:r>
            <w:r w:rsidR="001B1709" w:rsidRPr="00FD5FFB">
              <w:rPr>
                <w:rFonts w:ascii="Times New Roman" w:hAnsi="Times New Roman"/>
                <w:sz w:val="24"/>
                <w:szCs w:val="24"/>
              </w:rPr>
              <w:t>ț</w:t>
            </w:r>
            <w:r w:rsidRPr="00FD5FFB">
              <w:rPr>
                <w:rFonts w:ascii="Times New Roman" w:hAnsi="Times New Roman"/>
                <w:sz w:val="24"/>
                <w:szCs w:val="24"/>
              </w:rPr>
              <w:t>ia de învă</w:t>
            </w:r>
            <w:r w:rsidR="001B1709" w:rsidRPr="00FD5FFB">
              <w:rPr>
                <w:rFonts w:ascii="Times New Roman" w:hAnsi="Times New Roman"/>
                <w:sz w:val="24"/>
                <w:szCs w:val="24"/>
              </w:rPr>
              <w:t>ț</w:t>
            </w:r>
            <w:r w:rsidRPr="00FD5FFB">
              <w:rPr>
                <w:rFonts w:ascii="Times New Roman" w:hAnsi="Times New Roman"/>
                <w:sz w:val="24"/>
                <w:szCs w:val="24"/>
              </w:rPr>
              <w:t>ământ superior</w:t>
            </w:r>
          </w:p>
        </w:tc>
        <w:tc>
          <w:tcPr>
            <w:tcW w:w="6196" w:type="dxa"/>
          </w:tcPr>
          <w:p w14:paraId="028AB395" w14:textId="77777777" w:rsidR="00FD0711" w:rsidRPr="00FD5FFB" w:rsidRDefault="00C116E4" w:rsidP="00813BB9">
            <w:pPr>
              <w:pStyle w:val="Heading3"/>
              <w:rPr>
                <w:sz w:val="24"/>
                <w:szCs w:val="24"/>
              </w:rPr>
            </w:pPr>
            <w:r w:rsidRPr="00FD5FFB">
              <w:rPr>
                <w:sz w:val="24"/>
                <w:szCs w:val="24"/>
              </w:rPr>
              <w:t xml:space="preserve">Universitatea </w:t>
            </w:r>
            <w:r w:rsidR="00C26673" w:rsidRPr="00FD5FFB">
              <w:rPr>
                <w:sz w:val="24"/>
                <w:szCs w:val="24"/>
              </w:rPr>
              <w:t xml:space="preserve">Națională de Știință și Tehnologie </w:t>
            </w:r>
            <w:r w:rsidRPr="00FD5FFB">
              <w:rPr>
                <w:sz w:val="24"/>
                <w:szCs w:val="24"/>
              </w:rPr>
              <w:t>POLITEHNICA</w:t>
            </w:r>
            <w:r w:rsidR="00A26CB8" w:rsidRPr="00FD5FFB">
              <w:rPr>
                <w:sz w:val="24"/>
                <w:szCs w:val="24"/>
              </w:rPr>
              <w:t xml:space="preserve"> </w:t>
            </w:r>
            <w:r w:rsidRPr="00FD5FFB">
              <w:rPr>
                <w:sz w:val="24"/>
                <w:szCs w:val="24"/>
              </w:rPr>
              <w:t>din Bucure</w:t>
            </w:r>
            <w:r w:rsidR="001B1709" w:rsidRPr="00FD5FFB">
              <w:rPr>
                <w:sz w:val="24"/>
                <w:szCs w:val="24"/>
              </w:rPr>
              <w:t>ș</w:t>
            </w:r>
            <w:r w:rsidRPr="00FD5FFB">
              <w:rPr>
                <w:sz w:val="24"/>
                <w:szCs w:val="24"/>
              </w:rPr>
              <w:t>ti</w:t>
            </w:r>
          </w:p>
        </w:tc>
      </w:tr>
      <w:tr w:rsidR="00FD0711" w:rsidRPr="00FD5FFB" w14:paraId="41282FB5" w14:textId="77777777" w:rsidTr="004F426F">
        <w:tc>
          <w:tcPr>
            <w:tcW w:w="3823" w:type="dxa"/>
          </w:tcPr>
          <w:p w14:paraId="1E53A6B3" w14:textId="77777777" w:rsidR="00FD0711" w:rsidRPr="00FD5FFB" w:rsidRDefault="00FD0711" w:rsidP="00813BB9">
            <w:pPr>
              <w:spacing w:after="0" w:line="240" w:lineRule="auto"/>
              <w:rPr>
                <w:rFonts w:ascii="Times New Roman" w:hAnsi="Times New Roman"/>
                <w:color w:val="9BBB59"/>
                <w:sz w:val="24"/>
                <w:szCs w:val="24"/>
              </w:rPr>
            </w:pPr>
            <w:r w:rsidRPr="00FD5FFB">
              <w:rPr>
                <w:rFonts w:ascii="Times New Roman" w:hAnsi="Times New Roman"/>
                <w:sz w:val="24"/>
                <w:szCs w:val="24"/>
              </w:rPr>
              <w:t>1.2 Facultatea</w:t>
            </w:r>
          </w:p>
        </w:tc>
        <w:tc>
          <w:tcPr>
            <w:tcW w:w="6196" w:type="dxa"/>
          </w:tcPr>
          <w:p w14:paraId="0A2ED182" w14:textId="77777777" w:rsidR="00FD0711" w:rsidRPr="00FD5FFB" w:rsidRDefault="00813D0D" w:rsidP="00813BB9">
            <w:pPr>
              <w:spacing w:after="0" w:line="240" w:lineRule="auto"/>
              <w:rPr>
                <w:rFonts w:ascii="Times New Roman" w:hAnsi="Times New Roman"/>
                <w:b/>
                <w:bCs/>
                <w:sz w:val="24"/>
                <w:szCs w:val="24"/>
              </w:rPr>
            </w:pPr>
            <w:r w:rsidRPr="00FD5FFB">
              <w:rPr>
                <w:rFonts w:ascii="Times New Roman" w:hAnsi="Times New Roman"/>
                <w:b/>
                <w:sz w:val="24"/>
                <w:szCs w:val="24"/>
              </w:rPr>
              <w:t>Inginerie Aerospaţială</w:t>
            </w:r>
          </w:p>
        </w:tc>
      </w:tr>
      <w:tr w:rsidR="00D7553A" w:rsidRPr="00FD5FFB" w14:paraId="278E0C42" w14:textId="77777777" w:rsidTr="004F426F">
        <w:tc>
          <w:tcPr>
            <w:tcW w:w="3823" w:type="dxa"/>
          </w:tcPr>
          <w:p w14:paraId="3DBB1788" w14:textId="77777777" w:rsidR="00D7553A" w:rsidRPr="00FD5FFB" w:rsidRDefault="00D7553A" w:rsidP="00813BB9">
            <w:pPr>
              <w:spacing w:after="0" w:line="240" w:lineRule="auto"/>
              <w:rPr>
                <w:rFonts w:ascii="Times New Roman" w:hAnsi="Times New Roman"/>
                <w:color w:val="9BBB59"/>
                <w:sz w:val="24"/>
                <w:szCs w:val="24"/>
              </w:rPr>
            </w:pPr>
            <w:r w:rsidRPr="00FD5FFB">
              <w:rPr>
                <w:rFonts w:ascii="Times New Roman" w:hAnsi="Times New Roman"/>
                <w:sz w:val="24"/>
                <w:szCs w:val="24"/>
              </w:rPr>
              <w:t>1.3 Departamentul</w:t>
            </w:r>
          </w:p>
        </w:tc>
        <w:tc>
          <w:tcPr>
            <w:tcW w:w="6196" w:type="dxa"/>
          </w:tcPr>
          <w:p w14:paraId="4D82A202" w14:textId="2AEAD496" w:rsidR="00D7553A" w:rsidRPr="00FD5FFB" w:rsidRDefault="00FD5FFB" w:rsidP="00813BB9">
            <w:pPr>
              <w:spacing w:after="0" w:line="240" w:lineRule="auto"/>
              <w:rPr>
                <w:rFonts w:ascii="Times New Roman" w:hAnsi="Times New Roman"/>
                <w:sz w:val="24"/>
                <w:szCs w:val="24"/>
              </w:rPr>
            </w:pPr>
            <w:proofErr w:type="spellStart"/>
            <w:r w:rsidRPr="00FD5FFB">
              <w:rPr>
                <w:rFonts w:ascii="Times New Roman" w:hAnsi="Times New Roman"/>
                <w:sz w:val="24"/>
                <w:szCs w:val="24"/>
                <w:lang w:val="en-US"/>
              </w:rPr>
              <w:t>Științe</w:t>
            </w:r>
            <w:proofErr w:type="spellEnd"/>
            <w:r w:rsidRPr="00FD5FFB">
              <w:rPr>
                <w:rFonts w:ascii="Times New Roman" w:hAnsi="Times New Roman"/>
                <w:sz w:val="24"/>
                <w:szCs w:val="24"/>
                <w:lang w:val="en-US"/>
              </w:rPr>
              <w:t xml:space="preserve"> </w:t>
            </w:r>
            <w:proofErr w:type="spellStart"/>
            <w:r w:rsidRPr="00FD5FFB">
              <w:rPr>
                <w:rFonts w:ascii="Times New Roman" w:hAnsi="Times New Roman"/>
                <w:sz w:val="24"/>
                <w:szCs w:val="24"/>
                <w:lang w:val="en-US"/>
              </w:rPr>
              <w:t>Aerospațiale</w:t>
            </w:r>
            <w:proofErr w:type="spellEnd"/>
            <w:r w:rsidRPr="00FD5FFB">
              <w:rPr>
                <w:rFonts w:ascii="Times New Roman" w:hAnsi="Times New Roman"/>
                <w:sz w:val="24"/>
                <w:szCs w:val="24"/>
                <w:lang w:val="en-US"/>
              </w:rPr>
              <w:t xml:space="preserve"> “Elie Carafoli”</w:t>
            </w:r>
          </w:p>
        </w:tc>
      </w:tr>
      <w:tr w:rsidR="00D7553A" w:rsidRPr="00FD5FFB" w14:paraId="52686610" w14:textId="77777777" w:rsidTr="004F426F">
        <w:tc>
          <w:tcPr>
            <w:tcW w:w="3823" w:type="dxa"/>
          </w:tcPr>
          <w:p w14:paraId="0F78F82D" w14:textId="77777777" w:rsidR="00D7553A" w:rsidRPr="00FD5FFB" w:rsidRDefault="00D7553A" w:rsidP="00813BB9">
            <w:pPr>
              <w:spacing w:after="0" w:line="240" w:lineRule="auto"/>
              <w:rPr>
                <w:rFonts w:ascii="Times New Roman" w:hAnsi="Times New Roman"/>
                <w:sz w:val="24"/>
                <w:szCs w:val="24"/>
              </w:rPr>
            </w:pPr>
            <w:r w:rsidRPr="00FD5FFB">
              <w:rPr>
                <w:rFonts w:ascii="Times New Roman" w:hAnsi="Times New Roman"/>
                <w:sz w:val="24"/>
                <w:szCs w:val="24"/>
              </w:rPr>
              <w:t xml:space="preserve">1.4 Domeniul de studii universitare </w:t>
            </w:r>
          </w:p>
        </w:tc>
        <w:tc>
          <w:tcPr>
            <w:tcW w:w="6196" w:type="dxa"/>
          </w:tcPr>
          <w:p w14:paraId="2ED592AB" w14:textId="77777777" w:rsidR="00D7553A" w:rsidRPr="00FD5FFB" w:rsidRDefault="00D7553A" w:rsidP="00813BB9">
            <w:pPr>
              <w:spacing w:after="0" w:line="240" w:lineRule="auto"/>
              <w:rPr>
                <w:rFonts w:ascii="Times New Roman" w:hAnsi="Times New Roman"/>
                <w:sz w:val="24"/>
                <w:szCs w:val="24"/>
              </w:rPr>
            </w:pPr>
            <w:r w:rsidRPr="00FD5FFB">
              <w:rPr>
                <w:rStyle w:val="normaltextrun"/>
                <w:rFonts w:ascii="Times New Roman" w:hAnsi="Times New Roman"/>
                <w:sz w:val="24"/>
                <w:szCs w:val="24"/>
              </w:rPr>
              <w:t>Inginerie Aerospațială</w:t>
            </w:r>
            <w:r w:rsidRPr="00FD5FFB">
              <w:rPr>
                <w:rStyle w:val="eop"/>
                <w:rFonts w:ascii="Times New Roman" w:hAnsi="Times New Roman"/>
                <w:sz w:val="24"/>
                <w:szCs w:val="24"/>
              </w:rPr>
              <w:t> </w:t>
            </w:r>
          </w:p>
        </w:tc>
      </w:tr>
      <w:tr w:rsidR="00D7553A" w:rsidRPr="00FD5FFB" w14:paraId="4120FE80" w14:textId="77777777" w:rsidTr="004F426F">
        <w:tc>
          <w:tcPr>
            <w:tcW w:w="3823" w:type="dxa"/>
          </w:tcPr>
          <w:p w14:paraId="0A2059A5" w14:textId="77777777" w:rsidR="00D7553A" w:rsidRPr="00FD5FFB" w:rsidRDefault="00D7553A" w:rsidP="00813BB9">
            <w:pPr>
              <w:spacing w:after="0" w:line="240" w:lineRule="auto"/>
              <w:rPr>
                <w:rFonts w:ascii="Times New Roman" w:hAnsi="Times New Roman"/>
                <w:sz w:val="24"/>
                <w:szCs w:val="24"/>
              </w:rPr>
            </w:pPr>
            <w:r w:rsidRPr="00FD5FFB">
              <w:rPr>
                <w:rFonts w:ascii="Times New Roman" w:hAnsi="Times New Roman"/>
                <w:sz w:val="24"/>
                <w:szCs w:val="24"/>
              </w:rPr>
              <w:t xml:space="preserve">1.5 Programul de studii universitare </w:t>
            </w:r>
          </w:p>
        </w:tc>
        <w:tc>
          <w:tcPr>
            <w:tcW w:w="6196" w:type="dxa"/>
          </w:tcPr>
          <w:p w14:paraId="161BBCA7" w14:textId="0AF4D66B" w:rsidR="00D7553A" w:rsidRPr="00FD5FFB" w:rsidRDefault="00A37EFD" w:rsidP="00813BB9">
            <w:pPr>
              <w:spacing w:after="0" w:line="240" w:lineRule="auto"/>
              <w:rPr>
                <w:rFonts w:ascii="Times New Roman" w:hAnsi="Times New Roman"/>
                <w:sz w:val="24"/>
                <w:szCs w:val="24"/>
                <w:highlight w:val="yellow"/>
              </w:rPr>
            </w:pPr>
            <w:r w:rsidRPr="00FD5FFB">
              <w:rPr>
                <w:rStyle w:val="normaltextrun"/>
                <w:rFonts w:ascii="Times New Roman" w:hAnsi="Times New Roman"/>
                <w:sz w:val="24"/>
                <w:szCs w:val="24"/>
              </w:rPr>
              <w:t>Naviga</w:t>
            </w:r>
            <w:r w:rsidR="00FD5FFB" w:rsidRPr="00FD5FFB">
              <w:rPr>
                <w:rStyle w:val="normaltextrun"/>
                <w:rFonts w:ascii="Times New Roman" w:hAnsi="Times New Roman"/>
                <w:sz w:val="24"/>
                <w:szCs w:val="24"/>
              </w:rPr>
              <w:t>ț</w:t>
            </w:r>
            <w:r w:rsidRPr="00FD5FFB">
              <w:rPr>
                <w:rStyle w:val="normaltextrun"/>
                <w:rFonts w:ascii="Times New Roman" w:hAnsi="Times New Roman"/>
                <w:sz w:val="24"/>
                <w:szCs w:val="24"/>
              </w:rPr>
              <w:t>ie Aerian</w:t>
            </w:r>
            <w:r w:rsidR="00FD5FFB" w:rsidRPr="00FD5FFB">
              <w:rPr>
                <w:rStyle w:val="normaltextrun"/>
                <w:rFonts w:ascii="Times New Roman" w:hAnsi="Times New Roman"/>
                <w:sz w:val="24"/>
                <w:szCs w:val="24"/>
              </w:rPr>
              <w:t>ă</w:t>
            </w:r>
            <w:r w:rsidRPr="00FD5FFB">
              <w:rPr>
                <w:rStyle w:val="normaltextrun"/>
                <w:rFonts w:ascii="Times New Roman" w:hAnsi="Times New Roman"/>
                <w:sz w:val="24"/>
                <w:szCs w:val="24"/>
              </w:rPr>
              <w:t xml:space="preserve"> / Air Navigation</w:t>
            </w:r>
            <w:r w:rsidR="00D7553A" w:rsidRPr="00FD5FFB">
              <w:rPr>
                <w:rStyle w:val="eop"/>
                <w:rFonts w:ascii="Times New Roman" w:hAnsi="Times New Roman"/>
                <w:sz w:val="24"/>
                <w:szCs w:val="24"/>
              </w:rPr>
              <w:t> </w:t>
            </w:r>
          </w:p>
        </w:tc>
      </w:tr>
      <w:tr w:rsidR="00FD0711" w:rsidRPr="00FD5FFB" w14:paraId="64B64DA4" w14:textId="77777777" w:rsidTr="004F426F">
        <w:tc>
          <w:tcPr>
            <w:tcW w:w="3823" w:type="dxa"/>
          </w:tcPr>
          <w:p w14:paraId="29D0584E" w14:textId="77777777" w:rsidR="00FD0711" w:rsidRPr="00FD5FFB" w:rsidRDefault="00FD0711" w:rsidP="00813BB9">
            <w:pPr>
              <w:spacing w:after="0" w:line="240" w:lineRule="auto"/>
              <w:rPr>
                <w:rFonts w:ascii="Times New Roman" w:hAnsi="Times New Roman"/>
                <w:sz w:val="24"/>
                <w:szCs w:val="24"/>
              </w:rPr>
            </w:pPr>
            <w:r w:rsidRPr="00FD5FFB">
              <w:rPr>
                <w:rFonts w:ascii="Times New Roman" w:hAnsi="Times New Roman"/>
                <w:sz w:val="24"/>
                <w:szCs w:val="24"/>
              </w:rPr>
              <w:t>1.</w:t>
            </w:r>
            <w:r w:rsidR="00A32B38" w:rsidRPr="00FD5FFB">
              <w:rPr>
                <w:rFonts w:ascii="Times New Roman" w:hAnsi="Times New Roman"/>
                <w:sz w:val="24"/>
                <w:szCs w:val="24"/>
              </w:rPr>
              <w:t>6</w:t>
            </w:r>
            <w:r w:rsidRPr="00FD5FFB">
              <w:rPr>
                <w:rFonts w:ascii="Times New Roman" w:hAnsi="Times New Roman"/>
                <w:sz w:val="24"/>
                <w:szCs w:val="24"/>
              </w:rPr>
              <w:t xml:space="preserve"> Ciclul de studii</w:t>
            </w:r>
            <w:r w:rsidR="004F426F" w:rsidRPr="00FD5FFB">
              <w:rPr>
                <w:rFonts w:ascii="Times New Roman" w:hAnsi="Times New Roman"/>
                <w:sz w:val="24"/>
                <w:szCs w:val="24"/>
              </w:rPr>
              <w:t xml:space="preserve"> universitare</w:t>
            </w:r>
          </w:p>
        </w:tc>
        <w:tc>
          <w:tcPr>
            <w:tcW w:w="6196" w:type="dxa"/>
          </w:tcPr>
          <w:p w14:paraId="38D88014" w14:textId="77777777" w:rsidR="00FD0711" w:rsidRPr="00FD5FFB" w:rsidRDefault="00C116E4" w:rsidP="00813BB9">
            <w:pPr>
              <w:spacing w:after="0" w:line="240" w:lineRule="auto"/>
              <w:rPr>
                <w:rFonts w:ascii="Times New Roman" w:hAnsi="Times New Roman"/>
                <w:sz w:val="24"/>
                <w:szCs w:val="24"/>
              </w:rPr>
            </w:pPr>
            <w:r w:rsidRPr="00FD5FFB">
              <w:rPr>
                <w:rFonts w:ascii="Times New Roman" w:hAnsi="Times New Roman"/>
                <w:sz w:val="24"/>
                <w:szCs w:val="24"/>
              </w:rPr>
              <w:t>Licen</w:t>
            </w:r>
            <w:r w:rsidR="001B1709" w:rsidRPr="00FD5FFB">
              <w:rPr>
                <w:rFonts w:ascii="Times New Roman" w:hAnsi="Times New Roman"/>
                <w:sz w:val="24"/>
                <w:szCs w:val="24"/>
              </w:rPr>
              <w:t>ț</w:t>
            </w:r>
            <w:r w:rsidRPr="00FD5FFB">
              <w:rPr>
                <w:rFonts w:ascii="Times New Roman" w:hAnsi="Times New Roman"/>
                <w:sz w:val="24"/>
                <w:szCs w:val="24"/>
              </w:rPr>
              <w:t>ă</w:t>
            </w:r>
          </w:p>
        </w:tc>
      </w:tr>
      <w:tr w:rsidR="00D46EF7" w:rsidRPr="00FD5FFB" w14:paraId="7FFF221A" w14:textId="77777777" w:rsidTr="004F426F">
        <w:tc>
          <w:tcPr>
            <w:tcW w:w="3823" w:type="dxa"/>
          </w:tcPr>
          <w:p w14:paraId="40CD6644" w14:textId="77777777" w:rsidR="00D46EF7" w:rsidRPr="00FD5FFB" w:rsidRDefault="00D46EF7" w:rsidP="00813BB9">
            <w:pPr>
              <w:spacing w:after="0" w:line="240" w:lineRule="auto"/>
              <w:rPr>
                <w:rFonts w:ascii="Times New Roman" w:hAnsi="Times New Roman"/>
                <w:sz w:val="24"/>
                <w:szCs w:val="24"/>
              </w:rPr>
            </w:pPr>
            <w:r w:rsidRPr="00FD5FFB">
              <w:rPr>
                <w:rFonts w:ascii="Times New Roman" w:hAnsi="Times New Roman"/>
                <w:sz w:val="24"/>
                <w:szCs w:val="24"/>
              </w:rPr>
              <w:t>1.</w:t>
            </w:r>
            <w:r w:rsidR="00A32B38" w:rsidRPr="00FD5FFB">
              <w:rPr>
                <w:rFonts w:ascii="Times New Roman" w:hAnsi="Times New Roman"/>
                <w:sz w:val="24"/>
                <w:szCs w:val="24"/>
              </w:rPr>
              <w:t>7</w:t>
            </w:r>
            <w:r w:rsidRPr="00FD5FFB">
              <w:rPr>
                <w:rFonts w:ascii="Times New Roman" w:hAnsi="Times New Roman"/>
                <w:sz w:val="24"/>
                <w:szCs w:val="24"/>
              </w:rPr>
              <w:t xml:space="preserve"> Limba de predare</w:t>
            </w:r>
          </w:p>
        </w:tc>
        <w:tc>
          <w:tcPr>
            <w:tcW w:w="6196" w:type="dxa"/>
          </w:tcPr>
          <w:p w14:paraId="22D928CE" w14:textId="3D4AE9E9" w:rsidR="00D46EF7" w:rsidRPr="00FD5FFB" w:rsidRDefault="00A37EFD" w:rsidP="00813BB9">
            <w:pPr>
              <w:spacing w:after="0" w:line="240" w:lineRule="auto"/>
              <w:rPr>
                <w:rFonts w:ascii="Times New Roman" w:hAnsi="Times New Roman"/>
                <w:sz w:val="24"/>
                <w:szCs w:val="24"/>
              </w:rPr>
            </w:pPr>
            <w:r w:rsidRPr="00FD5FFB">
              <w:rPr>
                <w:rFonts w:ascii="Times New Roman" w:hAnsi="Times New Roman"/>
                <w:sz w:val="24"/>
                <w:szCs w:val="24"/>
              </w:rPr>
              <w:t>Englez</w:t>
            </w:r>
            <w:r w:rsidR="00FD5FFB" w:rsidRPr="00FD5FFB">
              <w:rPr>
                <w:rFonts w:ascii="Times New Roman" w:hAnsi="Times New Roman"/>
                <w:sz w:val="24"/>
                <w:szCs w:val="24"/>
              </w:rPr>
              <w:t>ă</w:t>
            </w:r>
          </w:p>
        </w:tc>
      </w:tr>
      <w:tr w:rsidR="004F426F" w:rsidRPr="00FD5FFB" w14:paraId="69AD9410" w14:textId="77777777" w:rsidTr="004F426F">
        <w:tc>
          <w:tcPr>
            <w:tcW w:w="3823" w:type="dxa"/>
          </w:tcPr>
          <w:p w14:paraId="79CC3348" w14:textId="77777777" w:rsidR="004F426F" w:rsidRPr="00FD5FFB" w:rsidRDefault="004F426F" w:rsidP="00813BB9">
            <w:pPr>
              <w:spacing w:after="0" w:line="240" w:lineRule="auto"/>
              <w:rPr>
                <w:rFonts w:ascii="Times New Roman" w:hAnsi="Times New Roman"/>
                <w:sz w:val="24"/>
                <w:szCs w:val="24"/>
              </w:rPr>
            </w:pPr>
            <w:r w:rsidRPr="00FD5FFB">
              <w:rPr>
                <w:rFonts w:ascii="Times New Roman" w:hAnsi="Times New Roman"/>
                <w:sz w:val="24"/>
                <w:szCs w:val="24"/>
              </w:rPr>
              <w:t>1.</w:t>
            </w:r>
            <w:r w:rsidR="00A32B38" w:rsidRPr="00FD5FFB">
              <w:rPr>
                <w:rFonts w:ascii="Times New Roman" w:hAnsi="Times New Roman"/>
                <w:sz w:val="24"/>
                <w:szCs w:val="24"/>
              </w:rPr>
              <w:t>8</w:t>
            </w:r>
            <w:r w:rsidRPr="00FD5FFB">
              <w:rPr>
                <w:rFonts w:ascii="Times New Roman" w:hAnsi="Times New Roman"/>
                <w:sz w:val="24"/>
                <w:szCs w:val="24"/>
              </w:rPr>
              <w:t xml:space="preserve"> Locația geografică de desfășurare a studiilor </w:t>
            </w:r>
          </w:p>
        </w:tc>
        <w:tc>
          <w:tcPr>
            <w:tcW w:w="6196" w:type="dxa"/>
          </w:tcPr>
          <w:p w14:paraId="29D84A78" w14:textId="77777777" w:rsidR="004F426F" w:rsidRPr="00FD5FFB" w:rsidRDefault="004F426F" w:rsidP="00813BB9">
            <w:pPr>
              <w:spacing w:after="0" w:line="240" w:lineRule="auto"/>
              <w:rPr>
                <w:rFonts w:ascii="Times New Roman" w:hAnsi="Times New Roman"/>
                <w:sz w:val="24"/>
                <w:szCs w:val="24"/>
                <w:highlight w:val="yellow"/>
              </w:rPr>
            </w:pPr>
            <w:r w:rsidRPr="00FD5FFB">
              <w:rPr>
                <w:rFonts w:ascii="Times New Roman" w:hAnsi="Times New Roman"/>
                <w:sz w:val="24"/>
                <w:szCs w:val="24"/>
              </w:rPr>
              <w:t>București</w:t>
            </w:r>
          </w:p>
        </w:tc>
      </w:tr>
    </w:tbl>
    <w:p w14:paraId="43162C0A" w14:textId="77777777" w:rsidR="00FD0711" w:rsidRPr="00FD5FFB" w:rsidRDefault="00FD0711" w:rsidP="00813BB9">
      <w:pPr>
        <w:spacing w:after="0" w:line="240" w:lineRule="auto"/>
        <w:rPr>
          <w:rFonts w:ascii="Times New Roman" w:hAnsi="Times New Roman"/>
          <w:sz w:val="24"/>
          <w:szCs w:val="24"/>
        </w:rPr>
      </w:pPr>
    </w:p>
    <w:p w14:paraId="44A449A2" w14:textId="77777777" w:rsidR="00FD0711" w:rsidRPr="00FD5FFB" w:rsidRDefault="00FD0711" w:rsidP="00813BB9">
      <w:pPr>
        <w:spacing w:after="0" w:line="240" w:lineRule="auto"/>
        <w:rPr>
          <w:rFonts w:ascii="Times New Roman" w:hAnsi="Times New Roman"/>
          <w:b/>
          <w:color w:val="9BBB59"/>
          <w:sz w:val="24"/>
          <w:szCs w:val="24"/>
        </w:rPr>
      </w:pPr>
      <w:r w:rsidRPr="00FD5FFB">
        <w:rPr>
          <w:rFonts w:ascii="Times New Roman" w:hAnsi="Times New Roman"/>
          <w:b/>
          <w:sz w:val="24"/>
          <w:szCs w:val="24"/>
        </w:rPr>
        <w:t>2. Date despre disciplină</w:t>
      </w:r>
      <w:r w:rsidR="00524A63" w:rsidRPr="00FD5FFB">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FD5FFB" w14:paraId="25CAEF01" w14:textId="77777777" w:rsidTr="00204311">
        <w:tc>
          <w:tcPr>
            <w:tcW w:w="2846" w:type="dxa"/>
            <w:gridSpan w:val="3"/>
          </w:tcPr>
          <w:p w14:paraId="6DA9A90F" w14:textId="77777777" w:rsidR="00532F3D" w:rsidRPr="00FD5FFB" w:rsidRDefault="00FD0711" w:rsidP="00813BB9">
            <w:pPr>
              <w:spacing w:after="0" w:line="240" w:lineRule="auto"/>
              <w:rPr>
                <w:rFonts w:ascii="Times New Roman" w:hAnsi="Times New Roman"/>
                <w:sz w:val="24"/>
                <w:szCs w:val="24"/>
              </w:rPr>
            </w:pPr>
            <w:r w:rsidRPr="00FD5FFB">
              <w:rPr>
                <w:rFonts w:ascii="Times New Roman" w:hAnsi="Times New Roman"/>
                <w:sz w:val="24"/>
                <w:szCs w:val="24"/>
              </w:rPr>
              <w:t>2.1 Denumirea disciplinei</w:t>
            </w:r>
            <w:r w:rsidR="00085094" w:rsidRPr="00FD5FFB">
              <w:rPr>
                <w:rFonts w:ascii="Times New Roman" w:hAnsi="Times New Roman"/>
                <w:color w:val="9BBB59"/>
                <w:sz w:val="24"/>
                <w:szCs w:val="24"/>
              </w:rPr>
              <w:t xml:space="preserve"> </w:t>
            </w:r>
          </w:p>
        </w:tc>
        <w:tc>
          <w:tcPr>
            <w:tcW w:w="7159" w:type="dxa"/>
            <w:gridSpan w:val="8"/>
          </w:tcPr>
          <w:p w14:paraId="20C7A328" w14:textId="77777777" w:rsidR="00C66804" w:rsidRPr="00FD5FFB" w:rsidRDefault="00193894" w:rsidP="00FD5FFB">
            <w:pPr>
              <w:spacing w:after="0"/>
              <w:jc w:val="center"/>
              <w:rPr>
                <w:rFonts w:ascii="Times New Roman" w:hAnsi="Times New Roman"/>
                <w:sz w:val="24"/>
                <w:szCs w:val="24"/>
              </w:rPr>
            </w:pPr>
            <w:r w:rsidRPr="00FD5FFB">
              <w:rPr>
                <w:rFonts w:ascii="Times New Roman" w:hAnsi="Times New Roman"/>
                <w:b/>
                <w:sz w:val="24"/>
                <w:szCs w:val="24"/>
              </w:rPr>
              <w:t>Ingineria sistemelor 1 / Systems Engineering 1</w:t>
            </w:r>
          </w:p>
        </w:tc>
      </w:tr>
      <w:tr w:rsidR="00FD0711" w:rsidRPr="00FD5FFB" w14:paraId="45AC68EF" w14:textId="77777777" w:rsidTr="00204311">
        <w:tc>
          <w:tcPr>
            <w:tcW w:w="4449" w:type="dxa"/>
            <w:gridSpan w:val="5"/>
          </w:tcPr>
          <w:p w14:paraId="753FB90D" w14:textId="3CCB7E3C" w:rsidR="00FD0711" w:rsidRPr="00FD5FFB" w:rsidRDefault="00FD0711" w:rsidP="00813BB9">
            <w:pPr>
              <w:spacing w:after="0" w:line="240" w:lineRule="auto"/>
              <w:rPr>
                <w:rFonts w:ascii="Times New Roman" w:hAnsi="Times New Roman"/>
                <w:color w:val="9BBB59"/>
                <w:sz w:val="24"/>
                <w:szCs w:val="24"/>
              </w:rPr>
            </w:pPr>
            <w:r w:rsidRPr="00FD5FFB">
              <w:rPr>
                <w:rFonts w:ascii="Times New Roman" w:hAnsi="Times New Roman"/>
                <w:sz w:val="24"/>
                <w:szCs w:val="24"/>
              </w:rPr>
              <w:t>2.2 Titularul</w:t>
            </w:r>
            <w:r w:rsidR="00FD5FFB" w:rsidRPr="00FD5FFB">
              <w:rPr>
                <w:rFonts w:ascii="Times New Roman" w:hAnsi="Times New Roman"/>
                <w:sz w:val="24"/>
                <w:szCs w:val="24"/>
              </w:rPr>
              <w:t xml:space="preserve"> activităților de curs</w:t>
            </w:r>
          </w:p>
        </w:tc>
        <w:tc>
          <w:tcPr>
            <w:tcW w:w="5556" w:type="dxa"/>
            <w:gridSpan w:val="6"/>
          </w:tcPr>
          <w:p w14:paraId="28AB10B3" w14:textId="77777777" w:rsidR="00C66804" w:rsidRPr="00FD5FFB" w:rsidRDefault="00193894">
            <w:pPr>
              <w:rPr>
                <w:rFonts w:ascii="Times New Roman" w:hAnsi="Times New Roman"/>
                <w:b/>
                <w:bCs/>
                <w:sz w:val="24"/>
                <w:szCs w:val="24"/>
              </w:rPr>
            </w:pPr>
            <w:r w:rsidRPr="00FD5FFB">
              <w:rPr>
                <w:rFonts w:ascii="Times New Roman" w:hAnsi="Times New Roman"/>
                <w:b/>
                <w:bCs/>
                <w:sz w:val="24"/>
                <w:szCs w:val="24"/>
              </w:rPr>
              <w:t>Prof. dr. ing. Ion FUIOREA</w:t>
            </w:r>
          </w:p>
        </w:tc>
      </w:tr>
      <w:tr w:rsidR="00F9647F" w:rsidRPr="00FD5FFB" w14:paraId="59C7C600" w14:textId="77777777" w:rsidTr="00204311">
        <w:tc>
          <w:tcPr>
            <w:tcW w:w="4449" w:type="dxa"/>
            <w:gridSpan w:val="5"/>
          </w:tcPr>
          <w:p w14:paraId="024284BA" w14:textId="65B6A4D4" w:rsidR="00F9647F" w:rsidRPr="00FD5FFB" w:rsidRDefault="00F9647F" w:rsidP="00813BB9">
            <w:pPr>
              <w:spacing w:after="0" w:line="240" w:lineRule="auto"/>
              <w:rPr>
                <w:rFonts w:ascii="Times New Roman" w:hAnsi="Times New Roman"/>
                <w:color w:val="9BBB59"/>
                <w:sz w:val="24"/>
                <w:szCs w:val="24"/>
              </w:rPr>
            </w:pPr>
            <w:r w:rsidRPr="00FD5FFB">
              <w:rPr>
                <w:rFonts w:ascii="Times New Roman" w:hAnsi="Times New Roman"/>
                <w:sz w:val="24"/>
                <w:szCs w:val="24"/>
              </w:rPr>
              <w:t>2.3 Titularul activităților de seminar</w:t>
            </w:r>
          </w:p>
        </w:tc>
        <w:tc>
          <w:tcPr>
            <w:tcW w:w="5556" w:type="dxa"/>
            <w:gridSpan w:val="6"/>
          </w:tcPr>
          <w:p w14:paraId="4CEA7643" w14:textId="214F49FB" w:rsidR="00C66804" w:rsidRPr="00FD5FFB" w:rsidRDefault="00B20F9D">
            <w:pPr>
              <w:rPr>
                <w:rFonts w:ascii="Times New Roman" w:hAnsi="Times New Roman"/>
                <w:b/>
                <w:bCs/>
                <w:sz w:val="24"/>
                <w:szCs w:val="24"/>
              </w:rPr>
            </w:pPr>
            <w:r w:rsidRPr="00FD5FFB">
              <w:rPr>
                <w:rFonts w:ascii="Times New Roman" w:hAnsi="Times New Roman"/>
                <w:b/>
                <w:bCs/>
                <w:sz w:val="24"/>
                <w:szCs w:val="24"/>
              </w:rPr>
              <w:t>Prof. dr. ing. Ion FUIOREA</w:t>
            </w:r>
          </w:p>
        </w:tc>
      </w:tr>
      <w:tr w:rsidR="00F9647F" w:rsidRPr="00FD5FFB" w14:paraId="349EC551" w14:textId="77777777" w:rsidTr="00204311">
        <w:tc>
          <w:tcPr>
            <w:tcW w:w="1756" w:type="dxa"/>
          </w:tcPr>
          <w:p w14:paraId="6003E0CA" w14:textId="77777777" w:rsidR="00F9647F" w:rsidRPr="00FD5FFB" w:rsidRDefault="00F9647F" w:rsidP="00813BB9">
            <w:pPr>
              <w:spacing w:after="0" w:line="240" w:lineRule="auto"/>
              <w:rPr>
                <w:rFonts w:ascii="Times New Roman" w:hAnsi="Times New Roman"/>
                <w:color w:val="9BBB59"/>
                <w:sz w:val="24"/>
                <w:szCs w:val="24"/>
              </w:rPr>
            </w:pPr>
            <w:r w:rsidRPr="00FD5FFB">
              <w:rPr>
                <w:rFonts w:ascii="Times New Roman" w:hAnsi="Times New Roman"/>
                <w:sz w:val="24"/>
                <w:szCs w:val="24"/>
              </w:rPr>
              <w:t>2.4 Anul de studiu</w:t>
            </w:r>
          </w:p>
        </w:tc>
        <w:tc>
          <w:tcPr>
            <w:tcW w:w="384" w:type="dxa"/>
          </w:tcPr>
          <w:p w14:paraId="0FD389B7" w14:textId="31848381" w:rsidR="00C66804" w:rsidRPr="00FD5FFB" w:rsidRDefault="00FD5FFB">
            <w:pPr>
              <w:jc w:val="center"/>
              <w:rPr>
                <w:rFonts w:ascii="Times New Roman" w:hAnsi="Times New Roman"/>
                <w:sz w:val="24"/>
                <w:szCs w:val="24"/>
              </w:rPr>
            </w:pPr>
            <w:r w:rsidRPr="00FD5FFB">
              <w:rPr>
                <w:rFonts w:ascii="Times New Roman" w:hAnsi="Times New Roman"/>
                <w:sz w:val="24"/>
                <w:szCs w:val="24"/>
              </w:rPr>
              <w:t>4</w:t>
            </w:r>
          </w:p>
        </w:tc>
        <w:tc>
          <w:tcPr>
            <w:tcW w:w="2130" w:type="dxa"/>
            <w:gridSpan w:val="2"/>
          </w:tcPr>
          <w:p w14:paraId="4156ED46" w14:textId="09623BB1" w:rsidR="00F9647F" w:rsidRPr="00FD5FFB" w:rsidRDefault="00F9647F" w:rsidP="00813BB9">
            <w:pPr>
              <w:spacing w:after="0" w:line="240" w:lineRule="auto"/>
              <w:rPr>
                <w:rFonts w:ascii="Times New Roman" w:hAnsi="Times New Roman"/>
                <w:color w:val="9BBB59"/>
                <w:sz w:val="24"/>
                <w:szCs w:val="24"/>
              </w:rPr>
            </w:pPr>
            <w:r w:rsidRPr="00FD5FFB">
              <w:rPr>
                <w:rFonts w:ascii="Times New Roman" w:hAnsi="Times New Roman"/>
                <w:sz w:val="24"/>
                <w:szCs w:val="24"/>
              </w:rPr>
              <w:t>2.5 Semestrul</w:t>
            </w:r>
            <w:r w:rsidRPr="00FD5FFB">
              <w:rPr>
                <w:rFonts w:ascii="Times New Roman" w:hAnsi="Times New Roman"/>
                <w:color w:val="9BBB59"/>
                <w:sz w:val="24"/>
                <w:szCs w:val="24"/>
              </w:rPr>
              <w:t xml:space="preserve"> </w:t>
            </w:r>
          </w:p>
        </w:tc>
        <w:tc>
          <w:tcPr>
            <w:tcW w:w="506" w:type="dxa"/>
            <w:gridSpan w:val="2"/>
          </w:tcPr>
          <w:p w14:paraId="3ED96E52" w14:textId="39B90E97" w:rsidR="00C66804" w:rsidRPr="00FD5FFB" w:rsidRDefault="00FD5FFB">
            <w:pPr>
              <w:jc w:val="center"/>
              <w:rPr>
                <w:rFonts w:ascii="Times New Roman" w:hAnsi="Times New Roman"/>
                <w:sz w:val="24"/>
                <w:szCs w:val="24"/>
              </w:rPr>
            </w:pPr>
            <w:r w:rsidRPr="00FD5FFB">
              <w:rPr>
                <w:rFonts w:ascii="Times New Roman" w:hAnsi="Times New Roman"/>
                <w:sz w:val="24"/>
                <w:szCs w:val="24"/>
              </w:rPr>
              <w:t>I</w:t>
            </w:r>
          </w:p>
        </w:tc>
        <w:tc>
          <w:tcPr>
            <w:tcW w:w="1900" w:type="dxa"/>
          </w:tcPr>
          <w:p w14:paraId="366A1C1A" w14:textId="77777777" w:rsidR="00F9647F" w:rsidRPr="00FD5FFB" w:rsidRDefault="00F9647F" w:rsidP="00813BB9">
            <w:pPr>
              <w:spacing w:after="0" w:line="240" w:lineRule="auto"/>
              <w:rPr>
                <w:rFonts w:ascii="Times New Roman" w:hAnsi="Times New Roman"/>
                <w:color w:val="9BBB59"/>
                <w:sz w:val="24"/>
                <w:szCs w:val="24"/>
              </w:rPr>
            </w:pPr>
            <w:r w:rsidRPr="00FD5FFB">
              <w:rPr>
                <w:rFonts w:ascii="Times New Roman" w:hAnsi="Times New Roman"/>
                <w:sz w:val="24"/>
                <w:szCs w:val="24"/>
              </w:rPr>
              <w:t>2.6. Tipul de evaluare</w:t>
            </w:r>
          </w:p>
        </w:tc>
        <w:tc>
          <w:tcPr>
            <w:tcW w:w="502" w:type="dxa"/>
            <w:gridSpan w:val="2"/>
          </w:tcPr>
          <w:p w14:paraId="1FC4E2E5" w14:textId="77777777" w:rsidR="00C66804" w:rsidRPr="00FD5FFB" w:rsidRDefault="00193894">
            <w:pPr>
              <w:jc w:val="center"/>
              <w:rPr>
                <w:rFonts w:ascii="Times New Roman" w:hAnsi="Times New Roman"/>
                <w:sz w:val="24"/>
                <w:szCs w:val="24"/>
              </w:rPr>
            </w:pPr>
            <w:r w:rsidRPr="00FD5FFB">
              <w:rPr>
                <w:rFonts w:ascii="Times New Roman" w:hAnsi="Times New Roman"/>
                <w:sz w:val="24"/>
                <w:szCs w:val="24"/>
              </w:rPr>
              <w:t>E</w:t>
            </w:r>
          </w:p>
        </w:tc>
        <w:tc>
          <w:tcPr>
            <w:tcW w:w="2090" w:type="dxa"/>
          </w:tcPr>
          <w:p w14:paraId="5F412FAD" w14:textId="77777777" w:rsidR="00F9647F" w:rsidRPr="00FD5FFB" w:rsidRDefault="00F9647F" w:rsidP="00813BB9">
            <w:pPr>
              <w:spacing w:after="0" w:line="240" w:lineRule="auto"/>
              <w:rPr>
                <w:rFonts w:ascii="Times New Roman" w:hAnsi="Times New Roman"/>
                <w:color w:val="9BBB59"/>
                <w:sz w:val="24"/>
                <w:szCs w:val="24"/>
              </w:rPr>
            </w:pPr>
            <w:r w:rsidRPr="00FD5FFB">
              <w:rPr>
                <w:rFonts w:ascii="Times New Roman" w:hAnsi="Times New Roman"/>
                <w:sz w:val="24"/>
                <w:szCs w:val="24"/>
              </w:rPr>
              <w:t>2.7 Statutul disciplinei</w:t>
            </w:r>
          </w:p>
        </w:tc>
        <w:tc>
          <w:tcPr>
            <w:tcW w:w="737" w:type="dxa"/>
          </w:tcPr>
          <w:p w14:paraId="62CEDA6F" w14:textId="77777777" w:rsidR="00F9647F" w:rsidRPr="00FD5FFB" w:rsidRDefault="00F9647F" w:rsidP="00813BB9">
            <w:pPr>
              <w:spacing w:after="0" w:line="240" w:lineRule="auto"/>
              <w:rPr>
                <w:rFonts w:ascii="Times New Roman" w:hAnsi="Times New Roman"/>
                <w:sz w:val="24"/>
                <w:szCs w:val="24"/>
              </w:rPr>
            </w:pPr>
            <w:r w:rsidRPr="00FD5FFB">
              <w:rPr>
                <w:rFonts w:ascii="Times New Roman" w:hAnsi="Times New Roman"/>
                <w:sz w:val="24"/>
                <w:szCs w:val="24"/>
              </w:rPr>
              <w:t>Ob</w:t>
            </w:r>
          </w:p>
        </w:tc>
      </w:tr>
      <w:tr w:rsidR="00F9647F" w:rsidRPr="00FD5FFB" w14:paraId="0A24CBFB" w14:textId="77777777" w:rsidTr="00204311">
        <w:tc>
          <w:tcPr>
            <w:tcW w:w="2140" w:type="dxa"/>
            <w:gridSpan w:val="2"/>
          </w:tcPr>
          <w:p w14:paraId="4A048AF8" w14:textId="77777777" w:rsidR="00F9647F" w:rsidRPr="00FD5FFB" w:rsidRDefault="00F9647F" w:rsidP="00813BB9">
            <w:pPr>
              <w:spacing w:after="0" w:line="240" w:lineRule="auto"/>
              <w:rPr>
                <w:rFonts w:ascii="Times New Roman" w:hAnsi="Times New Roman"/>
                <w:color w:val="9BBB59"/>
                <w:sz w:val="24"/>
                <w:szCs w:val="24"/>
              </w:rPr>
            </w:pPr>
            <w:r w:rsidRPr="00FD5FFB">
              <w:rPr>
                <w:rFonts w:ascii="Times New Roman" w:hAnsi="Times New Roman"/>
                <w:sz w:val="24"/>
                <w:szCs w:val="24"/>
              </w:rPr>
              <w:t>2.8 Categoria formativă</w:t>
            </w:r>
            <w:r w:rsidRPr="00FD5FFB">
              <w:rPr>
                <w:rFonts w:ascii="Times New Roman" w:hAnsi="Times New Roman"/>
                <w:color w:val="9BBB59"/>
                <w:sz w:val="24"/>
                <w:szCs w:val="24"/>
              </w:rPr>
              <w:t xml:space="preserve">/ </w:t>
            </w:r>
          </w:p>
        </w:tc>
        <w:tc>
          <w:tcPr>
            <w:tcW w:w="2130" w:type="dxa"/>
            <w:gridSpan w:val="2"/>
          </w:tcPr>
          <w:p w14:paraId="2B541E11" w14:textId="2CC7FA96" w:rsidR="00C66804" w:rsidRPr="00FD5FFB" w:rsidRDefault="00193894">
            <w:pPr>
              <w:jc w:val="center"/>
              <w:rPr>
                <w:rFonts w:ascii="Times New Roman" w:hAnsi="Times New Roman"/>
                <w:sz w:val="24"/>
                <w:szCs w:val="24"/>
              </w:rPr>
            </w:pPr>
            <w:r w:rsidRPr="00FD5FFB">
              <w:rPr>
                <w:rFonts w:ascii="Times New Roman" w:hAnsi="Times New Roman"/>
                <w:sz w:val="24"/>
                <w:szCs w:val="24"/>
              </w:rPr>
              <w:t>D</w:t>
            </w:r>
            <w:r w:rsidR="00FD5FFB" w:rsidRPr="00FD5FFB">
              <w:rPr>
                <w:rFonts w:ascii="Times New Roman" w:hAnsi="Times New Roman"/>
                <w:sz w:val="24"/>
                <w:szCs w:val="24"/>
              </w:rPr>
              <w:t>S</w:t>
            </w:r>
          </w:p>
        </w:tc>
        <w:tc>
          <w:tcPr>
            <w:tcW w:w="2412" w:type="dxa"/>
            <w:gridSpan w:val="4"/>
          </w:tcPr>
          <w:p w14:paraId="55124113" w14:textId="77777777" w:rsidR="00F9647F" w:rsidRPr="00FD5FFB" w:rsidRDefault="00F9647F" w:rsidP="00813BB9">
            <w:pPr>
              <w:spacing w:after="0" w:line="240" w:lineRule="auto"/>
              <w:rPr>
                <w:rFonts w:ascii="Times New Roman" w:hAnsi="Times New Roman"/>
                <w:color w:val="9BBB59"/>
                <w:sz w:val="24"/>
                <w:szCs w:val="24"/>
              </w:rPr>
            </w:pPr>
            <w:r w:rsidRPr="00FD5FFB">
              <w:rPr>
                <w:rFonts w:ascii="Times New Roman" w:hAnsi="Times New Roman"/>
                <w:sz w:val="24"/>
                <w:szCs w:val="24"/>
              </w:rPr>
              <w:t>2.9 Codul disciplinei</w:t>
            </w:r>
            <w:r w:rsidRPr="00FD5FFB">
              <w:rPr>
                <w:rFonts w:ascii="Times New Roman" w:hAnsi="Times New Roman"/>
                <w:color w:val="9BBB59"/>
                <w:sz w:val="24"/>
                <w:szCs w:val="24"/>
              </w:rPr>
              <w:t xml:space="preserve"> </w:t>
            </w:r>
          </w:p>
        </w:tc>
        <w:tc>
          <w:tcPr>
            <w:tcW w:w="3323" w:type="dxa"/>
            <w:gridSpan w:val="3"/>
          </w:tcPr>
          <w:p w14:paraId="38575A02" w14:textId="77777777" w:rsidR="00C66804" w:rsidRPr="00FD5FFB" w:rsidRDefault="002B5EBF">
            <w:pPr>
              <w:jc w:val="center"/>
              <w:rPr>
                <w:rFonts w:ascii="Times New Roman" w:hAnsi="Times New Roman"/>
                <w:sz w:val="24"/>
                <w:szCs w:val="24"/>
              </w:rPr>
            </w:pPr>
            <w:r w:rsidRPr="00FD5FFB">
              <w:rPr>
                <w:rFonts w:ascii="Times New Roman" w:hAnsi="Times New Roman"/>
                <w:sz w:val="24"/>
                <w:szCs w:val="24"/>
              </w:rPr>
              <w:t>B.L.09.IA.4.VII.Ob.1</w:t>
            </w:r>
          </w:p>
        </w:tc>
      </w:tr>
    </w:tbl>
    <w:p w14:paraId="40B21A13" w14:textId="77777777" w:rsidR="00AA5BBD" w:rsidRPr="00FD5FFB" w:rsidRDefault="00AA5BBD" w:rsidP="00813BB9">
      <w:pPr>
        <w:spacing w:after="0" w:line="240" w:lineRule="auto"/>
        <w:rPr>
          <w:rFonts w:ascii="Times New Roman" w:hAnsi="Times New Roman"/>
          <w:b/>
          <w:sz w:val="24"/>
          <w:szCs w:val="24"/>
        </w:rPr>
      </w:pPr>
    </w:p>
    <w:p w14:paraId="0B9F2618" w14:textId="77777777" w:rsidR="00FD0711" w:rsidRPr="00FD5FFB" w:rsidRDefault="00FD0711" w:rsidP="00813BB9">
      <w:pPr>
        <w:spacing w:after="0" w:line="240" w:lineRule="auto"/>
        <w:rPr>
          <w:rFonts w:ascii="Times New Roman" w:hAnsi="Times New Roman"/>
          <w:color w:val="9BBB59"/>
          <w:sz w:val="24"/>
          <w:szCs w:val="24"/>
        </w:rPr>
      </w:pPr>
      <w:r w:rsidRPr="00FD5FFB">
        <w:rPr>
          <w:rFonts w:ascii="Times New Roman" w:hAnsi="Times New Roman"/>
          <w:b/>
          <w:sz w:val="24"/>
          <w:szCs w:val="24"/>
        </w:rPr>
        <w:t xml:space="preserve">3. Timpul total </w:t>
      </w:r>
      <w:r w:rsidRPr="00FD5FFB">
        <w:rPr>
          <w:rFonts w:ascii="Times New Roman" w:hAnsi="Times New Roman"/>
          <w:sz w:val="24"/>
          <w:szCs w:val="24"/>
        </w:rPr>
        <w:t>(ore pe semestru al activită</w:t>
      </w:r>
      <w:r w:rsidR="001B1709" w:rsidRPr="00FD5FFB">
        <w:rPr>
          <w:rFonts w:ascii="Times New Roman" w:hAnsi="Times New Roman"/>
          <w:sz w:val="24"/>
          <w:szCs w:val="24"/>
        </w:rPr>
        <w:t>ț</w:t>
      </w:r>
      <w:r w:rsidRPr="00FD5FFB">
        <w:rPr>
          <w:rFonts w:ascii="Times New Roman" w:hAnsi="Times New Roman"/>
          <w:sz w:val="24"/>
          <w:szCs w:val="24"/>
        </w:rPr>
        <w:t>ilor didactice)</w:t>
      </w:r>
      <w:r w:rsidR="0013302B" w:rsidRPr="00FD5FFB">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FD5FFB" w14:paraId="4B1D9B2F" w14:textId="77777777" w:rsidTr="00F459DF">
        <w:tc>
          <w:tcPr>
            <w:tcW w:w="3790" w:type="dxa"/>
          </w:tcPr>
          <w:p w14:paraId="73851C5D" w14:textId="77777777" w:rsidR="00FD0711" w:rsidRPr="00FD5FFB" w:rsidRDefault="00FD0711" w:rsidP="00813BB9">
            <w:pPr>
              <w:spacing w:after="0" w:line="240" w:lineRule="auto"/>
              <w:rPr>
                <w:rFonts w:ascii="Times New Roman" w:hAnsi="Times New Roman"/>
                <w:color w:val="9BBB59"/>
                <w:sz w:val="24"/>
                <w:szCs w:val="24"/>
              </w:rPr>
            </w:pPr>
            <w:r w:rsidRPr="00FD5FFB">
              <w:rPr>
                <w:rFonts w:ascii="Times New Roman" w:hAnsi="Times New Roman"/>
                <w:sz w:val="24"/>
                <w:szCs w:val="24"/>
              </w:rPr>
              <w:t>3.1 Număr de ore pe săptămână</w:t>
            </w:r>
          </w:p>
        </w:tc>
        <w:tc>
          <w:tcPr>
            <w:tcW w:w="574" w:type="dxa"/>
          </w:tcPr>
          <w:p w14:paraId="549E1E16" w14:textId="77777777" w:rsidR="00C66804" w:rsidRPr="00FD5FFB" w:rsidRDefault="00193894">
            <w:pPr>
              <w:jc w:val="center"/>
              <w:rPr>
                <w:rFonts w:ascii="Times New Roman" w:hAnsi="Times New Roman"/>
                <w:sz w:val="24"/>
                <w:szCs w:val="24"/>
              </w:rPr>
            </w:pPr>
            <w:r w:rsidRPr="00FD5FFB">
              <w:rPr>
                <w:rFonts w:ascii="Times New Roman" w:hAnsi="Times New Roman"/>
                <w:sz w:val="24"/>
                <w:szCs w:val="24"/>
              </w:rPr>
              <w:t>3</w:t>
            </w:r>
          </w:p>
        </w:tc>
        <w:tc>
          <w:tcPr>
            <w:tcW w:w="2102" w:type="dxa"/>
          </w:tcPr>
          <w:p w14:paraId="50F50709" w14:textId="77777777" w:rsidR="00FD0711" w:rsidRPr="00FD5FFB" w:rsidRDefault="00A946AE" w:rsidP="00A946AE">
            <w:pPr>
              <w:spacing w:after="0" w:line="240" w:lineRule="auto"/>
              <w:rPr>
                <w:rFonts w:ascii="Times New Roman" w:hAnsi="Times New Roman"/>
                <w:sz w:val="24"/>
                <w:szCs w:val="24"/>
              </w:rPr>
            </w:pPr>
            <w:r w:rsidRPr="00FD5FFB">
              <w:rPr>
                <w:rFonts w:ascii="Times New Roman" w:hAnsi="Times New Roman"/>
                <w:sz w:val="24"/>
                <w:szCs w:val="24"/>
              </w:rPr>
              <w:t>3.2 C</w:t>
            </w:r>
            <w:r w:rsidR="00853877" w:rsidRPr="00FD5FFB">
              <w:rPr>
                <w:rFonts w:ascii="Times New Roman" w:hAnsi="Times New Roman"/>
                <w:sz w:val="24"/>
                <w:szCs w:val="24"/>
              </w:rPr>
              <w:t>urs</w:t>
            </w:r>
          </w:p>
        </w:tc>
        <w:tc>
          <w:tcPr>
            <w:tcW w:w="591" w:type="dxa"/>
          </w:tcPr>
          <w:p w14:paraId="631BC453" w14:textId="77777777" w:rsidR="00C66804" w:rsidRPr="00FD5FFB" w:rsidRDefault="00193894">
            <w:pPr>
              <w:jc w:val="center"/>
              <w:rPr>
                <w:rFonts w:ascii="Times New Roman" w:hAnsi="Times New Roman"/>
                <w:sz w:val="24"/>
                <w:szCs w:val="24"/>
              </w:rPr>
            </w:pPr>
            <w:r w:rsidRPr="00FD5FFB">
              <w:rPr>
                <w:rFonts w:ascii="Times New Roman" w:hAnsi="Times New Roman"/>
                <w:sz w:val="24"/>
                <w:szCs w:val="24"/>
              </w:rPr>
              <w:t>2</w:t>
            </w:r>
          </w:p>
        </w:tc>
        <w:tc>
          <w:tcPr>
            <w:tcW w:w="2321" w:type="dxa"/>
          </w:tcPr>
          <w:p w14:paraId="45AFD1C9" w14:textId="232557A9" w:rsidR="00FD0711" w:rsidRPr="00FD5FFB" w:rsidRDefault="00A946AE" w:rsidP="00B20F9D">
            <w:pPr>
              <w:spacing w:after="0" w:line="240" w:lineRule="auto"/>
              <w:rPr>
                <w:rFonts w:ascii="Times New Roman" w:hAnsi="Times New Roman"/>
                <w:sz w:val="24"/>
                <w:szCs w:val="24"/>
              </w:rPr>
            </w:pPr>
            <w:r w:rsidRPr="00FD5FFB">
              <w:rPr>
                <w:rFonts w:ascii="Times New Roman" w:hAnsi="Times New Roman"/>
                <w:sz w:val="24"/>
                <w:szCs w:val="24"/>
              </w:rPr>
              <w:t>3.3 S</w:t>
            </w:r>
            <w:r w:rsidR="00FD0711" w:rsidRPr="00FD5FFB">
              <w:rPr>
                <w:rFonts w:ascii="Times New Roman" w:hAnsi="Times New Roman"/>
                <w:sz w:val="24"/>
                <w:szCs w:val="24"/>
              </w:rPr>
              <w:t>eminar</w:t>
            </w:r>
          </w:p>
        </w:tc>
        <w:tc>
          <w:tcPr>
            <w:tcW w:w="649" w:type="dxa"/>
          </w:tcPr>
          <w:p w14:paraId="050FD2FB" w14:textId="77777777" w:rsidR="00C66804" w:rsidRPr="00FD5FFB" w:rsidRDefault="00193894">
            <w:pPr>
              <w:jc w:val="center"/>
              <w:rPr>
                <w:rFonts w:ascii="Times New Roman" w:hAnsi="Times New Roman"/>
                <w:sz w:val="24"/>
                <w:szCs w:val="24"/>
              </w:rPr>
            </w:pPr>
            <w:r w:rsidRPr="00FD5FFB">
              <w:rPr>
                <w:rFonts w:ascii="Times New Roman" w:hAnsi="Times New Roman"/>
                <w:sz w:val="24"/>
                <w:szCs w:val="24"/>
              </w:rPr>
              <w:t>1</w:t>
            </w:r>
          </w:p>
        </w:tc>
      </w:tr>
      <w:tr w:rsidR="00FD0711" w:rsidRPr="00FD5FFB" w14:paraId="130B89C7" w14:textId="77777777" w:rsidTr="00F459DF">
        <w:tc>
          <w:tcPr>
            <w:tcW w:w="3790" w:type="dxa"/>
          </w:tcPr>
          <w:p w14:paraId="49D73629" w14:textId="77777777" w:rsidR="00FD0711" w:rsidRPr="00FD5FFB" w:rsidRDefault="00FD0711" w:rsidP="00813BB9">
            <w:pPr>
              <w:spacing w:after="0" w:line="240" w:lineRule="auto"/>
              <w:rPr>
                <w:rFonts w:ascii="Times New Roman" w:hAnsi="Times New Roman"/>
                <w:sz w:val="24"/>
                <w:szCs w:val="24"/>
              </w:rPr>
            </w:pPr>
            <w:r w:rsidRPr="00FD5FFB">
              <w:rPr>
                <w:rFonts w:ascii="Times New Roman" w:hAnsi="Times New Roman"/>
                <w:sz w:val="24"/>
                <w:szCs w:val="24"/>
              </w:rPr>
              <w:t>3.4 Total ore din planul de învă</w:t>
            </w:r>
            <w:r w:rsidR="001B1709" w:rsidRPr="00FD5FFB">
              <w:rPr>
                <w:rFonts w:ascii="Times New Roman" w:hAnsi="Times New Roman"/>
                <w:sz w:val="24"/>
                <w:szCs w:val="24"/>
              </w:rPr>
              <w:t>ț</w:t>
            </w:r>
            <w:r w:rsidRPr="00FD5FFB">
              <w:rPr>
                <w:rFonts w:ascii="Times New Roman" w:hAnsi="Times New Roman"/>
                <w:sz w:val="24"/>
                <w:szCs w:val="24"/>
              </w:rPr>
              <w:t>ămân</w:t>
            </w:r>
            <w:r w:rsidR="00C62788" w:rsidRPr="00FD5FFB">
              <w:rPr>
                <w:rFonts w:ascii="Times New Roman" w:hAnsi="Times New Roman"/>
                <w:sz w:val="24"/>
                <w:szCs w:val="24"/>
              </w:rPr>
              <w:t xml:space="preserve">t </w:t>
            </w:r>
          </w:p>
        </w:tc>
        <w:tc>
          <w:tcPr>
            <w:tcW w:w="574" w:type="dxa"/>
          </w:tcPr>
          <w:p w14:paraId="6045A5CC" w14:textId="77777777" w:rsidR="00C66804" w:rsidRPr="00FD5FFB" w:rsidRDefault="00193894">
            <w:pPr>
              <w:jc w:val="center"/>
              <w:rPr>
                <w:rFonts w:ascii="Times New Roman" w:hAnsi="Times New Roman"/>
                <w:sz w:val="24"/>
                <w:szCs w:val="24"/>
              </w:rPr>
            </w:pPr>
            <w:r w:rsidRPr="00FD5FFB">
              <w:rPr>
                <w:rFonts w:ascii="Times New Roman" w:hAnsi="Times New Roman"/>
                <w:sz w:val="24"/>
                <w:szCs w:val="24"/>
              </w:rPr>
              <w:t>42</w:t>
            </w:r>
          </w:p>
        </w:tc>
        <w:tc>
          <w:tcPr>
            <w:tcW w:w="2102" w:type="dxa"/>
          </w:tcPr>
          <w:p w14:paraId="6AF67A51" w14:textId="77777777" w:rsidR="00FD0711" w:rsidRPr="00FD5FFB" w:rsidRDefault="00A946AE" w:rsidP="00A946AE">
            <w:pPr>
              <w:spacing w:after="0" w:line="240" w:lineRule="auto"/>
              <w:rPr>
                <w:rFonts w:ascii="Times New Roman" w:hAnsi="Times New Roman"/>
                <w:sz w:val="24"/>
                <w:szCs w:val="24"/>
              </w:rPr>
            </w:pPr>
            <w:r w:rsidRPr="00FD5FFB">
              <w:rPr>
                <w:rFonts w:ascii="Times New Roman" w:hAnsi="Times New Roman"/>
                <w:sz w:val="24"/>
                <w:szCs w:val="24"/>
              </w:rPr>
              <w:t>3.5 Curs</w:t>
            </w:r>
          </w:p>
        </w:tc>
        <w:tc>
          <w:tcPr>
            <w:tcW w:w="591" w:type="dxa"/>
          </w:tcPr>
          <w:p w14:paraId="0CBF7542" w14:textId="77777777" w:rsidR="00C66804" w:rsidRPr="00FD5FFB" w:rsidRDefault="00193894">
            <w:pPr>
              <w:jc w:val="center"/>
              <w:rPr>
                <w:rFonts w:ascii="Times New Roman" w:hAnsi="Times New Roman"/>
                <w:sz w:val="24"/>
                <w:szCs w:val="24"/>
              </w:rPr>
            </w:pPr>
            <w:r w:rsidRPr="00FD5FFB">
              <w:rPr>
                <w:rFonts w:ascii="Times New Roman" w:hAnsi="Times New Roman"/>
                <w:sz w:val="24"/>
                <w:szCs w:val="24"/>
              </w:rPr>
              <w:t>28</w:t>
            </w:r>
          </w:p>
        </w:tc>
        <w:tc>
          <w:tcPr>
            <w:tcW w:w="2321" w:type="dxa"/>
          </w:tcPr>
          <w:p w14:paraId="72C47392" w14:textId="2B97A10F" w:rsidR="00FD0711" w:rsidRPr="00FD5FFB" w:rsidRDefault="00A946AE" w:rsidP="00B20F9D">
            <w:pPr>
              <w:spacing w:after="0" w:line="240" w:lineRule="auto"/>
              <w:rPr>
                <w:rFonts w:ascii="Times New Roman" w:hAnsi="Times New Roman"/>
                <w:color w:val="9BBB59"/>
                <w:sz w:val="24"/>
                <w:szCs w:val="24"/>
              </w:rPr>
            </w:pPr>
            <w:r w:rsidRPr="00FD5FFB">
              <w:rPr>
                <w:rFonts w:ascii="Times New Roman" w:hAnsi="Times New Roman"/>
                <w:sz w:val="24"/>
                <w:szCs w:val="24"/>
              </w:rPr>
              <w:t>3.6 S</w:t>
            </w:r>
            <w:r w:rsidR="00FD0711" w:rsidRPr="00FD5FFB">
              <w:rPr>
                <w:rFonts w:ascii="Times New Roman" w:hAnsi="Times New Roman"/>
                <w:sz w:val="24"/>
                <w:szCs w:val="24"/>
              </w:rPr>
              <w:t>eminar</w:t>
            </w:r>
          </w:p>
        </w:tc>
        <w:tc>
          <w:tcPr>
            <w:tcW w:w="649" w:type="dxa"/>
          </w:tcPr>
          <w:p w14:paraId="75929282" w14:textId="77777777" w:rsidR="00C66804" w:rsidRPr="00FD5FFB" w:rsidRDefault="00193894">
            <w:pPr>
              <w:jc w:val="center"/>
              <w:rPr>
                <w:rFonts w:ascii="Times New Roman" w:hAnsi="Times New Roman"/>
                <w:sz w:val="24"/>
                <w:szCs w:val="24"/>
              </w:rPr>
            </w:pPr>
            <w:r w:rsidRPr="00FD5FFB">
              <w:rPr>
                <w:rFonts w:ascii="Times New Roman" w:hAnsi="Times New Roman"/>
                <w:sz w:val="24"/>
                <w:szCs w:val="24"/>
              </w:rPr>
              <w:t>14</w:t>
            </w:r>
          </w:p>
        </w:tc>
      </w:tr>
      <w:tr w:rsidR="00FD0711" w:rsidRPr="00FD5FFB" w14:paraId="04DF5C67" w14:textId="77777777" w:rsidTr="00F459DF">
        <w:tc>
          <w:tcPr>
            <w:tcW w:w="9378" w:type="dxa"/>
            <w:gridSpan w:val="5"/>
          </w:tcPr>
          <w:p w14:paraId="3CB15735" w14:textId="77777777" w:rsidR="00FD0711" w:rsidRPr="00FD5FFB" w:rsidRDefault="00FD0711" w:rsidP="00813BB9">
            <w:pPr>
              <w:spacing w:after="0" w:line="240" w:lineRule="auto"/>
              <w:rPr>
                <w:rFonts w:ascii="Times New Roman" w:hAnsi="Times New Roman"/>
                <w:sz w:val="24"/>
                <w:szCs w:val="24"/>
              </w:rPr>
            </w:pPr>
            <w:r w:rsidRPr="00FD5FFB">
              <w:rPr>
                <w:rFonts w:ascii="Times New Roman" w:hAnsi="Times New Roman"/>
                <w:sz w:val="24"/>
                <w:szCs w:val="24"/>
              </w:rPr>
              <w:t>Distribu</w:t>
            </w:r>
            <w:r w:rsidR="001B1709" w:rsidRPr="00FD5FFB">
              <w:rPr>
                <w:rFonts w:ascii="Times New Roman" w:hAnsi="Times New Roman"/>
                <w:sz w:val="24"/>
                <w:szCs w:val="24"/>
              </w:rPr>
              <w:t>ț</w:t>
            </w:r>
            <w:r w:rsidRPr="00FD5FFB">
              <w:rPr>
                <w:rFonts w:ascii="Times New Roman" w:hAnsi="Times New Roman"/>
                <w:sz w:val="24"/>
                <w:szCs w:val="24"/>
              </w:rPr>
              <w:t>ia fondului de timp:</w:t>
            </w:r>
          </w:p>
        </w:tc>
        <w:tc>
          <w:tcPr>
            <w:tcW w:w="649" w:type="dxa"/>
          </w:tcPr>
          <w:p w14:paraId="7A6B63C4" w14:textId="77777777" w:rsidR="00FD0711" w:rsidRPr="00FD5FFB" w:rsidRDefault="00FD0711" w:rsidP="00813BB9">
            <w:pPr>
              <w:spacing w:after="0" w:line="240" w:lineRule="auto"/>
              <w:rPr>
                <w:rFonts w:ascii="Times New Roman" w:hAnsi="Times New Roman"/>
                <w:sz w:val="24"/>
                <w:szCs w:val="24"/>
              </w:rPr>
            </w:pPr>
            <w:r w:rsidRPr="00FD5FFB">
              <w:rPr>
                <w:rFonts w:ascii="Times New Roman" w:hAnsi="Times New Roman"/>
                <w:sz w:val="24"/>
                <w:szCs w:val="24"/>
              </w:rPr>
              <w:t>ore</w:t>
            </w:r>
          </w:p>
        </w:tc>
      </w:tr>
      <w:tr w:rsidR="0065472F" w:rsidRPr="00FD5FFB" w14:paraId="2CD91EB6" w14:textId="77777777" w:rsidTr="00F459DF">
        <w:trPr>
          <w:trHeight w:val="972"/>
        </w:trPr>
        <w:tc>
          <w:tcPr>
            <w:tcW w:w="9378" w:type="dxa"/>
            <w:gridSpan w:val="5"/>
          </w:tcPr>
          <w:p w14:paraId="07E89B30" w14:textId="77777777" w:rsidR="00853877" w:rsidRPr="00FD5FFB" w:rsidRDefault="0065472F" w:rsidP="00813BB9">
            <w:pPr>
              <w:spacing w:after="0" w:line="240" w:lineRule="auto"/>
              <w:rPr>
                <w:rFonts w:ascii="Times New Roman" w:hAnsi="Times New Roman"/>
                <w:sz w:val="24"/>
                <w:szCs w:val="24"/>
              </w:rPr>
            </w:pPr>
            <w:r w:rsidRPr="00FD5FFB">
              <w:rPr>
                <w:rFonts w:ascii="Times New Roman" w:hAnsi="Times New Roman"/>
                <w:sz w:val="24"/>
                <w:szCs w:val="24"/>
              </w:rPr>
              <w:t xml:space="preserve">Studiul după manual, suport de curs, bibliografie </w:t>
            </w:r>
            <w:r w:rsidR="001B1709" w:rsidRPr="00FD5FFB">
              <w:rPr>
                <w:rFonts w:ascii="Times New Roman" w:hAnsi="Times New Roman"/>
                <w:sz w:val="24"/>
                <w:szCs w:val="24"/>
              </w:rPr>
              <w:t>ș</w:t>
            </w:r>
            <w:r w:rsidRPr="00FD5FFB">
              <w:rPr>
                <w:rFonts w:ascii="Times New Roman" w:hAnsi="Times New Roman"/>
                <w:sz w:val="24"/>
                <w:szCs w:val="24"/>
              </w:rPr>
              <w:t>i noti</w:t>
            </w:r>
            <w:r w:rsidR="001B1709" w:rsidRPr="00FD5FFB">
              <w:rPr>
                <w:rFonts w:ascii="Times New Roman" w:hAnsi="Times New Roman"/>
                <w:sz w:val="24"/>
                <w:szCs w:val="24"/>
              </w:rPr>
              <w:t>ț</w:t>
            </w:r>
            <w:r w:rsidRPr="00FD5FFB">
              <w:rPr>
                <w:rFonts w:ascii="Times New Roman" w:hAnsi="Times New Roman"/>
                <w:sz w:val="24"/>
                <w:szCs w:val="24"/>
              </w:rPr>
              <w:t>e</w:t>
            </w:r>
          </w:p>
          <w:p w14:paraId="019623A8" w14:textId="77777777" w:rsidR="0065472F" w:rsidRPr="00FD5FFB" w:rsidRDefault="0065472F" w:rsidP="00813BB9">
            <w:pPr>
              <w:spacing w:after="0" w:line="240" w:lineRule="auto"/>
              <w:rPr>
                <w:rFonts w:ascii="Times New Roman" w:hAnsi="Times New Roman"/>
                <w:sz w:val="24"/>
                <w:szCs w:val="24"/>
              </w:rPr>
            </w:pPr>
            <w:r w:rsidRPr="00FD5FFB">
              <w:rPr>
                <w:rFonts w:ascii="Times New Roman" w:hAnsi="Times New Roman"/>
                <w:sz w:val="24"/>
                <w:szCs w:val="24"/>
              </w:rPr>
              <w:t>Documentare suplimentară în bibliotecă, pe platformele electronice de specialitat</w:t>
            </w:r>
            <w:r w:rsidR="003515D2" w:rsidRPr="00FD5FFB">
              <w:rPr>
                <w:rFonts w:ascii="Times New Roman" w:hAnsi="Times New Roman"/>
                <w:sz w:val="24"/>
                <w:szCs w:val="24"/>
              </w:rPr>
              <w:t>e</w:t>
            </w:r>
          </w:p>
          <w:p w14:paraId="77E2A5BE" w14:textId="77777777" w:rsidR="0065472F" w:rsidRPr="00FD5FFB" w:rsidRDefault="0065472F" w:rsidP="00813BB9">
            <w:pPr>
              <w:spacing w:after="0" w:line="240" w:lineRule="auto"/>
              <w:rPr>
                <w:rFonts w:ascii="Times New Roman" w:hAnsi="Times New Roman"/>
                <w:color w:val="9BBB59"/>
                <w:sz w:val="24"/>
                <w:szCs w:val="24"/>
              </w:rPr>
            </w:pPr>
            <w:r w:rsidRPr="00FD5FFB">
              <w:rPr>
                <w:rFonts w:ascii="Times New Roman" w:hAnsi="Times New Roman"/>
                <w:sz w:val="24"/>
                <w:szCs w:val="24"/>
              </w:rPr>
              <w:t>Pregătire seminarii/</w:t>
            </w:r>
            <w:r w:rsidR="00BA0EDC" w:rsidRPr="00FD5FFB">
              <w:rPr>
                <w:rFonts w:ascii="Times New Roman" w:hAnsi="Times New Roman"/>
                <w:sz w:val="24"/>
                <w:szCs w:val="24"/>
              </w:rPr>
              <w:t xml:space="preserve"> </w:t>
            </w:r>
            <w:r w:rsidRPr="00FD5FFB">
              <w:rPr>
                <w:rFonts w:ascii="Times New Roman" w:hAnsi="Times New Roman"/>
                <w:sz w:val="24"/>
                <w:szCs w:val="24"/>
              </w:rPr>
              <w:t>laboratoare</w:t>
            </w:r>
            <w:r w:rsidR="00F31C12" w:rsidRPr="00FD5FFB">
              <w:rPr>
                <w:rFonts w:ascii="Times New Roman" w:hAnsi="Times New Roman"/>
                <w:sz w:val="24"/>
                <w:szCs w:val="24"/>
              </w:rPr>
              <w:t>/proiecte</w:t>
            </w:r>
            <w:r w:rsidRPr="00FD5FFB">
              <w:rPr>
                <w:rFonts w:ascii="Times New Roman" w:hAnsi="Times New Roman"/>
                <w:sz w:val="24"/>
                <w:szCs w:val="24"/>
              </w:rPr>
              <w:t xml:space="preserve">, teme, referate, portofolii </w:t>
            </w:r>
            <w:r w:rsidR="001B1709" w:rsidRPr="00FD5FFB">
              <w:rPr>
                <w:rFonts w:ascii="Times New Roman" w:hAnsi="Times New Roman"/>
                <w:sz w:val="24"/>
                <w:szCs w:val="24"/>
              </w:rPr>
              <w:t>ș</w:t>
            </w:r>
            <w:r w:rsidRPr="00FD5FFB">
              <w:rPr>
                <w:rFonts w:ascii="Times New Roman" w:hAnsi="Times New Roman"/>
                <w:sz w:val="24"/>
                <w:szCs w:val="24"/>
              </w:rPr>
              <w:t>i eseuri</w:t>
            </w:r>
          </w:p>
        </w:tc>
        <w:tc>
          <w:tcPr>
            <w:tcW w:w="649" w:type="dxa"/>
          </w:tcPr>
          <w:p w14:paraId="4CFD4F54" w14:textId="77777777" w:rsidR="00C66804" w:rsidRPr="00FD5FFB" w:rsidRDefault="00193894" w:rsidP="00FD5FFB">
            <w:pPr>
              <w:jc w:val="center"/>
              <w:rPr>
                <w:rFonts w:ascii="Times New Roman" w:hAnsi="Times New Roman"/>
                <w:sz w:val="24"/>
                <w:szCs w:val="24"/>
              </w:rPr>
            </w:pPr>
            <w:r w:rsidRPr="00FD5FFB">
              <w:rPr>
                <w:rFonts w:ascii="Times New Roman" w:hAnsi="Times New Roman"/>
                <w:sz w:val="24"/>
                <w:szCs w:val="24"/>
              </w:rPr>
              <w:t>58</w:t>
            </w:r>
          </w:p>
        </w:tc>
      </w:tr>
      <w:tr w:rsidR="00FD0711" w:rsidRPr="00FD5FFB" w14:paraId="758F97CE" w14:textId="77777777" w:rsidTr="00F459DF">
        <w:tc>
          <w:tcPr>
            <w:tcW w:w="9378" w:type="dxa"/>
            <w:gridSpan w:val="5"/>
          </w:tcPr>
          <w:p w14:paraId="207BF3C0" w14:textId="77777777" w:rsidR="00FD0711" w:rsidRPr="00FD5FFB" w:rsidRDefault="00FD0711" w:rsidP="00813BB9">
            <w:pPr>
              <w:spacing w:after="0" w:line="240" w:lineRule="auto"/>
              <w:rPr>
                <w:rFonts w:ascii="Times New Roman" w:hAnsi="Times New Roman"/>
                <w:sz w:val="24"/>
                <w:szCs w:val="24"/>
              </w:rPr>
            </w:pPr>
            <w:r w:rsidRPr="00FD5FFB">
              <w:rPr>
                <w:rFonts w:ascii="Times New Roman" w:hAnsi="Times New Roman"/>
                <w:sz w:val="24"/>
                <w:szCs w:val="24"/>
              </w:rPr>
              <w:t>Tutorat</w:t>
            </w:r>
          </w:p>
        </w:tc>
        <w:tc>
          <w:tcPr>
            <w:tcW w:w="649" w:type="dxa"/>
          </w:tcPr>
          <w:p w14:paraId="4E42D91A" w14:textId="0B7190B3" w:rsidR="00FD0711" w:rsidRPr="00FD5FFB" w:rsidRDefault="0069574A" w:rsidP="00FD5FFB">
            <w:pPr>
              <w:spacing w:after="0" w:line="240" w:lineRule="auto"/>
              <w:jc w:val="center"/>
              <w:rPr>
                <w:rFonts w:ascii="Times New Roman" w:hAnsi="Times New Roman"/>
                <w:sz w:val="24"/>
                <w:szCs w:val="24"/>
              </w:rPr>
            </w:pPr>
            <w:r w:rsidRPr="00FD5FFB">
              <w:rPr>
                <w:rFonts w:ascii="Times New Roman" w:hAnsi="Times New Roman"/>
                <w:sz w:val="24"/>
                <w:szCs w:val="24"/>
              </w:rPr>
              <w:t>0</w:t>
            </w:r>
          </w:p>
        </w:tc>
      </w:tr>
      <w:tr w:rsidR="00FD0711" w:rsidRPr="00FD5FFB" w14:paraId="0D04C26E" w14:textId="77777777" w:rsidTr="00F459DF">
        <w:tc>
          <w:tcPr>
            <w:tcW w:w="9378" w:type="dxa"/>
            <w:gridSpan w:val="5"/>
          </w:tcPr>
          <w:p w14:paraId="20BFA01E" w14:textId="77777777" w:rsidR="00FD0711" w:rsidRPr="00FD5FFB" w:rsidRDefault="00FD0711" w:rsidP="00813BB9">
            <w:pPr>
              <w:spacing w:after="0" w:line="240" w:lineRule="auto"/>
              <w:rPr>
                <w:rFonts w:ascii="Times New Roman" w:hAnsi="Times New Roman"/>
                <w:sz w:val="24"/>
                <w:szCs w:val="24"/>
              </w:rPr>
            </w:pPr>
            <w:r w:rsidRPr="00FD5FFB">
              <w:rPr>
                <w:rFonts w:ascii="Times New Roman" w:hAnsi="Times New Roman"/>
                <w:sz w:val="24"/>
                <w:szCs w:val="24"/>
              </w:rPr>
              <w:t>Examinări</w:t>
            </w:r>
            <w:r w:rsidR="0069574A" w:rsidRPr="00FD5FFB">
              <w:rPr>
                <w:rFonts w:ascii="Times New Roman" w:hAnsi="Times New Roman"/>
                <w:color w:val="9BBB59"/>
                <w:sz w:val="24"/>
                <w:szCs w:val="24"/>
              </w:rPr>
              <w:t xml:space="preserve"> </w:t>
            </w:r>
          </w:p>
        </w:tc>
        <w:tc>
          <w:tcPr>
            <w:tcW w:w="649" w:type="dxa"/>
          </w:tcPr>
          <w:p w14:paraId="726E5020" w14:textId="1EC8CE57" w:rsidR="00FD0711" w:rsidRPr="00FD5FFB" w:rsidRDefault="00F459DF" w:rsidP="00FD5FFB">
            <w:pPr>
              <w:spacing w:after="0" w:line="240" w:lineRule="auto"/>
              <w:jc w:val="center"/>
              <w:rPr>
                <w:rFonts w:ascii="Times New Roman" w:hAnsi="Times New Roman"/>
                <w:sz w:val="24"/>
                <w:szCs w:val="24"/>
              </w:rPr>
            </w:pPr>
            <w:r w:rsidRPr="00FD5FFB">
              <w:rPr>
                <w:rFonts w:ascii="Times New Roman" w:hAnsi="Times New Roman"/>
                <w:sz w:val="24"/>
                <w:szCs w:val="24"/>
              </w:rPr>
              <w:t>0</w:t>
            </w:r>
          </w:p>
        </w:tc>
      </w:tr>
      <w:tr w:rsidR="00A8092B" w:rsidRPr="00FD5FFB" w14:paraId="24B0F201" w14:textId="77777777" w:rsidTr="00F459DF">
        <w:tc>
          <w:tcPr>
            <w:tcW w:w="9378" w:type="dxa"/>
            <w:gridSpan w:val="5"/>
          </w:tcPr>
          <w:p w14:paraId="0AA3B188" w14:textId="77777777" w:rsidR="00A8092B" w:rsidRPr="00FD5FFB" w:rsidRDefault="00A8092B" w:rsidP="00813BB9">
            <w:pPr>
              <w:spacing w:after="0" w:line="240" w:lineRule="auto"/>
              <w:rPr>
                <w:rFonts w:ascii="Times New Roman" w:hAnsi="Times New Roman"/>
                <w:sz w:val="24"/>
                <w:szCs w:val="24"/>
              </w:rPr>
            </w:pPr>
            <w:r w:rsidRPr="00FD5FFB">
              <w:rPr>
                <w:rFonts w:ascii="Times New Roman" w:hAnsi="Times New Roman"/>
                <w:sz w:val="24"/>
                <w:szCs w:val="24"/>
              </w:rPr>
              <w:t xml:space="preserve">Alte activități (dacă există): </w:t>
            </w:r>
          </w:p>
        </w:tc>
        <w:tc>
          <w:tcPr>
            <w:tcW w:w="649" w:type="dxa"/>
          </w:tcPr>
          <w:p w14:paraId="44DE7164" w14:textId="18A092A2" w:rsidR="00A8092B" w:rsidRPr="00FD5FFB" w:rsidRDefault="0069574A" w:rsidP="00FD5FFB">
            <w:pPr>
              <w:spacing w:after="0" w:line="240" w:lineRule="auto"/>
              <w:jc w:val="center"/>
              <w:rPr>
                <w:rFonts w:ascii="Times New Roman" w:hAnsi="Times New Roman"/>
                <w:sz w:val="24"/>
                <w:szCs w:val="24"/>
                <w:highlight w:val="yellow"/>
              </w:rPr>
            </w:pPr>
            <w:r w:rsidRPr="00FD5FFB">
              <w:rPr>
                <w:rFonts w:ascii="Times New Roman" w:hAnsi="Times New Roman"/>
                <w:sz w:val="24"/>
                <w:szCs w:val="24"/>
              </w:rPr>
              <w:t>0</w:t>
            </w:r>
          </w:p>
        </w:tc>
      </w:tr>
      <w:tr w:rsidR="00A946AE" w:rsidRPr="00FD5FFB" w14:paraId="0C924B97" w14:textId="77777777" w:rsidTr="00F459DF">
        <w:tc>
          <w:tcPr>
            <w:tcW w:w="9378" w:type="dxa"/>
            <w:gridSpan w:val="5"/>
          </w:tcPr>
          <w:p w14:paraId="3340E0B0" w14:textId="77777777" w:rsidR="00A946AE" w:rsidRPr="00FD5FFB" w:rsidRDefault="00A946AE" w:rsidP="00F268B8">
            <w:pPr>
              <w:spacing w:after="0" w:line="240" w:lineRule="auto"/>
              <w:rPr>
                <w:rFonts w:ascii="Times New Roman" w:hAnsi="Times New Roman"/>
                <w:sz w:val="24"/>
                <w:szCs w:val="24"/>
              </w:rPr>
            </w:pPr>
            <w:r w:rsidRPr="00FD5FFB">
              <w:rPr>
                <w:rFonts w:ascii="Times New Roman" w:hAnsi="Times New Roman"/>
                <w:sz w:val="24"/>
                <w:szCs w:val="24"/>
              </w:rPr>
              <w:t>3.7 Total ore studiu individual</w:t>
            </w:r>
          </w:p>
        </w:tc>
        <w:tc>
          <w:tcPr>
            <w:tcW w:w="649" w:type="dxa"/>
          </w:tcPr>
          <w:p w14:paraId="5AF88EFC" w14:textId="77777777" w:rsidR="00C66804" w:rsidRPr="00FD5FFB" w:rsidRDefault="00193894" w:rsidP="00FD5FFB">
            <w:pPr>
              <w:jc w:val="center"/>
              <w:rPr>
                <w:rFonts w:ascii="Times New Roman" w:hAnsi="Times New Roman"/>
                <w:sz w:val="24"/>
                <w:szCs w:val="24"/>
              </w:rPr>
            </w:pPr>
            <w:r w:rsidRPr="00FD5FFB">
              <w:rPr>
                <w:rFonts w:ascii="Times New Roman" w:hAnsi="Times New Roman"/>
                <w:sz w:val="24"/>
                <w:szCs w:val="24"/>
              </w:rPr>
              <w:t>58</w:t>
            </w:r>
          </w:p>
        </w:tc>
      </w:tr>
      <w:tr w:rsidR="00A946AE" w:rsidRPr="00FD5FFB" w14:paraId="750FC606" w14:textId="77777777" w:rsidTr="00F459DF">
        <w:tc>
          <w:tcPr>
            <w:tcW w:w="9378" w:type="dxa"/>
            <w:gridSpan w:val="5"/>
          </w:tcPr>
          <w:p w14:paraId="636AA4DD" w14:textId="77777777" w:rsidR="00A946AE" w:rsidRPr="00FD5FFB" w:rsidRDefault="00A946AE" w:rsidP="00F268B8">
            <w:pPr>
              <w:spacing w:after="0" w:line="240" w:lineRule="auto"/>
              <w:rPr>
                <w:rFonts w:ascii="Times New Roman" w:hAnsi="Times New Roman"/>
                <w:sz w:val="24"/>
                <w:szCs w:val="24"/>
              </w:rPr>
            </w:pPr>
            <w:r w:rsidRPr="00FD5FFB">
              <w:rPr>
                <w:rFonts w:ascii="Times New Roman" w:hAnsi="Times New Roman"/>
                <w:sz w:val="24"/>
                <w:szCs w:val="24"/>
              </w:rPr>
              <w:t>3.8 Total ore pe semestru</w:t>
            </w:r>
          </w:p>
        </w:tc>
        <w:tc>
          <w:tcPr>
            <w:tcW w:w="649" w:type="dxa"/>
          </w:tcPr>
          <w:p w14:paraId="0D43974B" w14:textId="77777777" w:rsidR="00C66804" w:rsidRPr="00FD5FFB" w:rsidRDefault="00193894" w:rsidP="00FD5FFB">
            <w:pPr>
              <w:jc w:val="center"/>
              <w:rPr>
                <w:rFonts w:ascii="Times New Roman" w:hAnsi="Times New Roman"/>
                <w:sz w:val="24"/>
                <w:szCs w:val="24"/>
              </w:rPr>
            </w:pPr>
            <w:r w:rsidRPr="00FD5FFB">
              <w:rPr>
                <w:rFonts w:ascii="Times New Roman" w:hAnsi="Times New Roman"/>
                <w:sz w:val="24"/>
                <w:szCs w:val="24"/>
              </w:rPr>
              <w:t>100</w:t>
            </w:r>
          </w:p>
        </w:tc>
      </w:tr>
      <w:tr w:rsidR="00A946AE" w:rsidRPr="00FD5FFB" w14:paraId="117DAE9F" w14:textId="77777777" w:rsidTr="00F459DF">
        <w:tc>
          <w:tcPr>
            <w:tcW w:w="9378" w:type="dxa"/>
            <w:gridSpan w:val="5"/>
          </w:tcPr>
          <w:p w14:paraId="792CD3B4" w14:textId="77777777" w:rsidR="00A946AE" w:rsidRPr="00FD5FFB" w:rsidRDefault="00A946AE" w:rsidP="00F268B8">
            <w:pPr>
              <w:spacing w:after="0" w:line="240" w:lineRule="auto"/>
              <w:rPr>
                <w:rFonts w:ascii="Times New Roman" w:hAnsi="Times New Roman"/>
                <w:sz w:val="24"/>
                <w:szCs w:val="24"/>
              </w:rPr>
            </w:pPr>
            <w:r w:rsidRPr="00FD5FFB">
              <w:rPr>
                <w:rFonts w:ascii="Times New Roman" w:hAnsi="Times New Roman"/>
                <w:sz w:val="24"/>
                <w:szCs w:val="24"/>
              </w:rPr>
              <w:t>3.9 Numărul de credite</w:t>
            </w:r>
          </w:p>
        </w:tc>
        <w:tc>
          <w:tcPr>
            <w:tcW w:w="649" w:type="dxa"/>
          </w:tcPr>
          <w:p w14:paraId="47C2A696" w14:textId="77777777" w:rsidR="00C66804" w:rsidRPr="00FD5FFB" w:rsidRDefault="00193894" w:rsidP="00FD5FFB">
            <w:pPr>
              <w:jc w:val="center"/>
              <w:rPr>
                <w:rFonts w:ascii="Times New Roman" w:hAnsi="Times New Roman"/>
                <w:sz w:val="24"/>
                <w:szCs w:val="24"/>
              </w:rPr>
            </w:pPr>
            <w:r w:rsidRPr="00FD5FFB">
              <w:rPr>
                <w:rFonts w:ascii="Times New Roman" w:hAnsi="Times New Roman"/>
                <w:sz w:val="24"/>
                <w:szCs w:val="24"/>
              </w:rPr>
              <w:t>4</w:t>
            </w:r>
          </w:p>
        </w:tc>
      </w:tr>
    </w:tbl>
    <w:p w14:paraId="1DA0D358" w14:textId="77777777" w:rsidR="000B3BD0" w:rsidRPr="00FD5FFB" w:rsidRDefault="000B3BD0" w:rsidP="00813BB9">
      <w:pPr>
        <w:spacing w:after="0" w:line="240" w:lineRule="auto"/>
        <w:rPr>
          <w:rFonts w:ascii="Times New Roman" w:hAnsi="Times New Roman"/>
          <w:b/>
          <w:sz w:val="24"/>
          <w:szCs w:val="24"/>
        </w:rPr>
      </w:pPr>
    </w:p>
    <w:p w14:paraId="3DD898AE" w14:textId="77777777" w:rsidR="00FD0711" w:rsidRPr="00FD5FFB" w:rsidRDefault="00FD0711" w:rsidP="00813BB9">
      <w:pPr>
        <w:spacing w:after="0" w:line="240" w:lineRule="auto"/>
        <w:rPr>
          <w:rFonts w:ascii="Times New Roman" w:hAnsi="Times New Roman"/>
          <w:sz w:val="24"/>
          <w:szCs w:val="24"/>
        </w:rPr>
      </w:pPr>
      <w:r w:rsidRPr="00FD5FFB">
        <w:rPr>
          <w:rFonts w:ascii="Times New Roman" w:hAnsi="Times New Roman"/>
          <w:b/>
          <w:sz w:val="24"/>
          <w:szCs w:val="24"/>
        </w:rPr>
        <w:t>4. Precondi</w:t>
      </w:r>
      <w:r w:rsidR="001B1709" w:rsidRPr="00FD5FFB">
        <w:rPr>
          <w:rFonts w:ascii="Times New Roman" w:hAnsi="Times New Roman"/>
          <w:b/>
          <w:sz w:val="24"/>
          <w:szCs w:val="24"/>
        </w:rPr>
        <w:t>ț</w:t>
      </w:r>
      <w:r w:rsidRPr="00FD5FFB">
        <w:rPr>
          <w:rFonts w:ascii="Times New Roman" w:hAnsi="Times New Roman"/>
          <w:b/>
          <w:sz w:val="24"/>
          <w:szCs w:val="24"/>
        </w:rPr>
        <w:t xml:space="preserve">ii </w:t>
      </w:r>
      <w:r w:rsidRPr="00FD5FFB">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FD5FFB" w14:paraId="1E2A865B" w14:textId="77777777" w:rsidTr="00A946AE">
        <w:tc>
          <w:tcPr>
            <w:tcW w:w="5228" w:type="dxa"/>
          </w:tcPr>
          <w:p w14:paraId="39663084" w14:textId="77777777" w:rsidR="00B609FA" w:rsidRPr="00FD5FFB" w:rsidRDefault="00B609FA" w:rsidP="00813BB9">
            <w:pPr>
              <w:spacing w:after="0" w:line="240" w:lineRule="auto"/>
              <w:rPr>
                <w:rFonts w:ascii="Times New Roman" w:hAnsi="Times New Roman"/>
                <w:sz w:val="24"/>
                <w:szCs w:val="24"/>
                <w:highlight w:val="yellow"/>
              </w:rPr>
            </w:pPr>
            <w:r w:rsidRPr="00FD5FFB">
              <w:rPr>
                <w:rFonts w:ascii="Times New Roman" w:hAnsi="Times New Roman"/>
                <w:sz w:val="24"/>
                <w:szCs w:val="24"/>
              </w:rPr>
              <w:t>4.1 de curriculum</w:t>
            </w:r>
            <w:r w:rsidR="0097316C" w:rsidRPr="00FD5FFB">
              <w:rPr>
                <w:rFonts w:ascii="Times New Roman" w:hAnsi="Times New Roman"/>
                <w:color w:val="9BBB59"/>
                <w:sz w:val="24"/>
                <w:szCs w:val="24"/>
              </w:rPr>
              <w:t xml:space="preserve"> </w:t>
            </w:r>
          </w:p>
        </w:tc>
        <w:tc>
          <w:tcPr>
            <w:tcW w:w="4780" w:type="dxa"/>
          </w:tcPr>
          <w:p w14:paraId="2060019C" w14:textId="64E00ADB" w:rsidR="00C66804" w:rsidRPr="00FD5FFB" w:rsidRDefault="00193894">
            <w:pPr>
              <w:rPr>
                <w:rFonts w:ascii="Times New Roman" w:hAnsi="Times New Roman"/>
              </w:rPr>
            </w:pPr>
            <w:r w:rsidRPr="00FD5FFB">
              <w:rPr>
                <w:rFonts w:ascii="Times New Roman" w:hAnsi="Times New Roman"/>
              </w:rPr>
              <w:t>Nu sunt prevăzute precondiții curriculare obligatorii.</w:t>
            </w:r>
            <w:r w:rsidRPr="00FD5FFB">
              <w:rPr>
                <w:rFonts w:ascii="Times New Roman" w:hAnsi="Times New Roman"/>
              </w:rPr>
              <w:br/>
            </w:r>
            <w:r w:rsidRPr="00FD5FFB">
              <w:rPr>
                <w:rFonts w:ascii="Times New Roman" w:hAnsi="Times New Roman"/>
                <w:color w:val="0070C0"/>
              </w:rPr>
              <w:t xml:space="preserve">No mandatory curriculum prerequisites are </w:t>
            </w:r>
            <w:r w:rsidRPr="00FD5FFB">
              <w:rPr>
                <w:rFonts w:ascii="Times New Roman" w:hAnsi="Times New Roman"/>
                <w:color w:val="0070C0"/>
              </w:rPr>
              <w:lastRenderedPageBreak/>
              <w:t>specified.</w:t>
            </w:r>
          </w:p>
        </w:tc>
      </w:tr>
      <w:tr w:rsidR="00B609FA" w:rsidRPr="00FD5FFB" w14:paraId="4515CABA" w14:textId="77777777" w:rsidTr="00A946AE">
        <w:tc>
          <w:tcPr>
            <w:tcW w:w="5228" w:type="dxa"/>
          </w:tcPr>
          <w:p w14:paraId="60710BE0" w14:textId="77777777" w:rsidR="00B609FA" w:rsidRPr="00FD5FFB" w:rsidRDefault="00B609FA" w:rsidP="00813BB9">
            <w:pPr>
              <w:spacing w:after="0" w:line="240" w:lineRule="auto"/>
              <w:rPr>
                <w:rFonts w:ascii="Times New Roman" w:hAnsi="Times New Roman"/>
                <w:sz w:val="24"/>
                <w:szCs w:val="24"/>
              </w:rPr>
            </w:pPr>
            <w:r w:rsidRPr="00FD5FFB">
              <w:rPr>
                <w:rFonts w:ascii="Times New Roman" w:hAnsi="Times New Roman"/>
                <w:sz w:val="24"/>
                <w:szCs w:val="24"/>
              </w:rPr>
              <w:lastRenderedPageBreak/>
              <w:t xml:space="preserve">4.2 de </w:t>
            </w:r>
            <w:r w:rsidR="00D605BE" w:rsidRPr="00FD5FFB">
              <w:rPr>
                <w:rFonts w:ascii="Times New Roman" w:hAnsi="Times New Roman"/>
                <w:sz w:val="24"/>
                <w:szCs w:val="24"/>
              </w:rPr>
              <w:t>rezultate ale învățării</w:t>
            </w:r>
            <w:r w:rsidR="0097316C" w:rsidRPr="00FD5FFB">
              <w:rPr>
                <w:rFonts w:ascii="Times New Roman" w:hAnsi="Times New Roman"/>
                <w:color w:val="9BBB59"/>
                <w:sz w:val="24"/>
                <w:szCs w:val="24"/>
              </w:rPr>
              <w:t xml:space="preserve"> </w:t>
            </w:r>
          </w:p>
        </w:tc>
        <w:tc>
          <w:tcPr>
            <w:tcW w:w="4780" w:type="dxa"/>
          </w:tcPr>
          <w:p w14:paraId="6BE180C4" w14:textId="020D654E" w:rsidR="00C66804" w:rsidRPr="00FD5FFB" w:rsidRDefault="00193894">
            <w:pPr>
              <w:rPr>
                <w:rFonts w:ascii="Times New Roman" w:hAnsi="Times New Roman"/>
              </w:rPr>
            </w:pPr>
            <w:r w:rsidRPr="00FD5FFB">
              <w:rPr>
                <w:rFonts w:ascii="Times New Roman" w:hAnsi="Times New Roman"/>
              </w:rPr>
              <w:t>Nu sunt prevăzute precondiții obligatorii de competențe.</w:t>
            </w:r>
            <w:r w:rsidRPr="00FD5FFB">
              <w:rPr>
                <w:rFonts w:ascii="Times New Roman" w:hAnsi="Times New Roman"/>
              </w:rPr>
              <w:br/>
            </w:r>
            <w:r w:rsidRPr="00FD5FFB">
              <w:rPr>
                <w:rFonts w:ascii="Times New Roman" w:hAnsi="Times New Roman"/>
                <w:color w:val="0070C0"/>
              </w:rPr>
              <w:t>No mandatory competency prerequisites are specified.</w:t>
            </w:r>
          </w:p>
        </w:tc>
      </w:tr>
    </w:tbl>
    <w:p w14:paraId="700F0E38" w14:textId="77777777" w:rsidR="00B609FA" w:rsidRPr="00FD5FFB" w:rsidRDefault="00B609FA" w:rsidP="00813BB9">
      <w:pPr>
        <w:spacing w:after="0" w:line="240" w:lineRule="auto"/>
        <w:rPr>
          <w:rFonts w:ascii="Times New Roman" w:hAnsi="Times New Roman"/>
          <w:sz w:val="24"/>
          <w:szCs w:val="24"/>
        </w:rPr>
      </w:pPr>
    </w:p>
    <w:p w14:paraId="0CA17395" w14:textId="77777777" w:rsidR="003533D9" w:rsidRPr="00FD5FFB" w:rsidRDefault="003533D9" w:rsidP="00813BB9">
      <w:pPr>
        <w:spacing w:after="0" w:line="240" w:lineRule="auto"/>
        <w:rPr>
          <w:rFonts w:ascii="Times New Roman" w:hAnsi="Times New Roman"/>
          <w:sz w:val="24"/>
          <w:szCs w:val="24"/>
        </w:rPr>
      </w:pPr>
      <w:r w:rsidRPr="00FD5FFB">
        <w:rPr>
          <w:rFonts w:ascii="Times New Roman" w:hAnsi="Times New Roman"/>
          <w:b/>
          <w:sz w:val="24"/>
          <w:szCs w:val="24"/>
        </w:rPr>
        <w:t>5. Condiții necesare pentru desfășurarea optimă a activităților didactice</w:t>
      </w:r>
      <w:r w:rsidRPr="00FD5FFB">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FD5FFB" w14:paraId="7849B141" w14:textId="77777777" w:rsidTr="00A946AE">
        <w:tc>
          <w:tcPr>
            <w:tcW w:w="2723" w:type="dxa"/>
          </w:tcPr>
          <w:p w14:paraId="28DBCAB6" w14:textId="77777777" w:rsidR="00F21C78" w:rsidRPr="00FD5FFB" w:rsidRDefault="00F21C78" w:rsidP="00F21C78">
            <w:pPr>
              <w:spacing w:after="0" w:line="240" w:lineRule="auto"/>
              <w:rPr>
                <w:rFonts w:ascii="Times New Roman" w:hAnsi="Times New Roman"/>
                <w:sz w:val="24"/>
                <w:szCs w:val="24"/>
              </w:rPr>
            </w:pPr>
            <w:r w:rsidRPr="00FD5FFB">
              <w:rPr>
                <w:rFonts w:ascii="Times New Roman" w:hAnsi="Times New Roman"/>
                <w:sz w:val="24"/>
                <w:szCs w:val="24"/>
              </w:rPr>
              <w:t>5.1  de desfășurare a cursului</w:t>
            </w:r>
          </w:p>
        </w:tc>
        <w:tc>
          <w:tcPr>
            <w:tcW w:w="7285" w:type="dxa"/>
          </w:tcPr>
          <w:p w14:paraId="12FC68B5" w14:textId="77777777" w:rsidR="00C66804" w:rsidRPr="00FD5FFB" w:rsidRDefault="00193894">
            <w:pPr>
              <w:rPr>
                <w:rFonts w:ascii="Times New Roman" w:hAnsi="Times New Roman"/>
              </w:rPr>
            </w:pPr>
            <w:r w:rsidRPr="00FD5FFB">
              <w:rPr>
                <w:rFonts w:ascii="Times New Roman" w:hAnsi="Times New Roman"/>
              </w:rPr>
              <w:t>Sală de curs cu tablă, videoproiector și acces la materiale tehnice pentru analiza sistemelor și logisticii aeronautice.</w:t>
            </w:r>
            <w:r w:rsidRPr="00FD5FFB">
              <w:rPr>
                <w:rFonts w:ascii="Times New Roman" w:hAnsi="Times New Roman"/>
              </w:rPr>
              <w:br/>
            </w:r>
            <w:r w:rsidRPr="00FD5FFB">
              <w:rPr>
                <w:rFonts w:ascii="Times New Roman" w:hAnsi="Times New Roman"/>
              </w:rPr>
              <w:br/>
            </w:r>
            <w:r w:rsidRPr="00FD5FFB">
              <w:rPr>
                <w:rFonts w:ascii="Times New Roman" w:hAnsi="Times New Roman"/>
                <w:color w:val="0070C0"/>
              </w:rPr>
              <w:t>Lecture room with board, projector and access to technical materials for aeronautical systems and logistics analysis.</w:t>
            </w:r>
          </w:p>
        </w:tc>
      </w:tr>
      <w:tr w:rsidR="00F21C78" w:rsidRPr="00FD5FFB" w14:paraId="3028775E" w14:textId="77777777" w:rsidTr="00A946AE">
        <w:tc>
          <w:tcPr>
            <w:tcW w:w="2723" w:type="dxa"/>
          </w:tcPr>
          <w:p w14:paraId="3E221216" w14:textId="6B429315" w:rsidR="00F21C78" w:rsidRPr="00FD5FFB" w:rsidRDefault="00F21C78" w:rsidP="00F21C78">
            <w:pPr>
              <w:spacing w:after="0" w:line="240" w:lineRule="auto"/>
              <w:rPr>
                <w:rFonts w:ascii="Times New Roman" w:hAnsi="Times New Roman"/>
                <w:sz w:val="24"/>
                <w:szCs w:val="24"/>
              </w:rPr>
            </w:pPr>
            <w:r w:rsidRPr="00FD5FFB">
              <w:rPr>
                <w:rFonts w:ascii="Times New Roman" w:hAnsi="Times New Roman"/>
                <w:sz w:val="24"/>
                <w:szCs w:val="24"/>
              </w:rPr>
              <w:t>5.2  de desfășurare a seminarului</w:t>
            </w:r>
          </w:p>
        </w:tc>
        <w:tc>
          <w:tcPr>
            <w:tcW w:w="7285" w:type="dxa"/>
          </w:tcPr>
          <w:p w14:paraId="3C1C990E" w14:textId="77777777" w:rsidR="00C66804" w:rsidRPr="00FD5FFB" w:rsidRDefault="00193894">
            <w:pPr>
              <w:rPr>
                <w:rFonts w:ascii="Times New Roman" w:hAnsi="Times New Roman"/>
              </w:rPr>
            </w:pPr>
            <w:r w:rsidRPr="00FD5FFB">
              <w:rPr>
                <w:rFonts w:ascii="Times New Roman" w:hAnsi="Times New Roman"/>
              </w:rPr>
              <w:t>Seminar cu mijloace de calcul și documentație pentru dezvoltarea planurilor de organizare a unei structuri de mentenanță de aviație.</w:t>
            </w:r>
            <w:r w:rsidRPr="00FD5FFB">
              <w:rPr>
                <w:rFonts w:ascii="Times New Roman" w:hAnsi="Times New Roman"/>
              </w:rPr>
              <w:br/>
            </w:r>
            <w:r w:rsidRPr="00FD5FFB">
              <w:rPr>
                <w:rFonts w:ascii="Times New Roman" w:hAnsi="Times New Roman"/>
              </w:rPr>
              <w:br/>
            </w:r>
            <w:r w:rsidRPr="00FD5FFB">
              <w:rPr>
                <w:rFonts w:ascii="Times New Roman" w:hAnsi="Times New Roman"/>
                <w:color w:val="0070C0"/>
              </w:rPr>
              <w:t>Seminar with computational facilities and documentation for developing organisational plans for an aviation maintenance structure.</w:t>
            </w:r>
          </w:p>
        </w:tc>
      </w:tr>
    </w:tbl>
    <w:p w14:paraId="1B781D5A" w14:textId="77777777" w:rsidR="00F21C78" w:rsidRPr="00FD5FFB" w:rsidRDefault="00F21C78" w:rsidP="00813BB9">
      <w:pPr>
        <w:spacing w:after="0" w:line="240" w:lineRule="auto"/>
        <w:rPr>
          <w:rFonts w:ascii="Times New Roman" w:hAnsi="Times New Roman"/>
          <w:sz w:val="24"/>
          <w:szCs w:val="24"/>
        </w:rPr>
      </w:pPr>
    </w:p>
    <w:p w14:paraId="6A0AD51E" w14:textId="77777777" w:rsidR="00FD0711" w:rsidRPr="00FD5FFB" w:rsidRDefault="00FD0711" w:rsidP="00813BB9">
      <w:pPr>
        <w:spacing w:after="0" w:line="240" w:lineRule="auto"/>
        <w:rPr>
          <w:rFonts w:ascii="Times New Roman" w:hAnsi="Times New Roman"/>
          <w:color w:val="9BBB59"/>
          <w:sz w:val="24"/>
          <w:szCs w:val="24"/>
        </w:rPr>
      </w:pPr>
    </w:p>
    <w:p w14:paraId="3C9ECE6B" w14:textId="77777777" w:rsidR="00DB7915" w:rsidRPr="00FD5FFB" w:rsidRDefault="00D31C96" w:rsidP="00813BB9">
      <w:pPr>
        <w:spacing w:after="0" w:line="240" w:lineRule="auto"/>
        <w:jc w:val="both"/>
        <w:rPr>
          <w:rFonts w:ascii="Times New Roman" w:eastAsia="Calibri" w:hAnsi="Times New Roman"/>
          <w:sz w:val="24"/>
          <w:szCs w:val="24"/>
        </w:rPr>
      </w:pPr>
      <w:r w:rsidRPr="00FD5FFB">
        <w:rPr>
          <w:rFonts w:ascii="Times New Roman" w:hAnsi="Times New Roman"/>
          <w:b/>
          <w:sz w:val="24"/>
          <w:szCs w:val="24"/>
        </w:rPr>
        <w:t>6. Obiectiv</w:t>
      </w:r>
      <w:r w:rsidR="00253624" w:rsidRPr="00FD5FFB">
        <w:rPr>
          <w:rFonts w:ascii="Times New Roman" w:hAnsi="Times New Roman"/>
          <w:b/>
          <w:sz w:val="24"/>
          <w:szCs w:val="24"/>
        </w:rPr>
        <w:t xml:space="preserve"> general</w:t>
      </w:r>
      <w:r w:rsidR="00DB7915" w:rsidRPr="00FD5FFB">
        <w:rPr>
          <w:rFonts w:ascii="Times New Roman" w:eastAsia="Calibri" w:hAnsi="Times New Roman"/>
          <w:sz w:val="24"/>
          <w:szCs w:val="24"/>
        </w:rPr>
        <w:t xml:space="preserve"> </w:t>
      </w:r>
    </w:p>
    <w:p w14:paraId="5CF36020" w14:textId="77777777" w:rsidR="00FD5FFB" w:rsidRPr="00FD5FFB" w:rsidRDefault="00FD5FFB" w:rsidP="00813BB9">
      <w:pPr>
        <w:spacing w:after="0" w:line="240" w:lineRule="auto"/>
        <w:jc w:val="both"/>
        <w:rPr>
          <w:rFonts w:ascii="Times New Roman" w:eastAsia="Calibri" w:hAnsi="Times New Roman"/>
          <w:sz w:val="24"/>
          <w:szCs w:val="24"/>
        </w:rPr>
      </w:pPr>
    </w:p>
    <w:p w14:paraId="3361B5A4" w14:textId="77777777" w:rsidR="00DC5F8C" w:rsidRPr="00FD5FFB" w:rsidRDefault="00E40226" w:rsidP="00A946AE">
      <w:pPr>
        <w:rPr>
          <w:rFonts w:ascii="Times New Roman" w:hAnsi="Times New Roman"/>
          <w:sz w:val="24"/>
          <w:szCs w:val="24"/>
        </w:rPr>
      </w:pPr>
      <w:r w:rsidRPr="00FD5FFB">
        <w:rPr>
          <w:rFonts w:ascii="Times New Roman" w:hAnsi="Times New Roman"/>
          <w:sz w:val="24"/>
          <w:szCs w:val="24"/>
        </w:rPr>
        <w:t>Disciplina introduce conceptele fundamentale ale ingineriei sistemelor și logisticii aplicate sistemelor aeronautice. Sunt urmărite ciclul de viață, ingineria concurentă, suportabilitatea, fiabilitatea, mentenabilitatea, disponibilitatea, calitatea, costul ciclului de viață și factorii logistici care influențează proiectarea și exploatarea. Aplicațiile dezvoltă capacitatea de a fundamenta organizații și procese de mentenanță, planuri de calitate și achiziția echipamentelor de testare și suport.</w:t>
      </w:r>
    </w:p>
    <w:p w14:paraId="46821517" w14:textId="77777777" w:rsidR="00A37EFD" w:rsidRPr="00FD5FFB" w:rsidRDefault="00A37EFD" w:rsidP="00813BB9">
      <w:pPr>
        <w:spacing w:after="0" w:line="240" w:lineRule="auto"/>
        <w:jc w:val="both"/>
        <w:rPr>
          <w:rFonts w:ascii="Times New Roman" w:eastAsia="Calibri" w:hAnsi="Times New Roman"/>
          <w:sz w:val="28"/>
          <w:szCs w:val="28"/>
        </w:rPr>
      </w:pPr>
    </w:p>
    <w:p w14:paraId="076FFC42" w14:textId="77777777" w:rsidR="00A37EFD" w:rsidRPr="00FD5FFB" w:rsidRDefault="00A37EFD" w:rsidP="00A946AE">
      <w:pPr>
        <w:rPr>
          <w:rFonts w:ascii="Times New Roman" w:hAnsi="Times New Roman"/>
          <w:sz w:val="24"/>
          <w:szCs w:val="24"/>
        </w:rPr>
      </w:pPr>
      <w:r w:rsidRPr="00FD5FFB">
        <w:rPr>
          <w:rFonts w:ascii="Times New Roman" w:hAnsi="Times New Roman"/>
          <w:color w:val="0070C0"/>
          <w:sz w:val="24"/>
          <w:szCs w:val="24"/>
        </w:rPr>
        <w:t>The discipline introduces fundamental systems-engineering and logistics concepts applied to aeronautical systems. It covers the life cycle, concurrent engineering, supportability, reliability, maintainability, availability, quality, life-cycle cost and logistics factors affecting design and operation. Applications develop the ability to substantiate maintenance organisations and processes, quality plans, and acquisition of test and support equipment.</w:t>
      </w:r>
    </w:p>
    <w:p w14:paraId="6E2D2ED7" w14:textId="77777777" w:rsidR="00E40226" w:rsidRPr="00FD5FFB" w:rsidRDefault="00E40226" w:rsidP="00813BB9">
      <w:pPr>
        <w:spacing w:after="0" w:line="240" w:lineRule="auto"/>
        <w:jc w:val="both"/>
        <w:rPr>
          <w:rFonts w:ascii="Times New Roman" w:hAnsi="Times New Roman"/>
          <w:b/>
          <w:sz w:val="24"/>
          <w:szCs w:val="24"/>
        </w:rPr>
      </w:pPr>
    </w:p>
    <w:p w14:paraId="5BEFCA61" w14:textId="77777777" w:rsidR="00FD5FFB" w:rsidRPr="00FD5FFB" w:rsidRDefault="00FD5FFB" w:rsidP="00813BB9">
      <w:pPr>
        <w:spacing w:after="0" w:line="240" w:lineRule="auto"/>
        <w:jc w:val="both"/>
        <w:rPr>
          <w:rFonts w:ascii="Times New Roman" w:hAnsi="Times New Roman"/>
          <w:b/>
          <w:sz w:val="24"/>
          <w:szCs w:val="24"/>
        </w:rPr>
      </w:pPr>
    </w:p>
    <w:p w14:paraId="7324D609" w14:textId="77777777" w:rsidR="00FD5FFB" w:rsidRPr="00FD5FFB" w:rsidRDefault="00FD5FFB" w:rsidP="00813BB9">
      <w:pPr>
        <w:spacing w:after="0" w:line="240" w:lineRule="auto"/>
        <w:jc w:val="both"/>
        <w:rPr>
          <w:rFonts w:ascii="Times New Roman" w:hAnsi="Times New Roman"/>
          <w:b/>
          <w:sz w:val="24"/>
          <w:szCs w:val="24"/>
        </w:rPr>
      </w:pPr>
    </w:p>
    <w:p w14:paraId="551087B8" w14:textId="77777777" w:rsidR="00FD5FFB" w:rsidRPr="00FD5FFB" w:rsidRDefault="00FD5FFB" w:rsidP="00813BB9">
      <w:pPr>
        <w:spacing w:after="0" w:line="240" w:lineRule="auto"/>
        <w:jc w:val="both"/>
        <w:rPr>
          <w:rFonts w:ascii="Times New Roman" w:hAnsi="Times New Roman"/>
          <w:b/>
          <w:sz w:val="24"/>
          <w:szCs w:val="24"/>
        </w:rPr>
      </w:pPr>
    </w:p>
    <w:p w14:paraId="31A28DCE" w14:textId="77777777" w:rsidR="00FD5FFB" w:rsidRPr="00FD5FFB" w:rsidRDefault="00FD5FFB" w:rsidP="00813BB9">
      <w:pPr>
        <w:spacing w:after="0" w:line="240" w:lineRule="auto"/>
        <w:jc w:val="both"/>
        <w:rPr>
          <w:rFonts w:ascii="Times New Roman" w:hAnsi="Times New Roman"/>
          <w:b/>
          <w:sz w:val="24"/>
          <w:szCs w:val="24"/>
        </w:rPr>
      </w:pPr>
    </w:p>
    <w:p w14:paraId="23466037" w14:textId="77777777" w:rsidR="00FD5FFB" w:rsidRPr="00FD5FFB" w:rsidRDefault="00FD5FFB" w:rsidP="00813BB9">
      <w:pPr>
        <w:spacing w:after="0" w:line="240" w:lineRule="auto"/>
        <w:jc w:val="both"/>
        <w:rPr>
          <w:rFonts w:ascii="Times New Roman" w:hAnsi="Times New Roman"/>
          <w:b/>
          <w:sz w:val="24"/>
          <w:szCs w:val="24"/>
        </w:rPr>
      </w:pPr>
    </w:p>
    <w:p w14:paraId="55A3FB89" w14:textId="77777777" w:rsidR="00FD5FFB" w:rsidRPr="00FD5FFB" w:rsidRDefault="00FD5FFB" w:rsidP="00813BB9">
      <w:pPr>
        <w:spacing w:after="0" w:line="240" w:lineRule="auto"/>
        <w:jc w:val="both"/>
        <w:rPr>
          <w:rFonts w:ascii="Times New Roman" w:hAnsi="Times New Roman"/>
          <w:b/>
          <w:sz w:val="24"/>
          <w:szCs w:val="24"/>
        </w:rPr>
      </w:pPr>
    </w:p>
    <w:p w14:paraId="7F90ED21" w14:textId="77777777" w:rsidR="00FD5FFB" w:rsidRPr="00FD5FFB" w:rsidRDefault="00FD5FFB" w:rsidP="00813BB9">
      <w:pPr>
        <w:spacing w:after="0" w:line="240" w:lineRule="auto"/>
        <w:jc w:val="both"/>
        <w:rPr>
          <w:rFonts w:ascii="Times New Roman" w:hAnsi="Times New Roman"/>
          <w:b/>
          <w:sz w:val="24"/>
          <w:szCs w:val="24"/>
        </w:rPr>
      </w:pPr>
    </w:p>
    <w:p w14:paraId="176A4FFA" w14:textId="77777777" w:rsidR="00FD5FFB" w:rsidRPr="00FD5FFB" w:rsidRDefault="00FD5FFB" w:rsidP="00813BB9">
      <w:pPr>
        <w:spacing w:after="0" w:line="240" w:lineRule="auto"/>
        <w:jc w:val="both"/>
        <w:rPr>
          <w:rFonts w:ascii="Times New Roman" w:hAnsi="Times New Roman"/>
          <w:b/>
          <w:sz w:val="24"/>
          <w:szCs w:val="24"/>
        </w:rPr>
      </w:pPr>
    </w:p>
    <w:p w14:paraId="42B98BD8" w14:textId="77777777" w:rsidR="00FD5FFB" w:rsidRPr="00FD5FFB" w:rsidRDefault="00FD5FFB" w:rsidP="00813BB9">
      <w:pPr>
        <w:spacing w:after="0" w:line="240" w:lineRule="auto"/>
        <w:jc w:val="both"/>
        <w:rPr>
          <w:rFonts w:ascii="Times New Roman" w:hAnsi="Times New Roman"/>
          <w:b/>
          <w:sz w:val="24"/>
          <w:szCs w:val="24"/>
        </w:rPr>
      </w:pPr>
    </w:p>
    <w:p w14:paraId="566AD727" w14:textId="77777777" w:rsidR="00DB7915" w:rsidRPr="00FD5FFB" w:rsidRDefault="000B3BD0" w:rsidP="00813BB9">
      <w:pPr>
        <w:spacing w:after="0" w:line="240" w:lineRule="auto"/>
        <w:contextualSpacing/>
        <w:jc w:val="both"/>
        <w:rPr>
          <w:rFonts w:ascii="Times New Roman" w:hAnsi="Times New Roman"/>
          <w:b/>
          <w:sz w:val="24"/>
          <w:szCs w:val="24"/>
        </w:rPr>
      </w:pPr>
      <w:r w:rsidRPr="00FD5FFB">
        <w:rPr>
          <w:rFonts w:ascii="Times New Roman" w:hAnsi="Times New Roman"/>
          <w:b/>
          <w:sz w:val="24"/>
          <w:szCs w:val="24"/>
        </w:rPr>
        <w:lastRenderedPageBreak/>
        <w:t>7</w:t>
      </w:r>
      <w:r w:rsidR="00D31C96" w:rsidRPr="00FD5FFB">
        <w:rPr>
          <w:rFonts w:ascii="Times New Roman" w:hAnsi="Times New Roman"/>
          <w:b/>
          <w:sz w:val="24"/>
          <w:szCs w:val="24"/>
        </w:rPr>
        <w:t>. Rezultatele învă</w:t>
      </w:r>
      <w:r w:rsidR="001B1709" w:rsidRPr="00FD5FFB">
        <w:rPr>
          <w:rFonts w:ascii="Times New Roman" w:hAnsi="Times New Roman"/>
          <w:b/>
          <w:sz w:val="24"/>
          <w:szCs w:val="24"/>
        </w:rPr>
        <w:t>ț</w:t>
      </w:r>
      <w:r w:rsidR="00D31C96" w:rsidRPr="00FD5FFB">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FD5FFB" w14:paraId="219E7CBF" w14:textId="77777777" w:rsidTr="00A946AE">
        <w:trPr>
          <w:cantSplit/>
          <w:trHeight w:val="1975"/>
        </w:trPr>
        <w:tc>
          <w:tcPr>
            <w:tcW w:w="1008" w:type="dxa"/>
            <w:textDirection w:val="btLr"/>
            <w:vAlign w:val="center"/>
          </w:tcPr>
          <w:p w14:paraId="5BCCE67B" w14:textId="77777777" w:rsidR="00FD0711" w:rsidRPr="00FD5FFB" w:rsidRDefault="002A2A27" w:rsidP="00813BB9">
            <w:pPr>
              <w:spacing w:after="0" w:line="240" w:lineRule="auto"/>
              <w:jc w:val="center"/>
              <w:rPr>
                <w:rFonts w:ascii="Times New Roman" w:hAnsi="Times New Roman"/>
                <w:b/>
                <w:sz w:val="24"/>
                <w:szCs w:val="24"/>
              </w:rPr>
            </w:pPr>
            <w:r w:rsidRPr="00FD5FFB">
              <w:rPr>
                <w:rFonts w:ascii="Times New Roman" w:hAnsi="Times New Roman"/>
                <w:b/>
                <w:sz w:val="24"/>
                <w:szCs w:val="24"/>
              </w:rPr>
              <w:t>Cuno</w:t>
            </w:r>
            <w:r w:rsidR="001B1709" w:rsidRPr="00FD5FFB">
              <w:rPr>
                <w:rFonts w:ascii="Times New Roman" w:hAnsi="Times New Roman"/>
                <w:b/>
                <w:sz w:val="24"/>
                <w:szCs w:val="24"/>
              </w:rPr>
              <w:t>ș</w:t>
            </w:r>
            <w:r w:rsidRPr="00FD5FFB">
              <w:rPr>
                <w:rFonts w:ascii="Times New Roman" w:hAnsi="Times New Roman"/>
                <w:b/>
                <w:sz w:val="24"/>
                <w:szCs w:val="24"/>
              </w:rPr>
              <w:t>tin</w:t>
            </w:r>
            <w:r w:rsidR="001B1709" w:rsidRPr="00FD5FFB">
              <w:rPr>
                <w:rFonts w:ascii="Times New Roman" w:hAnsi="Times New Roman"/>
                <w:b/>
                <w:sz w:val="24"/>
                <w:szCs w:val="24"/>
              </w:rPr>
              <w:t>ț</w:t>
            </w:r>
            <w:r w:rsidRPr="00FD5FFB">
              <w:rPr>
                <w:rFonts w:ascii="Times New Roman" w:hAnsi="Times New Roman"/>
                <w:b/>
                <w:sz w:val="24"/>
                <w:szCs w:val="24"/>
              </w:rPr>
              <w:t>e</w:t>
            </w:r>
          </w:p>
        </w:tc>
        <w:tc>
          <w:tcPr>
            <w:tcW w:w="9000" w:type="dxa"/>
          </w:tcPr>
          <w:p w14:paraId="5EB2EB6D" w14:textId="6336BAE7" w:rsidR="002B5EBF" w:rsidRPr="00FD5FFB" w:rsidRDefault="002B5EBF" w:rsidP="002B5EBF">
            <w:pPr>
              <w:spacing w:after="0" w:line="240" w:lineRule="auto"/>
              <w:rPr>
                <w:rFonts w:ascii="Times New Roman" w:hAnsi="Times New Roman"/>
                <w:sz w:val="24"/>
                <w:szCs w:val="24"/>
              </w:rPr>
            </w:pPr>
            <w:r w:rsidRPr="00FD5FFB">
              <w:rPr>
                <w:rFonts w:ascii="Times New Roman" w:hAnsi="Times New Roman"/>
                <w:sz w:val="24"/>
                <w:szCs w:val="24"/>
              </w:rPr>
              <w:t>•Descrie conceptele fundamentale ale ingineriei sistemelor și logisticii aplicate sistemelor aeronautice.</w:t>
            </w:r>
          </w:p>
          <w:p w14:paraId="10FEA046" w14:textId="45AD1D2A" w:rsidR="002B5EBF" w:rsidRPr="00FD5FFB" w:rsidRDefault="002B5EBF" w:rsidP="002B5EBF">
            <w:pPr>
              <w:spacing w:after="0" w:line="240" w:lineRule="auto"/>
              <w:rPr>
                <w:rFonts w:ascii="Times New Roman" w:hAnsi="Times New Roman"/>
                <w:sz w:val="24"/>
                <w:szCs w:val="24"/>
              </w:rPr>
            </w:pPr>
            <w:r w:rsidRPr="00FD5FFB">
              <w:rPr>
                <w:rFonts w:ascii="Times New Roman" w:hAnsi="Times New Roman"/>
                <w:sz w:val="24"/>
                <w:szCs w:val="24"/>
              </w:rPr>
              <w:t>•Explică principiile ciclului de viață al sistemelor, ingineriei concurente și logisticii integrate.</w:t>
            </w:r>
          </w:p>
          <w:p w14:paraId="13575195" w14:textId="1D44A7A8" w:rsidR="002B5EBF" w:rsidRPr="00FD5FFB" w:rsidRDefault="002B5EBF" w:rsidP="002B5EBF">
            <w:pPr>
              <w:spacing w:after="0" w:line="240" w:lineRule="auto"/>
              <w:rPr>
                <w:rFonts w:ascii="Times New Roman" w:hAnsi="Times New Roman"/>
                <w:sz w:val="24"/>
                <w:szCs w:val="24"/>
              </w:rPr>
            </w:pPr>
            <w:r w:rsidRPr="00FD5FFB">
              <w:rPr>
                <w:rFonts w:ascii="Times New Roman" w:hAnsi="Times New Roman"/>
                <w:sz w:val="24"/>
                <w:szCs w:val="24"/>
              </w:rPr>
              <w:t>•Cunoaște noțiunile de fiabilitate, mentenabilitate, disponibilitate și management al calității totale.</w:t>
            </w:r>
          </w:p>
          <w:p w14:paraId="17E184CB" w14:textId="6DE091E0" w:rsidR="002B5EBF" w:rsidRPr="00FD5FFB" w:rsidRDefault="002B5EBF" w:rsidP="002B5EBF">
            <w:pPr>
              <w:spacing w:after="0" w:line="240" w:lineRule="auto"/>
              <w:rPr>
                <w:rFonts w:ascii="Times New Roman" w:hAnsi="Times New Roman"/>
                <w:sz w:val="24"/>
                <w:szCs w:val="24"/>
              </w:rPr>
            </w:pPr>
            <w:r w:rsidRPr="00FD5FFB">
              <w:rPr>
                <w:rFonts w:ascii="Times New Roman" w:hAnsi="Times New Roman"/>
                <w:sz w:val="24"/>
                <w:szCs w:val="24"/>
              </w:rPr>
              <w:t>•Descrie factorii logistici care influențează proiectarea, exploatarea și mentenanța sistemelor aeronautice.</w:t>
            </w:r>
          </w:p>
          <w:p w14:paraId="41B0140C" w14:textId="150D063F" w:rsidR="002B5EBF" w:rsidRPr="00FD5FFB" w:rsidRDefault="002B5EBF" w:rsidP="002B5EBF">
            <w:pPr>
              <w:spacing w:after="0" w:line="240" w:lineRule="auto"/>
              <w:rPr>
                <w:rFonts w:ascii="Times New Roman" w:hAnsi="Times New Roman"/>
                <w:color w:val="0070C0"/>
                <w:sz w:val="24"/>
                <w:szCs w:val="24"/>
              </w:rPr>
            </w:pPr>
            <w:r w:rsidRPr="00FD5FFB">
              <w:rPr>
                <w:rFonts w:ascii="Times New Roman" w:hAnsi="Times New Roman"/>
                <w:sz w:val="24"/>
                <w:szCs w:val="24"/>
              </w:rPr>
              <w:t>•Cunoaște principiile managementului costului pe ciclul de viață și ale eficienței sistemelor</w:t>
            </w:r>
            <w:r w:rsidR="00193894" w:rsidRPr="00FD5FFB">
              <w:rPr>
                <w:rFonts w:ascii="Times New Roman" w:hAnsi="Times New Roman"/>
                <w:sz w:val="24"/>
                <w:szCs w:val="24"/>
              </w:rPr>
              <w:br/>
            </w:r>
            <w:r w:rsidR="00193894" w:rsidRPr="00FD5FFB">
              <w:rPr>
                <w:rFonts w:ascii="Times New Roman" w:hAnsi="Times New Roman"/>
                <w:sz w:val="24"/>
                <w:szCs w:val="24"/>
              </w:rPr>
              <w:br/>
            </w:r>
            <w:r w:rsidRPr="00FD5FFB">
              <w:rPr>
                <w:rFonts w:ascii="Times New Roman" w:hAnsi="Times New Roman"/>
                <w:color w:val="0070C0"/>
                <w:sz w:val="24"/>
                <w:szCs w:val="24"/>
              </w:rPr>
              <w:t>• Describes the fundamental concepts of systems engineering and logistics applied to aeronautical systems.</w:t>
            </w:r>
          </w:p>
          <w:p w14:paraId="1AFDE1F5" w14:textId="77777777" w:rsidR="002B5EBF" w:rsidRPr="00FD5FFB" w:rsidRDefault="002B5EBF" w:rsidP="002B5EBF">
            <w:pPr>
              <w:spacing w:after="0" w:line="240" w:lineRule="auto"/>
              <w:rPr>
                <w:rFonts w:ascii="Times New Roman" w:hAnsi="Times New Roman"/>
                <w:color w:val="0070C0"/>
                <w:sz w:val="24"/>
                <w:szCs w:val="24"/>
              </w:rPr>
            </w:pPr>
            <w:r w:rsidRPr="00FD5FFB">
              <w:rPr>
                <w:rFonts w:ascii="Times New Roman" w:hAnsi="Times New Roman"/>
                <w:color w:val="0070C0"/>
                <w:sz w:val="24"/>
                <w:szCs w:val="24"/>
              </w:rPr>
              <w:t>• Explains the principles of the systems life cycle, concurrent engineering and integrated logistics.</w:t>
            </w:r>
          </w:p>
          <w:p w14:paraId="18D2466E" w14:textId="77777777" w:rsidR="002B5EBF" w:rsidRPr="00FD5FFB" w:rsidRDefault="002B5EBF" w:rsidP="002B5EBF">
            <w:pPr>
              <w:spacing w:after="0" w:line="240" w:lineRule="auto"/>
              <w:rPr>
                <w:rFonts w:ascii="Times New Roman" w:hAnsi="Times New Roman"/>
                <w:color w:val="0070C0"/>
                <w:sz w:val="24"/>
                <w:szCs w:val="24"/>
              </w:rPr>
            </w:pPr>
            <w:r w:rsidRPr="00FD5FFB">
              <w:rPr>
                <w:rFonts w:ascii="Times New Roman" w:hAnsi="Times New Roman"/>
                <w:color w:val="0070C0"/>
                <w:sz w:val="24"/>
                <w:szCs w:val="24"/>
              </w:rPr>
              <w:t>• Knows the concepts of reliability, maintainability, availability and total quality management.</w:t>
            </w:r>
          </w:p>
          <w:p w14:paraId="55E495F1" w14:textId="77777777" w:rsidR="002B5EBF" w:rsidRPr="00FD5FFB" w:rsidRDefault="002B5EBF" w:rsidP="002B5EBF">
            <w:pPr>
              <w:spacing w:after="0" w:line="240" w:lineRule="auto"/>
              <w:rPr>
                <w:rFonts w:ascii="Times New Roman" w:hAnsi="Times New Roman"/>
                <w:color w:val="0070C0"/>
                <w:sz w:val="24"/>
                <w:szCs w:val="24"/>
              </w:rPr>
            </w:pPr>
            <w:r w:rsidRPr="00FD5FFB">
              <w:rPr>
                <w:rFonts w:ascii="Times New Roman" w:hAnsi="Times New Roman"/>
                <w:color w:val="0070C0"/>
                <w:sz w:val="24"/>
                <w:szCs w:val="24"/>
              </w:rPr>
              <w:t>• Describes the logistical factors that influence the design, operation and maintenance of aeronautical systems.</w:t>
            </w:r>
          </w:p>
          <w:p w14:paraId="3D59304B" w14:textId="77777777" w:rsidR="00C66804" w:rsidRPr="00FD5FFB" w:rsidRDefault="002B5EBF" w:rsidP="002B5EBF">
            <w:pPr>
              <w:spacing w:after="0" w:line="240" w:lineRule="auto"/>
              <w:rPr>
                <w:rFonts w:ascii="Times New Roman" w:hAnsi="Times New Roman"/>
                <w:sz w:val="24"/>
                <w:szCs w:val="24"/>
              </w:rPr>
            </w:pPr>
            <w:r w:rsidRPr="00FD5FFB">
              <w:rPr>
                <w:rFonts w:ascii="Times New Roman" w:hAnsi="Times New Roman"/>
                <w:color w:val="0070C0"/>
                <w:sz w:val="24"/>
                <w:szCs w:val="24"/>
              </w:rPr>
              <w:t>• Knows the principles of life cycle cost management and systems efficiency</w:t>
            </w:r>
          </w:p>
        </w:tc>
      </w:tr>
      <w:tr w:rsidR="00FD0711" w:rsidRPr="00FD5FFB" w14:paraId="53EA05E7" w14:textId="77777777" w:rsidTr="00A946AE">
        <w:trPr>
          <w:cantSplit/>
          <w:trHeight w:val="1775"/>
        </w:trPr>
        <w:tc>
          <w:tcPr>
            <w:tcW w:w="1008" w:type="dxa"/>
            <w:textDirection w:val="btLr"/>
            <w:vAlign w:val="center"/>
          </w:tcPr>
          <w:p w14:paraId="58247A83" w14:textId="77777777" w:rsidR="00FD0711" w:rsidRPr="00FD5FFB" w:rsidRDefault="00E5213F" w:rsidP="00813BB9">
            <w:pPr>
              <w:spacing w:after="0" w:line="240" w:lineRule="auto"/>
              <w:jc w:val="center"/>
              <w:rPr>
                <w:rFonts w:ascii="Times New Roman" w:hAnsi="Times New Roman"/>
                <w:b/>
                <w:sz w:val="24"/>
                <w:szCs w:val="24"/>
              </w:rPr>
            </w:pPr>
            <w:r w:rsidRPr="00FD5FFB">
              <w:rPr>
                <w:rFonts w:ascii="Times New Roman" w:hAnsi="Times New Roman"/>
                <w:b/>
                <w:sz w:val="24"/>
                <w:szCs w:val="24"/>
              </w:rPr>
              <w:t>Abilități</w:t>
            </w:r>
          </w:p>
        </w:tc>
        <w:tc>
          <w:tcPr>
            <w:tcW w:w="9000" w:type="dxa"/>
          </w:tcPr>
          <w:p w14:paraId="0A7CC63D" w14:textId="2FB56E16" w:rsidR="002B5EBF" w:rsidRPr="00FD5FFB" w:rsidRDefault="002B5EBF" w:rsidP="002B5EBF">
            <w:pPr>
              <w:spacing w:after="0" w:line="240" w:lineRule="auto"/>
              <w:rPr>
                <w:rFonts w:ascii="Times New Roman" w:hAnsi="Times New Roman"/>
                <w:sz w:val="24"/>
                <w:szCs w:val="24"/>
              </w:rPr>
            </w:pPr>
            <w:r w:rsidRPr="00FD5FFB">
              <w:rPr>
                <w:rFonts w:ascii="Times New Roman" w:hAnsi="Times New Roman"/>
                <w:sz w:val="24"/>
                <w:szCs w:val="24"/>
              </w:rPr>
              <w:t>•Analizează cerințele logistice și de suport pentru sisteme aeronautice.</w:t>
            </w:r>
          </w:p>
          <w:p w14:paraId="6FCDD30C" w14:textId="5E4D1B9B" w:rsidR="002B5EBF" w:rsidRPr="00FD5FFB" w:rsidRDefault="002B5EBF" w:rsidP="002B5EBF">
            <w:pPr>
              <w:spacing w:after="0" w:line="240" w:lineRule="auto"/>
              <w:rPr>
                <w:rFonts w:ascii="Times New Roman" w:hAnsi="Times New Roman"/>
                <w:sz w:val="24"/>
                <w:szCs w:val="24"/>
              </w:rPr>
            </w:pPr>
            <w:r w:rsidRPr="00FD5FFB">
              <w:rPr>
                <w:rFonts w:ascii="Times New Roman" w:hAnsi="Times New Roman"/>
                <w:sz w:val="24"/>
                <w:szCs w:val="24"/>
              </w:rPr>
              <w:t>•Aplică metode de ingineria sistemelor în proiectarea organizațiilor și proceselor de mentenanță.</w:t>
            </w:r>
          </w:p>
          <w:p w14:paraId="462658BD" w14:textId="4F28EC70" w:rsidR="002B5EBF" w:rsidRPr="00FD5FFB" w:rsidRDefault="002B5EBF" w:rsidP="002B5EBF">
            <w:pPr>
              <w:spacing w:after="0" w:line="240" w:lineRule="auto"/>
              <w:rPr>
                <w:rFonts w:ascii="Times New Roman" w:hAnsi="Times New Roman"/>
                <w:sz w:val="24"/>
                <w:szCs w:val="24"/>
              </w:rPr>
            </w:pPr>
            <w:r w:rsidRPr="00FD5FFB">
              <w:rPr>
                <w:rFonts w:ascii="Times New Roman" w:hAnsi="Times New Roman"/>
                <w:sz w:val="24"/>
                <w:szCs w:val="24"/>
              </w:rPr>
              <w:t>•Elaborează planuri privind suportul logistic, echipamentele de testare și organizarea activităților de mentenanță.</w:t>
            </w:r>
          </w:p>
          <w:p w14:paraId="48271B5C" w14:textId="70036A70" w:rsidR="002B5EBF" w:rsidRPr="00FD5FFB" w:rsidRDefault="002B5EBF" w:rsidP="002B5EBF">
            <w:pPr>
              <w:spacing w:after="0" w:line="240" w:lineRule="auto"/>
              <w:rPr>
                <w:rFonts w:ascii="Times New Roman" w:hAnsi="Times New Roman"/>
                <w:sz w:val="24"/>
                <w:szCs w:val="24"/>
              </w:rPr>
            </w:pPr>
            <w:r w:rsidRPr="00FD5FFB">
              <w:rPr>
                <w:rFonts w:ascii="Times New Roman" w:hAnsi="Times New Roman"/>
                <w:sz w:val="24"/>
                <w:szCs w:val="24"/>
              </w:rPr>
              <w:t>•Evaluează indicatorii de fiabilitate, mentenabilitate și disponibilitate ai sistemelor.</w:t>
            </w:r>
          </w:p>
          <w:p w14:paraId="1F5163F4" w14:textId="4E173E27" w:rsidR="002B5EBF" w:rsidRPr="00FD5FFB" w:rsidRDefault="002B5EBF" w:rsidP="002B5EBF">
            <w:pPr>
              <w:spacing w:after="0" w:line="240" w:lineRule="auto"/>
              <w:rPr>
                <w:rFonts w:ascii="Times New Roman" w:hAnsi="Times New Roman"/>
                <w:color w:val="0070C0"/>
                <w:sz w:val="24"/>
                <w:szCs w:val="24"/>
              </w:rPr>
            </w:pPr>
            <w:r w:rsidRPr="00FD5FFB">
              <w:rPr>
                <w:rFonts w:ascii="Times New Roman" w:hAnsi="Times New Roman"/>
                <w:sz w:val="24"/>
                <w:szCs w:val="24"/>
              </w:rPr>
              <w:t>•Utilizează conceptele de management al calității și al ciclului de viață pentru fundamentarea soluțiilor tehnice.</w:t>
            </w:r>
            <w:r w:rsidR="00193894" w:rsidRPr="00FD5FFB">
              <w:rPr>
                <w:rFonts w:ascii="Times New Roman" w:hAnsi="Times New Roman"/>
                <w:sz w:val="24"/>
                <w:szCs w:val="24"/>
              </w:rPr>
              <w:br/>
            </w:r>
            <w:r w:rsidR="00193894" w:rsidRPr="00FD5FFB">
              <w:rPr>
                <w:rFonts w:ascii="Times New Roman" w:hAnsi="Times New Roman"/>
                <w:sz w:val="24"/>
                <w:szCs w:val="24"/>
              </w:rPr>
              <w:br/>
            </w:r>
            <w:r w:rsidRPr="00FD5FFB">
              <w:rPr>
                <w:rFonts w:ascii="Times New Roman" w:hAnsi="Times New Roman"/>
                <w:color w:val="0070C0"/>
                <w:sz w:val="24"/>
                <w:szCs w:val="24"/>
              </w:rPr>
              <w:t>• Analyzes logistical and support requirements for aeronautical systems.</w:t>
            </w:r>
          </w:p>
          <w:p w14:paraId="10743EB7" w14:textId="77777777" w:rsidR="002B5EBF" w:rsidRPr="00FD5FFB" w:rsidRDefault="002B5EBF" w:rsidP="002B5EBF">
            <w:pPr>
              <w:spacing w:after="0" w:line="240" w:lineRule="auto"/>
              <w:rPr>
                <w:rFonts w:ascii="Times New Roman" w:hAnsi="Times New Roman"/>
                <w:color w:val="0070C0"/>
                <w:sz w:val="24"/>
                <w:szCs w:val="24"/>
              </w:rPr>
            </w:pPr>
            <w:r w:rsidRPr="00FD5FFB">
              <w:rPr>
                <w:rFonts w:ascii="Times New Roman" w:hAnsi="Times New Roman"/>
                <w:color w:val="0070C0"/>
                <w:sz w:val="24"/>
                <w:szCs w:val="24"/>
              </w:rPr>
              <w:t>• Applies systems engineering methods in the design of maintenance organizations and processes.</w:t>
            </w:r>
          </w:p>
          <w:p w14:paraId="5696B95D" w14:textId="77777777" w:rsidR="002B5EBF" w:rsidRPr="00FD5FFB" w:rsidRDefault="002B5EBF" w:rsidP="002B5EBF">
            <w:pPr>
              <w:spacing w:after="0" w:line="240" w:lineRule="auto"/>
              <w:rPr>
                <w:rFonts w:ascii="Times New Roman" w:hAnsi="Times New Roman"/>
                <w:color w:val="0070C0"/>
                <w:sz w:val="24"/>
                <w:szCs w:val="24"/>
              </w:rPr>
            </w:pPr>
            <w:r w:rsidRPr="00FD5FFB">
              <w:rPr>
                <w:rFonts w:ascii="Times New Roman" w:hAnsi="Times New Roman"/>
                <w:color w:val="0070C0"/>
                <w:sz w:val="24"/>
                <w:szCs w:val="24"/>
              </w:rPr>
              <w:t>• Develops plans for logistical support, test equipment, and the organization of maintenance activities.</w:t>
            </w:r>
          </w:p>
          <w:p w14:paraId="6F51F82E" w14:textId="77777777" w:rsidR="002B5EBF" w:rsidRPr="00FD5FFB" w:rsidRDefault="002B5EBF" w:rsidP="002B5EBF">
            <w:pPr>
              <w:spacing w:after="0" w:line="240" w:lineRule="auto"/>
              <w:rPr>
                <w:rFonts w:ascii="Times New Roman" w:hAnsi="Times New Roman"/>
                <w:color w:val="0070C0"/>
                <w:sz w:val="24"/>
                <w:szCs w:val="24"/>
              </w:rPr>
            </w:pPr>
            <w:r w:rsidRPr="00FD5FFB">
              <w:rPr>
                <w:rFonts w:ascii="Times New Roman" w:hAnsi="Times New Roman"/>
                <w:color w:val="0070C0"/>
                <w:sz w:val="24"/>
                <w:szCs w:val="24"/>
              </w:rPr>
              <w:t>• Evaluates reliability, maintainability, and availability indicators of systems.</w:t>
            </w:r>
          </w:p>
          <w:p w14:paraId="36AADCEB" w14:textId="77777777" w:rsidR="00C66804" w:rsidRPr="00FD5FFB" w:rsidRDefault="002B5EBF" w:rsidP="002B5EBF">
            <w:pPr>
              <w:spacing w:after="0" w:line="240" w:lineRule="auto"/>
              <w:rPr>
                <w:rFonts w:ascii="Times New Roman" w:hAnsi="Times New Roman"/>
                <w:sz w:val="24"/>
                <w:szCs w:val="24"/>
              </w:rPr>
            </w:pPr>
            <w:r w:rsidRPr="00FD5FFB">
              <w:rPr>
                <w:rFonts w:ascii="Times New Roman" w:hAnsi="Times New Roman"/>
                <w:color w:val="0070C0"/>
                <w:sz w:val="24"/>
                <w:szCs w:val="24"/>
              </w:rPr>
              <w:t>• Uses quality and life cycle management concepts to substantiate technical solutions.</w:t>
            </w:r>
          </w:p>
        </w:tc>
      </w:tr>
      <w:tr w:rsidR="002A2A27" w:rsidRPr="00FD5FFB" w14:paraId="22650B3F" w14:textId="77777777" w:rsidTr="00A946AE">
        <w:trPr>
          <w:cantSplit/>
          <w:trHeight w:val="2329"/>
        </w:trPr>
        <w:tc>
          <w:tcPr>
            <w:tcW w:w="1008" w:type="dxa"/>
            <w:textDirection w:val="btLr"/>
            <w:vAlign w:val="center"/>
          </w:tcPr>
          <w:p w14:paraId="53F14349" w14:textId="77777777" w:rsidR="002A2A27" w:rsidRPr="00FD5FFB" w:rsidRDefault="002A2A27" w:rsidP="00813BB9">
            <w:pPr>
              <w:spacing w:after="0" w:line="240" w:lineRule="auto"/>
              <w:jc w:val="center"/>
              <w:rPr>
                <w:rFonts w:ascii="Times New Roman" w:hAnsi="Times New Roman"/>
                <w:b/>
                <w:sz w:val="24"/>
                <w:szCs w:val="24"/>
              </w:rPr>
            </w:pPr>
            <w:r w:rsidRPr="00FD5FFB">
              <w:rPr>
                <w:rFonts w:ascii="Times New Roman" w:hAnsi="Times New Roman"/>
                <w:b/>
                <w:sz w:val="24"/>
                <w:szCs w:val="24"/>
              </w:rPr>
              <w:lastRenderedPageBreak/>
              <w:t xml:space="preserve">Responsabilitate </w:t>
            </w:r>
            <w:r w:rsidR="001B1709" w:rsidRPr="00FD5FFB">
              <w:rPr>
                <w:rFonts w:ascii="Times New Roman" w:hAnsi="Times New Roman"/>
                <w:b/>
                <w:sz w:val="24"/>
                <w:szCs w:val="24"/>
              </w:rPr>
              <w:t>ș</w:t>
            </w:r>
            <w:r w:rsidRPr="00FD5FFB">
              <w:rPr>
                <w:rFonts w:ascii="Times New Roman" w:hAnsi="Times New Roman"/>
                <w:b/>
                <w:sz w:val="24"/>
                <w:szCs w:val="24"/>
              </w:rPr>
              <w:t>i autonomie</w:t>
            </w:r>
          </w:p>
        </w:tc>
        <w:tc>
          <w:tcPr>
            <w:tcW w:w="9000" w:type="dxa"/>
          </w:tcPr>
          <w:p w14:paraId="69AF3596" w14:textId="6CB8348F" w:rsidR="002B5EBF" w:rsidRPr="00FD5FFB" w:rsidRDefault="002B5EBF" w:rsidP="002B5EBF">
            <w:pPr>
              <w:spacing w:after="0" w:line="240" w:lineRule="auto"/>
              <w:rPr>
                <w:rFonts w:ascii="Times New Roman" w:hAnsi="Times New Roman"/>
                <w:sz w:val="24"/>
                <w:szCs w:val="24"/>
              </w:rPr>
            </w:pPr>
            <w:r w:rsidRPr="00FD5FFB">
              <w:rPr>
                <w:rFonts w:ascii="Times New Roman" w:hAnsi="Times New Roman"/>
                <w:sz w:val="24"/>
                <w:szCs w:val="24"/>
              </w:rPr>
              <w:t>•Își asumă responsabilitatea pentru fundamentarea soluțiilor logistice și organizaționale în conformitate cu cerințele domeniului aeronautic.</w:t>
            </w:r>
          </w:p>
          <w:p w14:paraId="01A7B52E" w14:textId="71C53C58" w:rsidR="002B5EBF" w:rsidRPr="00FD5FFB" w:rsidRDefault="002B5EBF" w:rsidP="002B5EBF">
            <w:pPr>
              <w:spacing w:after="0" w:line="240" w:lineRule="auto"/>
              <w:rPr>
                <w:rFonts w:ascii="Times New Roman" w:hAnsi="Times New Roman"/>
                <w:sz w:val="24"/>
                <w:szCs w:val="24"/>
              </w:rPr>
            </w:pPr>
            <w:r w:rsidRPr="00FD5FFB">
              <w:rPr>
                <w:rFonts w:ascii="Times New Roman" w:hAnsi="Times New Roman"/>
                <w:sz w:val="24"/>
                <w:szCs w:val="24"/>
              </w:rPr>
              <w:t>•Respectă standardele, reglementările și bunele practici aplicabile proiectării și exploatării sistemelor aeronautice.</w:t>
            </w:r>
          </w:p>
          <w:p w14:paraId="19DE5897" w14:textId="36A8F979" w:rsidR="002B5EBF" w:rsidRPr="00FD5FFB" w:rsidRDefault="002B5EBF" w:rsidP="002B5EBF">
            <w:pPr>
              <w:spacing w:after="0" w:line="240" w:lineRule="auto"/>
              <w:rPr>
                <w:rFonts w:ascii="Times New Roman" w:hAnsi="Times New Roman"/>
                <w:sz w:val="24"/>
                <w:szCs w:val="24"/>
              </w:rPr>
            </w:pPr>
            <w:r w:rsidRPr="00FD5FFB">
              <w:rPr>
                <w:rFonts w:ascii="Times New Roman" w:hAnsi="Times New Roman"/>
                <w:sz w:val="24"/>
                <w:szCs w:val="24"/>
              </w:rPr>
              <w:t>•Colaborează eficient în echipe multidisciplinare pentru dezvoltarea proiectelor de ingineria sistemelor.</w:t>
            </w:r>
          </w:p>
          <w:p w14:paraId="01F95926" w14:textId="0B777A64" w:rsidR="002B5EBF" w:rsidRPr="00FD5FFB" w:rsidRDefault="002B5EBF" w:rsidP="002B5EBF">
            <w:pPr>
              <w:spacing w:after="0" w:line="240" w:lineRule="auto"/>
              <w:rPr>
                <w:rFonts w:ascii="Times New Roman" w:hAnsi="Times New Roman"/>
                <w:sz w:val="24"/>
                <w:szCs w:val="24"/>
              </w:rPr>
            </w:pPr>
            <w:r w:rsidRPr="00FD5FFB">
              <w:rPr>
                <w:rFonts w:ascii="Times New Roman" w:hAnsi="Times New Roman"/>
                <w:sz w:val="24"/>
                <w:szCs w:val="24"/>
              </w:rPr>
              <w:t>•Manifestă autonomie în documentare și în actualizarea cunoștințelor privind metodele și tehnologiile specifice domeniului.</w:t>
            </w:r>
          </w:p>
          <w:p w14:paraId="55DDBFF0" w14:textId="019F033B" w:rsidR="002B5EBF" w:rsidRPr="00FD5FFB" w:rsidRDefault="002B5EBF" w:rsidP="002B5EBF">
            <w:pPr>
              <w:spacing w:after="0" w:line="240" w:lineRule="auto"/>
              <w:rPr>
                <w:rFonts w:ascii="Times New Roman" w:hAnsi="Times New Roman"/>
                <w:color w:val="0070C0"/>
                <w:sz w:val="24"/>
                <w:szCs w:val="24"/>
              </w:rPr>
            </w:pPr>
            <w:r w:rsidRPr="00FD5FFB">
              <w:rPr>
                <w:rFonts w:ascii="Times New Roman" w:hAnsi="Times New Roman"/>
                <w:sz w:val="24"/>
                <w:szCs w:val="24"/>
              </w:rPr>
              <w:t>•Argumentează deciziile tehnice și manageriale pe baza criteriilor de performanță, cost și eficiență.</w:t>
            </w:r>
            <w:r w:rsidR="00193894" w:rsidRPr="00FD5FFB">
              <w:rPr>
                <w:rFonts w:ascii="Times New Roman" w:hAnsi="Times New Roman"/>
                <w:sz w:val="24"/>
                <w:szCs w:val="24"/>
              </w:rPr>
              <w:br/>
            </w:r>
            <w:r w:rsidR="00193894" w:rsidRPr="00FD5FFB">
              <w:rPr>
                <w:rFonts w:ascii="Times New Roman" w:hAnsi="Times New Roman"/>
                <w:sz w:val="24"/>
                <w:szCs w:val="24"/>
              </w:rPr>
              <w:br/>
            </w:r>
            <w:r w:rsidRPr="00FD5FFB">
              <w:rPr>
                <w:rFonts w:ascii="Times New Roman" w:hAnsi="Times New Roman"/>
                <w:color w:val="0070C0"/>
                <w:sz w:val="24"/>
                <w:szCs w:val="24"/>
              </w:rPr>
              <w:t>• Assumes responsibility for substantiating logistical and organizational solutions in accordance with the requirements of the aeronautical field.</w:t>
            </w:r>
          </w:p>
          <w:p w14:paraId="37193411" w14:textId="77777777" w:rsidR="002B5EBF" w:rsidRPr="00FD5FFB" w:rsidRDefault="002B5EBF" w:rsidP="002B5EBF">
            <w:pPr>
              <w:spacing w:after="0" w:line="240" w:lineRule="auto"/>
              <w:rPr>
                <w:rFonts w:ascii="Times New Roman" w:hAnsi="Times New Roman"/>
                <w:color w:val="0070C0"/>
                <w:sz w:val="24"/>
                <w:szCs w:val="24"/>
              </w:rPr>
            </w:pPr>
            <w:r w:rsidRPr="00FD5FFB">
              <w:rPr>
                <w:rFonts w:ascii="Times New Roman" w:hAnsi="Times New Roman"/>
                <w:color w:val="0070C0"/>
                <w:sz w:val="24"/>
                <w:szCs w:val="24"/>
              </w:rPr>
              <w:t>• Complies with standards, regulations and good practices applicable to the design and operation of aeronautical systems.</w:t>
            </w:r>
          </w:p>
          <w:p w14:paraId="5CEF491D" w14:textId="77777777" w:rsidR="002B5EBF" w:rsidRPr="00FD5FFB" w:rsidRDefault="002B5EBF" w:rsidP="002B5EBF">
            <w:pPr>
              <w:spacing w:after="0" w:line="240" w:lineRule="auto"/>
              <w:rPr>
                <w:rFonts w:ascii="Times New Roman" w:hAnsi="Times New Roman"/>
                <w:color w:val="0070C0"/>
                <w:sz w:val="24"/>
                <w:szCs w:val="24"/>
              </w:rPr>
            </w:pPr>
            <w:r w:rsidRPr="00FD5FFB">
              <w:rPr>
                <w:rFonts w:ascii="Times New Roman" w:hAnsi="Times New Roman"/>
                <w:color w:val="0070C0"/>
                <w:sz w:val="24"/>
                <w:szCs w:val="24"/>
              </w:rPr>
              <w:t>• Collaborates effectively in multidisciplinary teams for the development of systems engineering projects.</w:t>
            </w:r>
          </w:p>
          <w:p w14:paraId="62D4CEAD" w14:textId="77777777" w:rsidR="002B5EBF" w:rsidRPr="00FD5FFB" w:rsidRDefault="002B5EBF" w:rsidP="002B5EBF">
            <w:pPr>
              <w:spacing w:after="0" w:line="240" w:lineRule="auto"/>
              <w:rPr>
                <w:rFonts w:ascii="Times New Roman" w:hAnsi="Times New Roman"/>
                <w:color w:val="0070C0"/>
                <w:sz w:val="24"/>
                <w:szCs w:val="24"/>
              </w:rPr>
            </w:pPr>
            <w:r w:rsidRPr="00FD5FFB">
              <w:rPr>
                <w:rFonts w:ascii="Times New Roman" w:hAnsi="Times New Roman"/>
                <w:color w:val="0070C0"/>
                <w:sz w:val="24"/>
                <w:szCs w:val="24"/>
              </w:rPr>
              <w:t>• Demonstrates autonomy in documenting and updating knowledge regarding methods and technologies specific to the field.</w:t>
            </w:r>
          </w:p>
          <w:p w14:paraId="1909A754" w14:textId="77777777" w:rsidR="00C66804" w:rsidRPr="00FD5FFB" w:rsidRDefault="002B5EBF" w:rsidP="002B5EBF">
            <w:pPr>
              <w:spacing w:after="0" w:line="240" w:lineRule="auto"/>
              <w:rPr>
                <w:rFonts w:ascii="Times New Roman" w:hAnsi="Times New Roman"/>
                <w:color w:val="0070C0"/>
                <w:sz w:val="24"/>
                <w:szCs w:val="24"/>
              </w:rPr>
            </w:pPr>
            <w:r w:rsidRPr="00FD5FFB">
              <w:rPr>
                <w:rFonts w:ascii="Times New Roman" w:hAnsi="Times New Roman"/>
                <w:color w:val="0070C0"/>
                <w:sz w:val="24"/>
                <w:szCs w:val="24"/>
              </w:rPr>
              <w:t>• Justifies technical and managerial decisions based on performance, cost and efficiency criteria.</w:t>
            </w:r>
          </w:p>
        </w:tc>
      </w:tr>
    </w:tbl>
    <w:p w14:paraId="196D3F8A" w14:textId="77777777" w:rsidR="00801DB0" w:rsidRPr="00FD5FFB" w:rsidRDefault="00801DB0" w:rsidP="00813BB9">
      <w:pPr>
        <w:spacing w:after="0" w:line="240" w:lineRule="auto"/>
        <w:rPr>
          <w:rFonts w:ascii="Times New Roman" w:hAnsi="Times New Roman"/>
          <w:sz w:val="24"/>
          <w:szCs w:val="24"/>
        </w:rPr>
      </w:pPr>
    </w:p>
    <w:p w14:paraId="0F2B47D5" w14:textId="77777777" w:rsidR="007C6BB6" w:rsidRPr="00FD5FFB" w:rsidRDefault="000B3BD0" w:rsidP="00813BB9">
      <w:pPr>
        <w:spacing w:after="0" w:line="240" w:lineRule="auto"/>
        <w:rPr>
          <w:rFonts w:ascii="Times New Roman" w:hAnsi="Times New Roman"/>
          <w:b/>
          <w:bCs/>
          <w:sz w:val="24"/>
          <w:szCs w:val="24"/>
        </w:rPr>
      </w:pPr>
      <w:r w:rsidRPr="00FD5FFB">
        <w:rPr>
          <w:rFonts w:ascii="Times New Roman" w:hAnsi="Times New Roman"/>
          <w:b/>
          <w:bCs/>
          <w:sz w:val="24"/>
          <w:szCs w:val="24"/>
        </w:rPr>
        <w:t>8</w:t>
      </w:r>
      <w:r w:rsidR="002A2A27" w:rsidRPr="00FD5FFB">
        <w:rPr>
          <w:rFonts w:ascii="Times New Roman" w:hAnsi="Times New Roman"/>
          <w:b/>
          <w:bCs/>
          <w:sz w:val="24"/>
          <w:szCs w:val="24"/>
        </w:rPr>
        <w:t>. Metode de predare</w:t>
      </w:r>
      <w:r w:rsidR="00101A4C" w:rsidRPr="00FD5FFB">
        <w:rPr>
          <w:rFonts w:ascii="Times New Roman" w:hAnsi="Times New Roman"/>
          <w:b/>
          <w:bCs/>
          <w:sz w:val="24"/>
          <w:szCs w:val="24"/>
        </w:rPr>
        <w:t xml:space="preserve"> </w:t>
      </w:r>
    </w:p>
    <w:p w14:paraId="0A6F80C9" w14:textId="77777777" w:rsidR="00813BB9" w:rsidRPr="00FD5FFB" w:rsidRDefault="00813BB9" w:rsidP="00A946AE">
      <w:pPr>
        <w:spacing w:after="0" w:line="240" w:lineRule="auto"/>
        <w:ind w:right="566"/>
        <w:jc w:val="both"/>
        <w:rPr>
          <w:rFonts w:ascii="Times New Roman" w:hAnsi="Times New Roman"/>
          <w:sz w:val="24"/>
          <w:szCs w:val="24"/>
        </w:rPr>
      </w:pPr>
    </w:p>
    <w:p w14:paraId="5B974E19" w14:textId="77777777" w:rsidR="00692B27" w:rsidRPr="00FD5FFB" w:rsidRDefault="00A37EFD" w:rsidP="00A946AE">
      <w:pPr>
        <w:rPr>
          <w:rFonts w:ascii="Times New Roman" w:hAnsi="Times New Roman"/>
          <w:sz w:val="24"/>
          <w:szCs w:val="24"/>
        </w:rPr>
      </w:pPr>
      <w:r w:rsidRPr="00FD5FFB">
        <w:rPr>
          <w:rFonts w:ascii="Times New Roman" w:hAnsi="Times New Roman"/>
          <w:sz w:val="24"/>
          <w:szCs w:val="24"/>
        </w:rPr>
        <w:t>Cursul combină prelegerea interactivă, explicațiile, demonstrațiile și analiza unor exemple din ciclul de viață al sistemelor aeronautice. Seminarul este orientat spre rezolvarea ghidată a unor proiecte și planuri: organizarea unei structuri de mentenanță, proiectarea fiabilității, managementul calității și achiziția echipamentelor de testare și suport. Studenții argumentează soluțiile prin criterii de performanță, disponibilitate, cost și suportabilitate.</w:t>
      </w:r>
    </w:p>
    <w:p w14:paraId="569BFB35" w14:textId="77777777" w:rsidR="00692B27" w:rsidRPr="00FD5FFB" w:rsidRDefault="00692B27" w:rsidP="00A946AE">
      <w:pPr>
        <w:spacing w:after="0" w:line="240" w:lineRule="auto"/>
        <w:ind w:right="566"/>
        <w:jc w:val="both"/>
        <w:rPr>
          <w:rFonts w:ascii="Times New Roman" w:hAnsi="Times New Roman"/>
          <w:color w:val="0070C0"/>
          <w:sz w:val="24"/>
          <w:szCs w:val="24"/>
        </w:rPr>
      </w:pPr>
    </w:p>
    <w:p w14:paraId="454D49E3" w14:textId="4C4BAB0D" w:rsidR="00154244" w:rsidRPr="00FD5FFB" w:rsidRDefault="00A37EFD" w:rsidP="00FD5FFB">
      <w:pPr>
        <w:rPr>
          <w:rFonts w:ascii="Times New Roman" w:hAnsi="Times New Roman"/>
          <w:sz w:val="24"/>
          <w:szCs w:val="24"/>
        </w:rPr>
      </w:pPr>
      <w:r w:rsidRPr="00FD5FFB">
        <w:rPr>
          <w:rFonts w:ascii="Times New Roman" w:hAnsi="Times New Roman"/>
          <w:color w:val="0070C0"/>
          <w:sz w:val="24"/>
          <w:szCs w:val="24"/>
        </w:rPr>
        <w:t>The course combines interactive lectures, explanations, demonstrations and analysis of examples from the aeronautical-system life cycle. Seminars focus on guided development of projects and plans: maintenance-organisation design, reliability design, quality management, and acquisition of test and support equipment. Students justify solutions using performance, availability, cost and supportability criteria.</w:t>
      </w:r>
    </w:p>
    <w:p w14:paraId="41185238" w14:textId="77777777" w:rsidR="00FD0711" w:rsidRPr="00FD5FFB" w:rsidRDefault="007927E2" w:rsidP="00813BB9">
      <w:pPr>
        <w:spacing w:after="0" w:line="240" w:lineRule="auto"/>
        <w:rPr>
          <w:rFonts w:ascii="Times New Roman" w:hAnsi="Times New Roman"/>
          <w:b/>
          <w:sz w:val="24"/>
          <w:szCs w:val="24"/>
        </w:rPr>
      </w:pPr>
      <w:r w:rsidRPr="00FD5FFB">
        <w:rPr>
          <w:rFonts w:ascii="Times New Roman" w:hAnsi="Times New Roman"/>
          <w:b/>
          <w:sz w:val="24"/>
          <w:szCs w:val="24"/>
        </w:rPr>
        <w:t>9</w:t>
      </w:r>
      <w:r w:rsidR="003D0D85" w:rsidRPr="00FD5FFB">
        <w:rPr>
          <w:rFonts w:ascii="Times New Roman" w:hAnsi="Times New Roman"/>
          <w:b/>
          <w:sz w:val="24"/>
          <w:szCs w:val="24"/>
        </w:rPr>
        <w:t xml:space="preserve">. </w:t>
      </w:r>
      <w:r w:rsidR="00FD0711" w:rsidRPr="00FD5FFB">
        <w:rPr>
          <w:rFonts w:ascii="Times New Roman" w:hAnsi="Times New Roman"/>
          <w:b/>
          <w:sz w:val="24"/>
          <w:szCs w:val="24"/>
        </w:rPr>
        <w:t>Con</w:t>
      </w:r>
      <w:r w:rsidR="001B1709" w:rsidRPr="00FD5FFB">
        <w:rPr>
          <w:rFonts w:ascii="Times New Roman" w:hAnsi="Times New Roman"/>
          <w:b/>
          <w:sz w:val="24"/>
          <w:szCs w:val="24"/>
        </w:rPr>
        <w:t>ț</w:t>
      </w:r>
      <w:r w:rsidR="00FD0711" w:rsidRPr="00FD5FFB">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FD5FFB" w14:paraId="59C6CC0B" w14:textId="77777777" w:rsidTr="00A946AE">
        <w:trPr>
          <w:jc w:val="center"/>
        </w:trPr>
        <w:tc>
          <w:tcPr>
            <w:tcW w:w="10021" w:type="dxa"/>
            <w:gridSpan w:val="3"/>
            <w:vAlign w:val="center"/>
          </w:tcPr>
          <w:p w14:paraId="5D17167E" w14:textId="77777777" w:rsidR="00C66804" w:rsidRPr="00FD5FFB" w:rsidRDefault="00193894">
            <w:pPr>
              <w:rPr>
                <w:rFonts w:ascii="Times New Roman" w:hAnsi="Times New Roman"/>
                <w:sz w:val="24"/>
                <w:szCs w:val="24"/>
              </w:rPr>
            </w:pPr>
            <w:r w:rsidRPr="00FD5FFB">
              <w:rPr>
                <w:rFonts w:ascii="Times New Roman" w:hAnsi="Times New Roman"/>
                <w:b/>
                <w:sz w:val="24"/>
                <w:szCs w:val="24"/>
              </w:rPr>
              <w:t>CURS</w:t>
            </w:r>
          </w:p>
        </w:tc>
      </w:tr>
      <w:tr w:rsidR="00AD6760" w:rsidRPr="00FD5FFB" w14:paraId="78EEF7A5" w14:textId="77777777" w:rsidTr="00A946AE">
        <w:trPr>
          <w:jc w:val="center"/>
        </w:trPr>
        <w:tc>
          <w:tcPr>
            <w:tcW w:w="1271" w:type="dxa"/>
            <w:vAlign w:val="center"/>
          </w:tcPr>
          <w:p w14:paraId="3A8EADE5" w14:textId="77777777" w:rsidR="00AD6760" w:rsidRPr="00FD5FFB" w:rsidRDefault="00AD6760" w:rsidP="00813BB9">
            <w:pPr>
              <w:spacing w:after="0" w:line="240" w:lineRule="auto"/>
              <w:jc w:val="center"/>
              <w:rPr>
                <w:rFonts w:ascii="Times New Roman" w:hAnsi="Times New Roman"/>
                <w:b/>
                <w:bCs/>
                <w:sz w:val="24"/>
                <w:szCs w:val="24"/>
              </w:rPr>
            </w:pPr>
            <w:r w:rsidRPr="00FD5FFB">
              <w:rPr>
                <w:rFonts w:ascii="Times New Roman" w:hAnsi="Times New Roman"/>
                <w:b/>
                <w:bCs/>
                <w:sz w:val="24"/>
                <w:szCs w:val="24"/>
              </w:rPr>
              <w:t>Capitolul</w:t>
            </w:r>
          </w:p>
        </w:tc>
        <w:tc>
          <w:tcPr>
            <w:tcW w:w="7597" w:type="dxa"/>
            <w:vAlign w:val="center"/>
          </w:tcPr>
          <w:p w14:paraId="0EB1F340" w14:textId="77777777" w:rsidR="00AD6760" w:rsidRPr="00FD5FFB" w:rsidRDefault="00AD6760" w:rsidP="00813BB9">
            <w:pPr>
              <w:spacing w:after="0" w:line="240" w:lineRule="auto"/>
              <w:jc w:val="center"/>
              <w:rPr>
                <w:rFonts w:ascii="Times New Roman" w:hAnsi="Times New Roman"/>
                <w:b/>
                <w:bCs/>
                <w:sz w:val="24"/>
                <w:szCs w:val="24"/>
              </w:rPr>
            </w:pPr>
            <w:r w:rsidRPr="00FD5FFB">
              <w:rPr>
                <w:rFonts w:ascii="Times New Roman" w:hAnsi="Times New Roman"/>
                <w:b/>
                <w:bCs/>
                <w:sz w:val="24"/>
                <w:szCs w:val="24"/>
              </w:rPr>
              <w:t>Con</w:t>
            </w:r>
            <w:r w:rsidR="001B1709" w:rsidRPr="00FD5FFB">
              <w:rPr>
                <w:rFonts w:ascii="Times New Roman" w:hAnsi="Times New Roman"/>
                <w:b/>
                <w:bCs/>
                <w:sz w:val="24"/>
                <w:szCs w:val="24"/>
              </w:rPr>
              <w:t>ț</w:t>
            </w:r>
            <w:r w:rsidRPr="00FD5FFB">
              <w:rPr>
                <w:rFonts w:ascii="Times New Roman" w:hAnsi="Times New Roman"/>
                <w:b/>
                <w:bCs/>
                <w:sz w:val="24"/>
                <w:szCs w:val="24"/>
              </w:rPr>
              <w:t>inutul</w:t>
            </w:r>
          </w:p>
        </w:tc>
        <w:tc>
          <w:tcPr>
            <w:tcW w:w="1153" w:type="dxa"/>
            <w:vAlign w:val="center"/>
          </w:tcPr>
          <w:p w14:paraId="5BCD958C" w14:textId="77777777" w:rsidR="00AD6760" w:rsidRPr="00FD5FFB" w:rsidRDefault="00AD6760" w:rsidP="00813BB9">
            <w:pPr>
              <w:spacing w:after="0" w:line="240" w:lineRule="auto"/>
              <w:jc w:val="center"/>
              <w:rPr>
                <w:rFonts w:ascii="Times New Roman" w:hAnsi="Times New Roman"/>
                <w:b/>
                <w:bCs/>
                <w:sz w:val="24"/>
                <w:szCs w:val="24"/>
              </w:rPr>
            </w:pPr>
            <w:r w:rsidRPr="00FD5FFB">
              <w:rPr>
                <w:rFonts w:ascii="Times New Roman" w:hAnsi="Times New Roman"/>
                <w:b/>
                <w:bCs/>
                <w:sz w:val="24"/>
                <w:szCs w:val="24"/>
              </w:rPr>
              <w:t>Nr. ore</w:t>
            </w:r>
          </w:p>
        </w:tc>
      </w:tr>
      <w:tr w:rsidR="00042F43" w:rsidRPr="00FD5FFB" w14:paraId="047BE16F" w14:textId="77777777" w:rsidTr="00A946AE">
        <w:trPr>
          <w:jc w:val="center"/>
        </w:trPr>
        <w:tc>
          <w:tcPr>
            <w:tcW w:w="1271" w:type="dxa"/>
            <w:vAlign w:val="center"/>
          </w:tcPr>
          <w:p w14:paraId="029F6257" w14:textId="77777777" w:rsidR="00C66804" w:rsidRPr="00FD5FFB" w:rsidRDefault="00193894">
            <w:pPr>
              <w:rPr>
                <w:rFonts w:ascii="Times New Roman" w:hAnsi="Times New Roman"/>
                <w:sz w:val="24"/>
                <w:szCs w:val="24"/>
              </w:rPr>
            </w:pPr>
            <w:r w:rsidRPr="00FD5FFB">
              <w:rPr>
                <w:rFonts w:ascii="Times New Roman" w:hAnsi="Times New Roman"/>
                <w:sz w:val="24"/>
                <w:szCs w:val="24"/>
              </w:rPr>
              <w:t>I</w:t>
            </w:r>
          </w:p>
        </w:tc>
        <w:tc>
          <w:tcPr>
            <w:tcW w:w="7597" w:type="dxa"/>
          </w:tcPr>
          <w:p w14:paraId="378C5E93" w14:textId="77777777" w:rsidR="00C66804" w:rsidRPr="00FD5FFB" w:rsidRDefault="00193894">
            <w:pPr>
              <w:rPr>
                <w:rFonts w:ascii="Times New Roman" w:hAnsi="Times New Roman"/>
                <w:sz w:val="24"/>
                <w:szCs w:val="24"/>
              </w:rPr>
            </w:pPr>
            <w:r w:rsidRPr="00FD5FFB">
              <w:rPr>
                <w:rFonts w:ascii="Times New Roman" w:hAnsi="Times New Roman"/>
                <w:sz w:val="24"/>
                <w:szCs w:val="24"/>
              </w:rPr>
              <w:t>Introducere în ingineria sistemelor și logistică. Definiții, terminologie și elementele logisticii.</w:t>
            </w:r>
            <w:r w:rsidRPr="00FD5FFB">
              <w:rPr>
                <w:rFonts w:ascii="Times New Roman" w:hAnsi="Times New Roman"/>
                <w:sz w:val="24"/>
                <w:szCs w:val="24"/>
              </w:rPr>
              <w:br/>
            </w:r>
            <w:r w:rsidRPr="00FD5FFB">
              <w:rPr>
                <w:rFonts w:ascii="Times New Roman" w:hAnsi="Times New Roman"/>
                <w:color w:val="0070C0"/>
                <w:sz w:val="24"/>
                <w:szCs w:val="24"/>
              </w:rPr>
              <w:t>Introduction to systems engineering and logistics. Definitions, terminology and elements of logistics.</w:t>
            </w:r>
          </w:p>
        </w:tc>
        <w:tc>
          <w:tcPr>
            <w:tcW w:w="1153" w:type="dxa"/>
            <w:vAlign w:val="center"/>
          </w:tcPr>
          <w:p w14:paraId="1F15055F"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154244" w:rsidRPr="00FD5FFB" w14:paraId="202EEF07" w14:textId="77777777" w:rsidTr="00A946AE">
        <w:trPr>
          <w:jc w:val="center"/>
        </w:trPr>
        <w:tc>
          <w:tcPr>
            <w:tcW w:w="1271" w:type="dxa"/>
            <w:vAlign w:val="center"/>
          </w:tcPr>
          <w:p w14:paraId="1F842396" w14:textId="77777777" w:rsidR="00C66804" w:rsidRPr="00FD5FFB" w:rsidRDefault="00193894">
            <w:pPr>
              <w:rPr>
                <w:rFonts w:ascii="Times New Roman" w:hAnsi="Times New Roman"/>
                <w:sz w:val="24"/>
                <w:szCs w:val="24"/>
              </w:rPr>
            </w:pPr>
            <w:r w:rsidRPr="00FD5FFB">
              <w:rPr>
                <w:rFonts w:ascii="Times New Roman" w:hAnsi="Times New Roman"/>
                <w:sz w:val="24"/>
                <w:szCs w:val="24"/>
              </w:rPr>
              <w:t>II</w:t>
            </w:r>
          </w:p>
        </w:tc>
        <w:tc>
          <w:tcPr>
            <w:tcW w:w="7597" w:type="dxa"/>
          </w:tcPr>
          <w:p w14:paraId="2B55F72D" w14:textId="77777777" w:rsidR="00C66804" w:rsidRPr="00FD5FFB" w:rsidRDefault="00193894">
            <w:pPr>
              <w:rPr>
                <w:rFonts w:ascii="Times New Roman" w:hAnsi="Times New Roman"/>
                <w:sz w:val="24"/>
                <w:szCs w:val="24"/>
              </w:rPr>
            </w:pPr>
            <w:r w:rsidRPr="00FD5FFB">
              <w:rPr>
                <w:rFonts w:ascii="Times New Roman" w:hAnsi="Times New Roman"/>
                <w:sz w:val="24"/>
                <w:szCs w:val="24"/>
              </w:rPr>
              <w:t>Logistica în ciclul de viață al sistemului. Necesitatea ingineriei logistice.</w:t>
            </w:r>
            <w:r w:rsidRPr="00FD5FFB">
              <w:rPr>
                <w:rFonts w:ascii="Times New Roman" w:hAnsi="Times New Roman"/>
                <w:sz w:val="24"/>
                <w:szCs w:val="24"/>
              </w:rPr>
              <w:br/>
            </w:r>
            <w:r w:rsidRPr="00FD5FFB">
              <w:rPr>
                <w:rFonts w:ascii="Times New Roman" w:hAnsi="Times New Roman"/>
                <w:color w:val="0070C0"/>
                <w:sz w:val="24"/>
                <w:szCs w:val="24"/>
              </w:rPr>
              <w:t>Logistics in the system life cycle. The need for logistics engineering.</w:t>
            </w:r>
          </w:p>
        </w:tc>
        <w:tc>
          <w:tcPr>
            <w:tcW w:w="1153" w:type="dxa"/>
          </w:tcPr>
          <w:p w14:paraId="1BF85058"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154244" w:rsidRPr="00FD5FFB" w14:paraId="1ACA4A00" w14:textId="77777777" w:rsidTr="00A946AE">
        <w:trPr>
          <w:jc w:val="center"/>
        </w:trPr>
        <w:tc>
          <w:tcPr>
            <w:tcW w:w="1271" w:type="dxa"/>
            <w:vAlign w:val="center"/>
          </w:tcPr>
          <w:p w14:paraId="439495B7" w14:textId="77777777" w:rsidR="00C66804" w:rsidRPr="00FD5FFB" w:rsidRDefault="00193894">
            <w:pPr>
              <w:rPr>
                <w:rFonts w:ascii="Times New Roman" w:hAnsi="Times New Roman"/>
                <w:sz w:val="24"/>
                <w:szCs w:val="24"/>
              </w:rPr>
            </w:pPr>
            <w:r w:rsidRPr="00FD5FFB">
              <w:rPr>
                <w:rFonts w:ascii="Times New Roman" w:hAnsi="Times New Roman"/>
                <w:sz w:val="24"/>
                <w:szCs w:val="24"/>
              </w:rPr>
              <w:lastRenderedPageBreak/>
              <w:t>III</w:t>
            </w:r>
          </w:p>
        </w:tc>
        <w:tc>
          <w:tcPr>
            <w:tcW w:w="7597" w:type="dxa"/>
          </w:tcPr>
          <w:p w14:paraId="364073D5" w14:textId="77777777" w:rsidR="00C66804" w:rsidRPr="00FD5FFB" w:rsidRDefault="00193894">
            <w:pPr>
              <w:rPr>
                <w:rFonts w:ascii="Times New Roman" w:hAnsi="Times New Roman"/>
                <w:sz w:val="24"/>
                <w:szCs w:val="24"/>
              </w:rPr>
            </w:pPr>
            <w:r w:rsidRPr="00FD5FFB">
              <w:rPr>
                <w:rFonts w:ascii="Times New Roman" w:hAnsi="Times New Roman"/>
                <w:sz w:val="24"/>
                <w:szCs w:val="24"/>
              </w:rPr>
              <w:t>Ingineria sistemelor și ingineria concurentă. Integrarea disciplinelor pe ciclul de viață.</w:t>
            </w:r>
            <w:r w:rsidRPr="00FD5FFB">
              <w:rPr>
                <w:rFonts w:ascii="Times New Roman" w:hAnsi="Times New Roman"/>
                <w:sz w:val="24"/>
                <w:szCs w:val="24"/>
              </w:rPr>
              <w:br/>
            </w:r>
            <w:r w:rsidRPr="00FD5FFB">
              <w:rPr>
                <w:rFonts w:ascii="Times New Roman" w:hAnsi="Times New Roman"/>
                <w:color w:val="0070C0"/>
                <w:sz w:val="24"/>
                <w:szCs w:val="24"/>
              </w:rPr>
              <w:t>Systems engineering and concurrent engineering. Integration of disciplines throughout the life cycle.</w:t>
            </w:r>
          </w:p>
        </w:tc>
        <w:tc>
          <w:tcPr>
            <w:tcW w:w="1153" w:type="dxa"/>
          </w:tcPr>
          <w:p w14:paraId="61A890DD"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154244" w:rsidRPr="00FD5FFB" w14:paraId="1C33190D" w14:textId="77777777" w:rsidTr="00A946AE">
        <w:trPr>
          <w:jc w:val="center"/>
        </w:trPr>
        <w:tc>
          <w:tcPr>
            <w:tcW w:w="1271" w:type="dxa"/>
            <w:vAlign w:val="center"/>
          </w:tcPr>
          <w:p w14:paraId="5D85A210" w14:textId="77777777" w:rsidR="00C66804" w:rsidRPr="00FD5FFB" w:rsidRDefault="00193894">
            <w:pPr>
              <w:rPr>
                <w:rFonts w:ascii="Times New Roman" w:hAnsi="Times New Roman"/>
                <w:sz w:val="24"/>
                <w:szCs w:val="24"/>
              </w:rPr>
            </w:pPr>
            <w:r w:rsidRPr="00FD5FFB">
              <w:rPr>
                <w:rFonts w:ascii="Times New Roman" w:hAnsi="Times New Roman"/>
                <w:sz w:val="24"/>
                <w:szCs w:val="24"/>
              </w:rPr>
              <w:t>IV</w:t>
            </w:r>
          </w:p>
        </w:tc>
        <w:tc>
          <w:tcPr>
            <w:tcW w:w="7597" w:type="dxa"/>
          </w:tcPr>
          <w:p w14:paraId="6AA72543" w14:textId="77777777" w:rsidR="00C66804" w:rsidRPr="00FD5FFB" w:rsidRDefault="00193894">
            <w:pPr>
              <w:rPr>
                <w:rFonts w:ascii="Times New Roman" w:hAnsi="Times New Roman"/>
                <w:sz w:val="24"/>
                <w:szCs w:val="24"/>
              </w:rPr>
            </w:pPr>
            <w:r w:rsidRPr="00FD5FFB">
              <w:rPr>
                <w:rFonts w:ascii="Times New Roman" w:hAnsi="Times New Roman"/>
                <w:sz w:val="24"/>
                <w:szCs w:val="24"/>
              </w:rPr>
              <w:t>Ingineria logistică și logistica achizițiilor. Cerințe de suport pentru sisteme aeronautice.</w:t>
            </w:r>
            <w:r w:rsidRPr="00FD5FFB">
              <w:rPr>
                <w:rFonts w:ascii="Times New Roman" w:hAnsi="Times New Roman"/>
                <w:sz w:val="24"/>
                <w:szCs w:val="24"/>
              </w:rPr>
              <w:br/>
            </w:r>
            <w:r w:rsidRPr="00FD5FFB">
              <w:rPr>
                <w:rFonts w:ascii="Times New Roman" w:hAnsi="Times New Roman"/>
                <w:color w:val="0070C0"/>
                <w:sz w:val="24"/>
                <w:szCs w:val="24"/>
              </w:rPr>
              <w:t>Logistics engineering and acquisition logistics. Support requirements for aeronautical systems.</w:t>
            </w:r>
          </w:p>
        </w:tc>
        <w:tc>
          <w:tcPr>
            <w:tcW w:w="1153" w:type="dxa"/>
          </w:tcPr>
          <w:p w14:paraId="294D794C"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154244" w:rsidRPr="00FD5FFB" w14:paraId="4855513C" w14:textId="77777777" w:rsidTr="00A946AE">
        <w:trPr>
          <w:jc w:val="center"/>
        </w:trPr>
        <w:tc>
          <w:tcPr>
            <w:tcW w:w="1271" w:type="dxa"/>
            <w:vAlign w:val="center"/>
          </w:tcPr>
          <w:p w14:paraId="6F54C34A" w14:textId="77777777" w:rsidR="00C66804" w:rsidRPr="00FD5FFB" w:rsidRDefault="00193894">
            <w:pPr>
              <w:rPr>
                <w:rFonts w:ascii="Times New Roman" w:hAnsi="Times New Roman"/>
                <w:sz w:val="24"/>
                <w:szCs w:val="24"/>
              </w:rPr>
            </w:pPr>
            <w:r w:rsidRPr="00FD5FFB">
              <w:rPr>
                <w:rFonts w:ascii="Times New Roman" w:hAnsi="Times New Roman"/>
                <w:sz w:val="24"/>
                <w:szCs w:val="24"/>
              </w:rPr>
              <w:t>V</w:t>
            </w:r>
          </w:p>
        </w:tc>
        <w:tc>
          <w:tcPr>
            <w:tcW w:w="7597" w:type="dxa"/>
          </w:tcPr>
          <w:p w14:paraId="21D4D73C" w14:textId="77777777" w:rsidR="00C66804" w:rsidRPr="00FD5FFB" w:rsidRDefault="00193894">
            <w:pPr>
              <w:rPr>
                <w:rFonts w:ascii="Times New Roman" w:hAnsi="Times New Roman"/>
                <w:sz w:val="24"/>
                <w:szCs w:val="24"/>
              </w:rPr>
            </w:pPr>
            <w:r w:rsidRPr="00FD5FFB">
              <w:rPr>
                <w:rFonts w:ascii="Times New Roman" w:hAnsi="Times New Roman"/>
                <w:sz w:val="24"/>
                <w:szCs w:val="24"/>
              </w:rPr>
              <w:t>Analiza suportabilității. Suport continuu pentru achiziție și ciclul de viață.</w:t>
            </w:r>
            <w:r w:rsidRPr="00FD5FFB">
              <w:rPr>
                <w:rFonts w:ascii="Times New Roman" w:hAnsi="Times New Roman"/>
                <w:sz w:val="24"/>
                <w:szCs w:val="24"/>
              </w:rPr>
              <w:br/>
            </w:r>
            <w:r w:rsidRPr="00FD5FFB">
              <w:rPr>
                <w:rFonts w:ascii="Times New Roman" w:hAnsi="Times New Roman"/>
                <w:color w:val="0070C0"/>
                <w:sz w:val="24"/>
                <w:szCs w:val="24"/>
              </w:rPr>
              <w:t>Supportability analysis. Continuous acquisition and life-cycle support.</w:t>
            </w:r>
          </w:p>
        </w:tc>
        <w:tc>
          <w:tcPr>
            <w:tcW w:w="1153" w:type="dxa"/>
          </w:tcPr>
          <w:p w14:paraId="7D51DB41"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154244" w:rsidRPr="00FD5FFB" w14:paraId="282A5F81" w14:textId="77777777" w:rsidTr="00A946AE">
        <w:trPr>
          <w:jc w:val="center"/>
        </w:trPr>
        <w:tc>
          <w:tcPr>
            <w:tcW w:w="1271" w:type="dxa"/>
            <w:vAlign w:val="center"/>
          </w:tcPr>
          <w:p w14:paraId="0C1A581F" w14:textId="77777777" w:rsidR="00C66804" w:rsidRPr="00FD5FFB" w:rsidRDefault="00193894">
            <w:pPr>
              <w:rPr>
                <w:rFonts w:ascii="Times New Roman" w:hAnsi="Times New Roman"/>
                <w:sz w:val="24"/>
                <w:szCs w:val="24"/>
              </w:rPr>
            </w:pPr>
            <w:r w:rsidRPr="00FD5FFB">
              <w:rPr>
                <w:rFonts w:ascii="Times New Roman" w:hAnsi="Times New Roman"/>
                <w:sz w:val="24"/>
                <w:szCs w:val="24"/>
              </w:rPr>
              <w:t>VI</w:t>
            </w:r>
          </w:p>
        </w:tc>
        <w:tc>
          <w:tcPr>
            <w:tcW w:w="7597" w:type="dxa"/>
          </w:tcPr>
          <w:p w14:paraId="69B35142" w14:textId="77777777" w:rsidR="00C66804" w:rsidRPr="00FD5FFB" w:rsidRDefault="00193894">
            <w:pPr>
              <w:rPr>
                <w:rFonts w:ascii="Times New Roman" w:hAnsi="Times New Roman"/>
                <w:sz w:val="24"/>
                <w:szCs w:val="24"/>
              </w:rPr>
            </w:pPr>
            <w:r w:rsidRPr="00FD5FFB">
              <w:rPr>
                <w:rFonts w:ascii="Times New Roman" w:hAnsi="Times New Roman"/>
                <w:sz w:val="24"/>
                <w:szCs w:val="24"/>
              </w:rPr>
              <w:t>Fiabilitatea sistemelor și factorii de fiabilitate.</w:t>
            </w:r>
            <w:r w:rsidRPr="00FD5FFB">
              <w:rPr>
                <w:rFonts w:ascii="Times New Roman" w:hAnsi="Times New Roman"/>
                <w:sz w:val="24"/>
                <w:szCs w:val="24"/>
              </w:rPr>
              <w:br/>
            </w:r>
            <w:r w:rsidRPr="00FD5FFB">
              <w:rPr>
                <w:rFonts w:ascii="Times New Roman" w:hAnsi="Times New Roman"/>
                <w:color w:val="0070C0"/>
                <w:sz w:val="24"/>
                <w:szCs w:val="24"/>
              </w:rPr>
              <w:t>System reliability and reliability factors.</w:t>
            </w:r>
          </w:p>
        </w:tc>
        <w:tc>
          <w:tcPr>
            <w:tcW w:w="1153" w:type="dxa"/>
          </w:tcPr>
          <w:p w14:paraId="1F41536E"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154244" w:rsidRPr="00FD5FFB" w14:paraId="1BB77B9A" w14:textId="77777777" w:rsidTr="00A946AE">
        <w:trPr>
          <w:jc w:val="center"/>
        </w:trPr>
        <w:tc>
          <w:tcPr>
            <w:tcW w:w="1271" w:type="dxa"/>
            <w:vAlign w:val="center"/>
          </w:tcPr>
          <w:p w14:paraId="7C9EA8B5" w14:textId="77777777" w:rsidR="00C66804" w:rsidRPr="00FD5FFB" w:rsidRDefault="00193894">
            <w:pPr>
              <w:rPr>
                <w:rFonts w:ascii="Times New Roman" w:hAnsi="Times New Roman"/>
                <w:sz w:val="24"/>
                <w:szCs w:val="24"/>
              </w:rPr>
            </w:pPr>
            <w:r w:rsidRPr="00FD5FFB">
              <w:rPr>
                <w:rFonts w:ascii="Times New Roman" w:hAnsi="Times New Roman"/>
                <w:sz w:val="24"/>
                <w:szCs w:val="24"/>
              </w:rPr>
              <w:t>VII</w:t>
            </w:r>
          </w:p>
        </w:tc>
        <w:tc>
          <w:tcPr>
            <w:tcW w:w="7597" w:type="dxa"/>
          </w:tcPr>
          <w:p w14:paraId="6DBB2794" w14:textId="77777777" w:rsidR="00C66804" w:rsidRPr="00FD5FFB" w:rsidRDefault="00193894">
            <w:pPr>
              <w:rPr>
                <w:rFonts w:ascii="Times New Roman" w:hAnsi="Times New Roman"/>
                <w:sz w:val="24"/>
                <w:szCs w:val="24"/>
              </w:rPr>
            </w:pPr>
            <w:r w:rsidRPr="00FD5FFB">
              <w:rPr>
                <w:rFonts w:ascii="Times New Roman" w:hAnsi="Times New Roman"/>
                <w:sz w:val="24"/>
                <w:szCs w:val="24"/>
              </w:rPr>
              <w:t>Mentenabilitatea, factorii de mentenabilitate și mentenanța sistemelor aeronautice.</w:t>
            </w:r>
            <w:r w:rsidRPr="00FD5FFB">
              <w:rPr>
                <w:rFonts w:ascii="Times New Roman" w:hAnsi="Times New Roman"/>
                <w:sz w:val="24"/>
                <w:szCs w:val="24"/>
              </w:rPr>
              <w:br/>
            </w:r>
            <w:r w:rsidRPr="00FD5FFB">
              <w:rPr>
                <w:rFonts w:ascii="Times New Roman" w:hAnsi="Times New Roman"/>
                <w:color w:val="0070C0"/>
                <w:sz w:val="24"/>
                <w:szCs w:val="24"/>
              </w:rPr>
              <w:t>Maintainability, maintainability factors and maintenance of aeronautical systems.</w:t>
            </w:r>
          </w:p>
        </w:tc>
        <w:tc>
          <w:tcPr>
            <w:tcW w:w="1153" w:type="dxa"/>
          </w:tcPr>
          <w:p w14:paraId="3FEA5479"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154244" w:rsidRPr="00FD5FFB" w14:paraId="21DF9B95" w14:textId="77777777" w:rsidTr="00A946AE">
        <w:trPr>
          <w:jc w:val="center"/>
        </w:trPr>
        <w:tc>
          <w:tcPr>
            <w:tcW w:w="1271" w:type="dxa"/>
            <w:vAlign w:val="center"/>
          </w:tcPr>
          <w:p w14:paraId="690D8E05" w14:textId="77777777" w:rsidR="00C66804" w:rsidRPr="00FD5FFB" w:rsidRDefault="00193894">
            <w:pPr>
              <w:rPr>
                <w:rFonts w:ascii="Times New Roman" w:hAnsi="Times New Roman"/>
                <w:sz w:val="24"/>
                <w:szCs w:val="24"/>
              </w:rPr>
            </w:pPr>
            <w:r w:rsidRPr="00FD5FFB">
              <w:rPr>
                <w:rFonts w:ascii="Times New Roman" w:hAnsi="Times New Roman"/>
                <w:sz w:val="24"/>
                <w:szCs w:val="24"/>
              </w:rPr>
              <w:t>VIII</w:t>
            </w:r>
          </w:p>
        </w:tc>
        <w:tc>
          <w:tcPr>
            <w:tcW w:w="7597" w:type="dxa"/>
          </w:tcPr>
          <w:p w14:paraId="480E562B" w14:textId="77777777" w:rsidR="00C66804" w:rsidRPr="00FD5FFB" w:rsidRDefault="00193894">
            <w:pPr>
              <w:rPr>
                <w:rFonts w:ascii="Times New Roman" w:hAnsi="Times New Roman"/>
                <w:sz w:val="24"/>
                <w:szCs w:val="24"/>
              </w:rPr>
            </w:pPr>
            <w:r w:rsidRPr="00FD5FFB">
              <w:rPr>
                <w:rFonts w:ascii="Times New Roman" w:hAnsi="Times New Roman"/>
                <w:sz w:val="24"/>
                <w:szCs w:val="24"/>
              </w:rPr>
              <w:t>Factori umani, inginerie software, fabricabilitate și scoaterea din uz în proiectarea sistemelor.</w:t>
            </w:r>
            <w:r w:rsidRPr="00FD5FFB">
              <w:rPr>
                <w:rFonts w:ascii="Times New Roman" w:hAnsi="Times New Roman"/>
                <w:sz w:val="24"/>
                <w:szCs w:val="24"/>
              </w:rPr>
              <w:br/>
            </w:r>
            <w:r w:rsidRPr="00FD5FFB">
              <w:rPr>
                <w:rFonts w:ascii="Times New Roman" w:hAnsi="Times New Roman"/>
                <w:color w:val="0070C0"/>
                <w:sz w:val="24"/>
                <w:szCs w:val="24"/>
              </w:rPr>
              <w:t>Human factors, software engineering, producibility and disposability in system design.</w:t>
            </w:r>
          </w:p>
        </w:tc>
        <w:tc>
          <w:tcPr>
            <w:tcW w:w="1153" w:type="dxa"/>
          </w:tcPr>
          <w:p w14:paraId="690C8F3A"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154244" w:rsidRPr="00FD5FFB" w14:paraId="7DDFFF0A" w14:textId="77777777" w:rsidTr="00A946AE">
        <w:trPr>
          <w:jc w:val="center"/>
        </w:trPr>
        <w:tc>
          <w:tcPr>
            <w:tcW w:w="1271" w:type="dxa"/>
            <w:vAlign w:val="center"/>
          </w:tcPr>
          <w:p w14:paraId="1A60721B" w14:textId="77777777" w:rsidR="00C66804" w:rsidRPr="00FD5FFB" w:rsidRDefault="00193894">
            <w:pPr>
              <w:rPr>
                <w:rFonts w:ascii="Times New Roman" w:hAnsi="Times New Roman"/>
                <w:sz w:val="24"/>
                <w:szCs w:val="24"/>
              </w:rPr>
            </w:pPr>
            <w:r w:rsidRPr="00FD5FFB">
              <w:rPr>
                <w:rFonts w:ascii="Times New Roman" w:hAnsi="Times New Roman"/>
                <w:sz w:val="24"/>
                <w:szCs w:val="24"/>
              </w:rPr>
              <w:t>IX</w:t>
            </w:r>
          </w:p>
        </w:tc>
        <w:tc>
          <w:tcPr>
            <w:tcW w:w="7597" w:type="dxa"/>
          </w:tcPr>
          <w:p w14:paraId="01063A86" w14:textId="77777777" w:rsidR="00C66804" w:rsidRPr="00FD5FFB" w:rsidRDefault="00193894">
            <w:pPr>
              <w:rPr>
                <w:rFonts w:ascii="Times New Roman" w:hAnsi="Times New Roman"/>
                <w:sz w:val="24"/>
                <w:szCs w:val="24"/>
              </w:rPr>
            </w:pPr>
            <w:r w:rsidRPr="00FD5FFB">
              <w:rPr>
                <w:rFonts w:ascii="Times New Roman" w:hAnsi="Times New Roman"/>
                <w:sz w:val="24"/>
                <w:szCs w:val="24"/>
              </w:rPr>
              <w:t>Managementul calității totale, eficacitatea sistemului, costul ciclului de viață și eficiența costurilor.</w:t>
            </w:r>
            <w:r w:rsidRPr="00FD5FFB">
              <w:rPr>
                <w:rFonts w:ascii="Times New Roman" w:hAnsi="Times New Roman"/>
                <w:sz w:val="24"/>
                <w:szCs w:val="24"/>
              </w:rPr>
              <w:br/>
            </w:r>
            <w:r w:rsidRPr="00FD5FFB">
              <w:rPr>
                <w:rFonts w:ascii="Times New Roman" w:hAnsi="Times New Roman"/>
                <w:color w:val="0070C0"/>
                <w:sz w:val="24"/>
                <w:szCs w:val="24"/>
              </w:rPr>
              <w:t>Total quality management, system effectiveness, life-cycle cost and cost-effectiveness.</w:t>
            </w:r>
          </w:p>
        </w:tc>
        <w:tc>
          <w:tcPr>
            <w:tcW w:w="1153" w:type="dxa"/>
          </w:tcPr>
          <w:p w14:paraId="66FFC972"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154244" w:rsidRPr="00FD5FFB" w14:paraId="616C5CD0" w14:textId="77777777" w:rsidTr="00A946AE">
        <w:trPr>
          <w:jc w:val="center"/>
        </w:trPr>
        <w:tc>
          <w:tcPr>
            <w:tcW w:w="1271" w:type="dxa"/>
            <w:vAlign w:val="center"/>
          </w:tcPr>
          <w:p w14:paraId="15482C21" w14:textId="77777777" w:rsidR="00C66804" w:rsidRPr="00FD5FFB" w:rsidRDefault="00193894">
            <w:pPr>
              <w:rPr>
                <w:rFonts w:ascii="Times New Roman" w:hAnsi="Times New Roman"/>
                <w:sz w:val="24"/>
                <w:szCs w:val="24"/>
              </w:rPr>
            </w:pPr>
            <w:r w:rsidRPr="00FD5FFB">
              <w:rPr>
                <w:rFonts w:ascii="Times New Roman" w:hAnsi="Times New Roman"/>
                <w:sz w:val="24"/>
                <w:szCs w:val="24"/>
              </w:rPr>
              <w:t>X</w:t>
            </w:r>
          </w:p>
        </w:tc>
        <w:tc>
          <w:tcPr>
            <w:tcW w:w="7597" w:type="dxa"/>
          </w:tcPr>
          <w:p w14:paraId="0CD1AD75" w14:textId="77777777" w:rsidR="00C66804" w:rsidRPr="00FD5FFB" w:rsidRDefault="00193894">
            <w:pPr>
              <w:rPr>
                <w:rFonts w:ascii="Times New Roman" w:hAnsi="Times New Roman"/>
                <w:sz w:val="24"/>
                <w:szCs w:val="24"/>
              </w:rPr>
            </w:pPr>
            <w:r w:rsidRPr="00FD5FFB">
              <w:rPr>
                <w:rFonts w:ascii="Times New Roman" w:hAnsi="Times New Roman"/>
                <w:sz w:val="24"/>
                <w:szCs w:val="24"/>
              </w:rPr>
              <w:t>Indicele de cost și factorii suportului de aprovizionare.</w:t>
            </w:r>
            <w:r w:rsidRPr="00FD5FFB">
              <w:rPr>
                <w:rFonts w:ascii="Times New Roman" w:hAnsi="Times New Roman"/>
                <w:sz w:val="24"/>
                <w:szCs w:val="24"/>
              </w:rPr>
              <w:br/>
            </w:r>
            <w:r w:rsidRPr="00FD5FFB">
              <w:rPr>
                <w:rFonts w:ascii="Times New Roman" w:hAnsi="Times New Roman"/>
                <w:color w:val="0070C0"/>
                <w:sz w:val="24"/>
                <w:szCs w:val="24"/>
              </w:rPr>
              <w:t>Cost index and supply-support factors.</w:t>
            </w:r>
          </w:p>
        </w:tc>
        <w:tc>
          <w:tcPr>
            <w:tcW w:w="1153" w:type="dxa"/>
          </w:tcPr>
          <w:p w14:paraId="62F80F35"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154244" w:rsidRPr="00FD5FFB" w14:paraId="63479594" w14:textId="77777777" w:rsidTr="00A946AE">
        <w:trPr>
          <w:jc w:val="center"/>
        </w:trPr>
        <w:tc>
          <w:tcPr>
            <w:tcW w:w="1271" w:type="dxa"/>
            <w:vAlign w:val="center"/>
          </w:tcPr>
          <w:p w14:paraId="15317B5F" w14:textId="77777777" w:rsidR="00C66804" w:rsidRPr="00FD5FFB" w:rsidRDefault="00193894">
            <w:pPr>
              <w:rPr>
                <w:rFonts w:ascii="Times New Roman" w:hAnsi="Times New Roman"/>
                <w:sz w:val="24"/>
                <w:szCs w:val="24"/>
              </w:rPr>
            </w:pPr>
            <w:r w:rsidRPr="00FD5FFB">
              <w:rPr>
                <w:rFonts w:ascii="Times New Roman" w:hAnsi="Times New Roman"/>
                <w:sz w:val="24"/>
                <w:szCs w:val="24"/>
              </w:rPr>
              <w:t>XI</w:t>
            </w:r>
          </w:p>
        </w:tc>
        <w:tc>
          <w:tcPr>
            <w:tcW w:w="7597" w:type="dxa"/>
          </w:tcPr>
          <w:p w14:paraId="26569CE4" w14:textId="77777777" w:rsidR="00C66804" w:rsidRPr="00FD5FFB" w:rsidRDefault="00193894">
            <w:pPr>
              <w:rPr>
                <w:rFonts w:ascii="Times New Roman" w:hAnsi="Times New Roman"/>
                <w:sz w:val="24"/>
                <w:szCs w:val="24"/>
              </w:rPr>
            </w:pPr>
            <w:r w:rsidRPr="00FD5FFB">
              <w:rPr>
                <w:rFonts w:ascii="Times New Roman" w:hAnsi="Times New Roman"/>
                <w:sz w:val="24"/>
                <w:szCs w:val="24"/>
              </w:rPr>
              <w:t>Factori de transport, ambalare și manipulare. Echipamente de testare și suport.</w:t>
            </w:r>
            <w:r w:rsidRPr="00FD5FFB">
              <w:rPr>
                <w:rFonts w:ascii="Times New Roman" w:hAnsi="Times New Roman"/>
                <w:sz w:val="24"/>
                <w:szCs w:val="24"/>
              </w:rPr>
              <w:br/>
            </w:r>
            <w:r w:rsidRPr="00FD5FFB">
              <w:rPr>
                <w:rFonts w:ascii="Times New Roman" w:hAnsi="Times New Roman"/>
                <w:color w:val="0070C0"/>
                <w:sz w:val="24"/>
                <w:szCs w:val="24"/>
              </w:rPr>
              <w:t>Transportation, packaging and handling factors. Test and support equipment.</w:t>
            </w:r>
          </w:p>
        </w:tc>
        <w:tc>
          <w:tcPr>
            <w:tcW w:w="1153" w:type="dxa"/>
          </w:tcPr>
          <w:p w14:paraId="63CDA534"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154244" w:rsidRPr="00FD5FFB" w14:paraId="0AA21AA2" w14:textId="77777777" w:rsidTr="00A946AE">
        <w:trPr>
          <w:jc w:val="center"/>
        </w:trPr>
        <w:tc>
          <w:tcPr>
            <w:tcW w:w="1271" w:type="dxa"/>
            <w:vAlign w:val="center"/>
          </w:tcPr>
          <w:p w14:paraId="4C4238DD" w14:textId="77777777" w:rsidR="00C66804" w:rsidRPr="00FD5FFB" w:rsidRDefault="00193894">
            <w:pPr>
              <w:rPr>
                <w:rFonts w:ascii="Times New Roman" w:hAnsi="Times New Roman"/>
                <w:sz w:val="24"/>
                <w:szCs w:val="24"/>
              </w:rPr>
            </w:pPr>
            <w:r w:rsidRPr="00FD5FFB">
              <w:rPr>
                <w:rFonts w:ascii="Times New Roman" w:hAnsi="Times New Roman"/>
                <w:sz w:val="24"/>
                <w:szCs w:val="24"/>
              </w:rPr>
              <w:t>XII</w:t>
            </w:r>
          </w:p>
        </w:tc>
        <w:tc>
          <w:tcPr>
            <w:tcW w:w="7597" w:type="dxa"/>
          </w:tcPr>
          <w:p w14:paraId="238C57EB" w14:textId="77777777" w:rsidR="00C66804" w:rsidRPr="00FD5FFB" w:rsidRDefault="00193894">
            <w:pPr>
              <w:rPr>
                <w:rFonts w:ascii="Times New Roman" w:hAnsi="Times New Roman"/>
                <w:sz w:val="24"/>
                <w:szCs w:val="24"/>
              </w:rPr>
            </w:pPr>
            <w:r w:rsidRPr="00FD5FFB">
              <w:rPr>
                <w:rFonts w:ascii="Times New Roman" w:hAnsi="Times New Roman"/>
                <w:sz w:val="24"/>
                <w:szCs w:val="24"/>
              </w:rPr>
              <w:t>Factori organizaționali. Facilități, software, date tehnice și sisteme informaționale.</w:t>
            </w:r>
            <w:r w:rsidRPr="00FD5FFB">
              <w:rPr>
                <w:rFonts w:ascii="Times New Roman" w:hAnsi="Times New Roman"/>
                <w:sz w:val="24"/>
                <w:szCs w:val="24"/>
              </w:rPr>
              <w:br/>
            </w:r>
            <w:r w:rsidRPr="00FD5FFB">
              <w:rPr>
                <w:rFonts w:ascii="Times New Roman" w:hAnsi="Times New Roman"/>
                <w:color w:val="0070C0"/>
                <w:sz w:val="24"/>
                <w:szCs w:val="24"/>
              </w:rPr>
              <w:t>Organisational factors. Facilities, software, technical data and information systems.</w:t>
            </w:r>
          </w:p>
        </w:tc>
        <w:tc>
          <w:tcPr>
            <w:tcW w:w="1153" w:type="dxa"/>
          </w:tcPr>
          <w:p w14:paraId="5A159FD8"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154244" w:rsidRPr="00FD5FFB" w14:paraId="46AEEB6F" w14:textId="77777777" w:rsidTr="00A946AE">
        <w:trPr>
          <w:jc w:val="center"/>
        </w:trPr>
        <w:tc>
          <w:tcPr>
            <w:tcW w:w="1271" w:type="dxa"/>
            <w:vAlign w:val="center"/>
          </w:tcPr>
          <w:p w14:paraId="07E46151" w14:textId="77777777" w:rsidR="00C66804" w:rsidRPr="00FD5FFB" w:rsidRDefault="00193894">
            <w:pPr>
              <w:rPr>
                <w:rFonts w:ascii="Times New Roman" w:hAnsi="Times New Roman"/>
                <w:sz w:val="24"/>
                <w:szCs w:val="24"/>
              </w:rPr>
            </w:pPr>
            <w:r w:rsidRPr="00FD5FFB">
              <w:rPr>
                <w:rFonts w:ascii="Times New Roman" w:hAnsi="Times New Roman"/>
                <w:sz w:val="24"/>
                <w:szCs w:val="24"/>
              </w:rPr>
              <w:t>XIII</w:t>
            </w:r>
          </w:p>
        </w:tc>
        <w:tc>
          <w:tcPr>
            <w:tcW w:w="7597" w:type="dxa"/>
          </w:tcPr>
          <w:p w14:paraId="5F761732" w14:textId="77777777" w:rsidR="00C66804" w:rsidRPr="00FD5FFB" w:rsidRDefault="00193894">
            <w:pPr>
              <w:rPr>
                <w:rFonts w:ascii="Times New Roman" w:hAnsi="Times New Roman"/>
                <w:sz w:val="24"/>
                <w:szCs w:val="24"/>
              </w:rPr>
            </w:pPr>
            <w:r w:rsidRPr="00FD5FFB">
              <w:rPr>
                <w:rFonts w:ascii="Times New Roman" w:hAnsi="Times New Roman"/>
                <w:sz w:val="24"/>
                <w:szCs w:val="24"/>
              </w:rPr>
              <w:t>Disponibilitatea sistemelor și factorii de disponibilitate.</w:t>
            </w:r>
            <w:r w:rsidRPr="00FD5FFB">
              <w:rPr>
                <w:rFonts w:ascii="Times New Roman" w:hAnsi="Times New Roman"/>
                <w:sz w:val="24"/>
                <w:szCs w:val="24"/>
              </w:rPr>
              <w:br/>
            </w:r>
            <w:r w:rsidRPr="00FD5FFB">
              <w:rPr>
                <w:rFonts w:ascii="Times New Roman" w:hAnsi="Times New Roman"/>
                <w:color w:val="0070C0"/>
                <w:sz w:val="24"/>
                <w:szCs w:val="24"/>
              </w:rPr>
              <w:t>System availability and availability factors.</w:t>
            </w:r>
          </w:p>
        </w:tc>
        <w:tc>
          <w:tcPr>
            <w:tcW w:w="1153" w:type="dxa"/>
          </w:tcPr>
          <w:p w14:paraId="5064D0E6"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154244" w:rsidRPr="00FD5FFB" w14:paraId="011AB09B" w14:textId="77777777" w:rsidTr="00A946AE">
        <w:trPr>
          <w:jc w:val="center"/>
        </w:trPr>
        <w:tc>
          <w:tcPr>
            <w:tcW w:w="1271" w:type="dxa"/>
            <w:vAlign w:val="center"/>
          </w:tcPr>
          <w:p w14:paraId="3F8AE009" w14:textId="77777777" w:rsidR="00C66804" w:rsidRPr="00FD5FFB" w:rsidRDefault="00193894">
            <w:pPr>
              <w:rPr>
                <w:rFonts w:ascii="Times New Roman" w:hAnsi="Times New Roman"/>
                <w:sz w:val="24"/>
                <w:szCs w:val="24"/>
              </w:rPr>
            </w:pPr>
            <w:r w:rsidRPr="00FD5FFB">
              <w:rPr>
                <w:rFonts w:ascii="Times New Roman" w:hAnsi="Times New Roman"/>
                <w:sz w:val="24"/>
                <w:szCs w:val="24"/>
              </w:rPr>
              <w:lastRenderedPageBreak/>
              <w:t>XIV</w:t>
            </w:r>
          </w:p>
        </w:tc>
        <w:tc>
          <w:tcPr>
            <w:tcW w:w="7597" w:type="dxa"/>
          </w:tcPr>
          <w:p w14:paraId="4DC18386" w14:textId="77777777" w:rsidR="00C66804" w:rsidRPr="00FD5FFB" w:rsidRDefault="00193894">
            <w:pPr>
              <w:rPr>
                <w:rFonts w:ascii="Times New Roman" w:hAnsi="Times New Roman"/>
                <w:sz w:val="24"/>
                <w:szCs w:val="24"/>
              </w:rPr>
            </w:pPr>
            <w:r w:rsidRPr="00FD5FFB">
              <w:rPr>
                <w:rFonts w:ascii="Times New Roman" w:hAnsi="Times New Roman"/>
                <w:sz w:val="24"/>
                <w:szCs w:val="24"/>
              </w:rPr>
              <w:t>Procesul ciclului de viață cu considerații economice. Factori de eficacitate și sinteza performanță-cost-suport.</w:t>
            </w:r>
            <w:r w:rsidRPr="00FD5FFB">
              <w:rPr>
                <w:rFonts w:ascii="Times New Roman" w:hAnsi="Times New Roman"/>
                <w:sz w:val="24"/>
                <w:szCs w:val="24"/>
              </w:rPr>
              <w:br/>
            </w:r>
            <w:r w:rsidRPr="00FD5FFB">
              <w:rPr>
                <w:rFonts w:ascii="Times New Roman" w:hAnsi="Times New Roman"/>
                <w:color w:val="0070C0"/>
                <w:sz w:val="24"/>
                <w:szCs w:val="24"/>
              </w:rPr>
              <w:t>System life-cycle process with economic considerations. Effectiveness factors and performance-cost-support synthesis.</w:t>
            </w:r>
          </w:p>
        </w:tc>
        <w:tc>
          <w:tcPr>
            <w:tcW w:w="1153" w:type="dxa"/>
          </w:tcPr>
          <w:p w14:paraId="13DF85BF"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F972C4" w:rsidRPr="00FD5FFB" w14:paraId="49AE91CF" w14:textId="77777777" w:rsidTr="00A946AE">
        <w:trPr>
          <w:jc w:val="center"/>
        </w:trPr>
        <w:tc>
          <w:tcPr>
            <w:tcW w:w="1271" w:type="dxa"/>
          </w:tcPr>
          <w:p w14:paraId="77F5D0F8" w14:textId="77777777" w:rsidR="00F972C4" w:rsidRPr="00FD5FFB" w:rsidRDefault="00F972C4" w:rsidP="00813BB9">
            <w:pPr>
              <w:spacing w:after="0" w:line="240" w:lineRule="auto"/>
              <w:rPr>
                <w:rFonts w:ascii="Times New Roman" w:hAnsi="Times New Roman"/>
                <w:sz w:val="24"/>
                <w:szCs w:val="24"/>
              </w:rPr>
            </w:pPr>
          </w:p>
        </w:tc>
        <w:tc>
          <w:tcPr>
            <w:tcW w:w="7597" w:type="dxa"/>
          </w:tcPr>
          <w:p w14:paraId="2C5EAFCF" w14:textId="77777777" w:rsidR="00C66804" w:rsidRPr="00FD5FFB" w:rsidRDefault="00193894">
            <w:pPr>
              <w:rPr>
                <w:rFonts w:ascii="Times New Roman" w:hAnsi="Times New Roman"/>
                <w:sz w:val="24"/>
                <w:szCs w:val="24"/>
              </w:rPr>
            </w:pPr>
            <w:r w:rsidRPr="00FD5FFB">
              <w:rPr>
                <w:rFonts w:ascii="Times New Roman" w:hAnsi="Times New Roman"/>
                <w:sz w:val="24"/>
                <w:szCs w:val="24"/>
              </w:rPr>
              <w:t>Total:</w:t>
            </w:r>
          </w:p>
        </w:tc>
        <w:tc>
          <w:tcPr>
            <w:tcW w:w="1153" w:type="dxa"/>
          </w:tcPr>
          <w:p w14:paraId="478B6500" w14:textId="77777777" w:rsidR="00C66804" w:rsidRPr="00FD5FFB" w:rsidRDefault="00193894">
            <w:pPr>
              <w:rPr>
                <w:rFonts w:ascii="Times New Roman" w:hAnsi="Times New Roman"/>
                <w:sz w:val="24"/>
                <w:szCs w:val="24"/>
              </w:rPr>
            </w:pPr>
            <w:r w:rsidRPr="00FD5FFB">
              <w:rPr>
                <w:rFonts w:ascii="Times New Roman" w:hAnsi="Times New Roman"/>
                <w:sz w:val="24"/>
                <w:szCs w:val="24"/>
              </w:rPr>
              <w:t>28</w:t>
            </w:r>
          </w:p>
        </w:tc>
      </w:tr>
      <w:tr w:rsidR="00144C38" w:rsidRPr="00FD5FFB" w14:paraId="655DC283" w14:textId="77777777" w:rsidTr="00A946AE">
        <w:trPr>
          <w:jc w:val="center"/>
        </w:trPr>
        <w:tc>
          <w:tcPr>
            <w:tcW w:w="10021" w:type="dxa"/>
            <w:gridSpan w:val="3"/>
            <w:vAlign w:val="center"/>
          </w:tcPr>
          <w:p w14:paraId="491C7FC0" w14:textId="77777777" w:rsidR="00C66804" w:rsidRPr="00FD5FFB" w:rsidRDefault="00193894">
            <w:pPr>
              <w:rPr>
                <w:rFonts w:ascii="Times New Roman" w:hAnsi="Times New Roman"/>
                <w:sz w:val="24"/>
                <w:szCs w:val="24"/>
              </w:rPr>
            </w:pPr>
            <w:r w:rsidRPr="00FD5FFB">
              <w:rPr>
                <w:rFonts w:ascii="Times New Roman" w:hAnsi="Times New Roman"/>
                <w:sz w:val="24"/>
                <w:szCs w:val="24"/>
              </w:rPr>
              <w:t>Bibliografie:</w:t>
            </w:r>
            <w:r w:rsidRPr="00FD5FFB">
              <w:rPr>
                <w:rFonts w:ascii="Times New Roman" w:hAnsi="Times New Roman"/>
                <w:sz w:val="24"/>
                <w:szCs w:val="24"/>
              </w:rPr>
              <w:br/>
              <w:t>Benjamin S. Blanchard, Logistics Engineering and Management, Prentice Hall, 2000.</w:t>
            </w:r>
            <w:r w:rsidRPr="00FD5FFB">
              <w:rPr>
                <w:rFonts w:ascii="Times New Roman" w:hAnsi="Times New Roman"/>
                <w:sz w:val="24"/>
                <w:szCs w:val="24"/>
              </w:rPr>
              <w:br/>
              <w:t>Benjamin S. Blanchard, System Engineering Management, 2nd ed., John Wiley &amp; Sons.</w:t>
            </w:r>
            <w:r w:rsidRPr="00FD5FFB">
              <w:rPr>
                <w:rFonts w:ascii="Times New Roman" w:hAnsi="Times New Roman"/>
                <w:sz w:val="24"/>
                <w:szCs w:val="24"/>
              </w:rPr>
              <w:br/>
              <w:t>Harry A. Kinnison, Tariq Siddiqui, Aviation Maintenance Management, 2nd ed., McGraw-Hill.</w:t>
            </w:r>
          </w:p>
        </w:tc>
      </w:tr>
    </w:tbl>
    <w:p w14:paraId="58FC0CA8" w14:textId="77777777" w:rsidR="002A2A27" w:rsidRPr="00FD5FFB"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FD5FFB" w14:paraId="0430B05A" w14:textId="77777777" w:rsidTr="00A946AE">
        <w:trPr>
          <w:trHeight w:val="310"/>
          <w:jc w:val="center"/>
        </w:trPr>
        <w:tc>
          <w:tcPr>
            <w:tcW w:w="10041" w:type="dxa"/>
            <w:gridSpan w:val="3"/>
            <w:vAlign w:val="center"/>
          </w:tcPr>
          <w:p w14:paraId="587E668A" w14:textId="77777777" w:rsidR="00C66804" w:rsidRPr="00FD5FFB" w:rsidRDefault="00193894">
            <w:pPr>
              <w:rPr>
                <w:rFonts w:ascii="Times New Roman" w:hAnsi="Times New Roman"/>
                <w:sz w:val="24"/>
                <w:szCs w:val="24"/>
              </w:rPr>
            </w:pPr>
            <w:r w:rsidRPr="00FD5FFB">
              <w:rPr>
                <w:rFonts w:ascii="Times New Roman" w:hAnsi="Times New Roman"/>
                <w:b/>
                <w:sz w:val="24"/>
                <w:szCs w:val="24"/>
              </w:rPr>
              <w:t>SEMINAR</w:t>
            </w:r>
          </w:p>
        </w:tc>
      </w:tr>
      <w:tr w:rsidR="00AD6760" w:rsidRPr="00FD5FFB" w14:paraId="491E0FDF" w14:textId="77777777" w:rsidTr="00A946AE">
        <w:trPr>
          <w:trHeight w:val="310"/>
          <w:jc w:val="center"/>
        </w:trPr>
        <w:tc>
          <w:tcPr>
            <w:tcW w:w="734" w:type="dxa"/>
            <w:vAlign w:val="center"/>
          </w:tcPr>
          <w:p w14:paraId="5AEA159B" w14:textId="77777777" w:rsidR="00AD6760" w:rsidRPr="00FD5FFB" w:rsidRDefault="00AD6760" w:rsidP="00813BB9">
            <w:pPr>
              <w:spacing w:after="0" w:line="240" w:lineRule="auto"/>
              <w:jc w:val="center"/>
              <w:rPr>
                <w:rFonts w:ascii="Times New Roman" w:hAnsi="Times New Roman"/>
                <w:b/>
                <w:bCs/>
                <w:sz w:val="24"/>
                <w:szCs w:val="24"/>
              </w:rPr>
            </w:pPr>
            <w:r w:rsidRPr="00FD5FFB">
              <w:rPr>
                <w:rFonts w:ascii="Times New Roman" w:hAnsi="Times New Roman"/>
                <w:b/>
                <w:bCs/>
                <w:sz w:val="24"/>
                <w:szCs w:val="24"/>
              </w:rPr>
              <w:t xml:space="preserve">Nr. crt. </w:t>
            </w:r>
          </w:p>
        </w:tc>
        <w:tc>
          <w:tcPr>
            <w:tcW w:w="8137" w:type="dxa"/>
            <w:vAlign w:val="center"/>
          </w:tcPr>
          <w:p w14:paraId="614BBBE4" w14:textId="77777777" w:rsidR="00AD6760" w:rsidRPr="00FD5FFB" w:rsidRDefault="00AD6760" w:rsidP="00813BB9">
            <w:pPr>
              <w:spacing w:after="0" w:line="240" w:lineRule="auto"/>
              <w:jc w:val="center"/>
              <w:rPr>
                <w:rFonts w:ascii="Times New Roman" w:hAnsi="Times New Roman"/>
                <w:b/>
                <w:bCs/>
                <w:sz w:val="24"/>
                <w:szCs w:val="24"/>
              </w:rPr>
            </w:pPr>
            <w:r w:rsidRPr="00FD5FFB">
              <w:rPr>
                <w:rFonts w:ascii="Times New Roman" w:hAnsi="Times New Roman"/>
                <w:b/>
                <w:bCs/>
                <w:sz w:val="24"/>
                <w:szCs w:val="24"/>
              </w:rPr>
              <w:t>Con</w:t>
            </w:r>
            <w:r w:rsidR="001B1709" w:rsidRPr="00FD5FFB">
              <w:rPr>
                <w:rFonts w:ascii="Times New Roman" w:hAnsi="Times New Roman"/>
                <w:b/>
                <w:bCs/>
                <w:sz w:val="24"/>
                <w:szCs w:val="24"/>
              </w:rPr>
              <w:t>ț</w:t>
            </w:r>
            <w:r w:rsidRPr="00FD5FFB">
              <w:rPr>
                <w:rFonts w:ascii="Times New Roman" w:hAnsi="Times New Roman"/>
                <w:b/>
                <w:bCs/>
                <w:sz w:val="24"/>
                <w:szCs w:val="24"/>
              </w:rPr>
              <w:t>inutul</w:t>
            </w:r>
          </w:p>
        </w:tc>
        <w:tc>
          <w:tcPr>
            <w:tcW w:w="1170" w:type="dxa"/>
            <w:vAlign w:val="center"/>
          </w:tcPr>
          <w:p w14:paraId="3173F8D7" w14:textId="77777777" w:rsidR="00AD6760" w:rsidRPr="00FD5FFB" w:rsidRDefault="00AD6760" w:rsidP="00813BB9">
            <w:pPr>
              <w:spacing w:after="0" w:line="240" w:lineRule="auto"/>
              <w:jc w:val="center"/>
              <w:rPr>
                <w:rFonts w:ascii="Times New Roman" w:hAnsi="Times New Roman"/>
                <w:b/>
                <w:bCs/>
                <w:sz w:val="24"/>
                <w:szCs w:val="24"/>
              </w:rPr>
            </w:pPr>
            <w:r w:rsidRPr="00FD5FFB">
              <w:rPr>
                <w:rFonts w:ascii="Times New Roman" w:hAnsi="Times New Roman"/>
                <w:b/>
                <w:bCs/>
                <w:sz w:val="24"/>
                <w:szCs w:val="24"/>
              </w:rPr>
              <w:t>Nr. ore</w:t>
            </w:r>
          </w:p>
        </w:tc>
      </w:tr>
      <w:tr w:rsidR="00FB27BC" w:rsidRPr="00FD5FFB" w14:paraId="597026DB" w14:textId="77777777" w:rsidTr="00A946AE">
        <w:trPr>
          <w:trHeight w:val="310"/>
          <w:jc w:val="center"/>
        </w:trPr>
        <w:tc>
          <w:tcPr>
            <w:tcW w:w="734" w:type="dxa"/>
          </w:tcPr>
          <w:p w14:paraId="2153A798" w14:textId="77777777" w:rsidR="00C66804" w:rsidRPr="00FD5FFB" w:rsidRDefault="00193894">
            <w:pPr>
              <w:rPr>
                <w:rFonts w:ascii="Times New Roman" w:hAnsi="Times New Roman"/>
                <w:sz w:val="24"/>
                <w:szCs w:val="24"/>
              </w:rPr>
            </w:pPr>
            <w:r w:rsidRPr="00FD5FFB">
              <w:rPr>
                <w:rFonts w:ascii="Times New Roman" w:hAnsi="Times New Roman"/>
                <w:sz w:val="24"/>
                <w:szCs w:val="24"/>
              </w:rPr>
              <w:t>1.</w:t>
            </w:r>
          </w:p>
        </w:tc>
        <w:tc>
          <w:tcPr>
            <w:tcW w:w="8137" w:type="dxa"/>
          </w:tcPr>
          <w:p w14:paraId="215133EF" w14:textId="77777777" w:rsidR="00C66804" w:rsidRPr="00FD5FFB" w:rsidRDefault="00193894">
            <w:pPr>
              <w:rPr>
                <w:rFonts w:ascii="Times New Roman" w:hAnsi="Times New Roman"/>
                <w:sz w:val="24"/>
                <w:szCs w:val="24"/>
              </w:rPr>
            </w:pPr>
            <w:r w:rsidRPr="00FD5FFB">
              <w:rPr>
                <w:rFonts w:ascii="Times New Roman" w:hAnsi="Times New Roman"/>
                <w:sz w:val="24"/>
                <w:szCs w:val="24"/>
              </w:rPr>
              <w:t>Proiectarea unei organizații de mentenanță: cerințe, structură, responsabilități și fluxuri.</w:t>
            </w:r>
            <w:r w:rsidRPr="00FD5FFB">
              <w:rPr>
                <w:rFonts w:ascii="Times New Roman" w:hAnsi="Times New Roman"/>
                <w:sz w:val="24"/>
                <w:szCs w:val="24"/>
              </w:rPr>
              <w:br/>
            </w:r>
            <w:r w:rsidRPr="00FD5FFB">
              <w:rPr>
                <w:rFonts w:ascii="Times New Roman" w:hAnsi="Times New Roman"/>
                <w:color w:val="0070C0"/>
                <w:sz w:val="24"/>
                <w:szCs w:val="24"/>
              </w:rPr>
              <w:t>Design of a maintenance organisation: requirements, structure, responsibilities and workflows.</w:t>
            </w:r>
          </w:p>
        </w:tc>
        <w:tc>
          <w:tcPr>
            <w:tcW w:w="1170" w:type="dxa"/>
          </w:tcPr>
          <w:p w14:paraId="434216C4"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FB27BC" w:rsidRPr="00FD5FFB" w14:paraId="2240F3FA" w14:textId="77777777" w:rsidTr="00A946AE">
        <w:trPr>
          <w:trHeight w:val="310"/>
          <w:jc w:val="center"/>
        </w:trPr>
        <w:tc>
          <w:tcPr>
            <w:tcW w:w="734" w:type="dxa"/>
          </w:tcPr>
          <w:p w14:paraId="3E8F8E9A"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c>
          <w:tcPr>
            <w:tcW w:w="8137" w:type="dxa"/>
          </w:tcPr>
          <w:p w14:paraId="245E8B21" w14:textId="77777777" w:rsidR="00C66804" w:rsidRPr="00FD5FFB" w:rsidRDefault="00193894">
            <w:pPr>
              <w:rPr>
                <w:rFonts w:ascii="Times New Roman" w:hAnsi="Times New Roman"/>
                <w:sz w:val="24"/>
                <w:szCs w:val="24"/>
              </w:rPr>
            </w:pPr>
            <w:r w:rsidRPr="00FD5FFB">
              <w:rPr>
                <w:rFonts w:ascii="Times New Roman" w:hAnsi="Times New Roman"/>
                <w:sz w:val="24"/>
                <w:szCs w:val="24"/>
              </w:rPr>
              <w:t>Dezvoltarea planului de organizare a mentenanței și dimensionarea funcțiilor de suport.</w:t>
            </w:r>
            <w:r w:rsidRPr="00FD5FFB">
              <w:rPr>
                <w:rFonts w:ascii="Times New Roman" w:hAnsi="Times New Roman"/>
                <w:sz w:val="24"/>
                <w:szCs w:val="24"/>
              </w:rPr>
              <w:br/>
            </w:r>
            <w:r w:rsidRPr="00FD5FFB">
              <w:rPr>
                <w:rFonts w:ascii="Times New Roman" w:hAnsi="Times New Roman"/>
                <w:color w:val="0070C0"/>
                <w:sz w:val="24"/>
                <w:szCs w:val="24"/>
              </w:rPr>
              <w:t>Development of a maintenance-organisation plan and sizing of support functions.</w:t>
            </w:r>
          </w:p>
        </w:tc>
        <w:tc>
          <w:tcPr>
            <w:tcW w:w="1170" w:type="dxa"/>
          </w:tcPr>
          <w:p w14:paraId="5A0C3B04"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FB27BC" w:rsidRPr="00FD5FFB" w14:paraId="457FC603" w14:textId="77777777" w:rsidTr="00A946AE">
        <w:trPr>
          <w:trHeight w:val="310"/>
          <w:jc w:val="center"/>
        </w:trPr>
        <w:tc>
          <w:tcPr>
            <w:tcW w:w="734" w:type="dxa"/>
          </w:tcPr>
          <w:p w14:paraId="30DC8A66" w14:textId="77777777" w:rsidR="00C66804" w:rsidRPr="00FD5FFB" w:rsidRDefault="00193894">
            <w:pPr>
              <w:rPr>
                <w:rFonts w:ascii="Times New Roman" w:hAnsi="Times New Roman"/>
                <w:sz w:val="24"/>
                <w:szCs w:val="24"/>
              </w:rPr>
            </w:pPr>
            <w:r w:rsidRPr="00FD5FFB">
              <w:rPr>
                <w:rFonts w:ascii="Times New Roman" w:hAnsi="Times New Roman"/>
                <w:sz w:val="24"/>
                <w:szCs w:val="24"/>
              </w:rPr>
              <w:t>3.</w:t>
            </w:r>
          </w:p>
        </w:tc>
        <w:tc>
          <w:tcPr>
            <w:tcW w:w="8137" w:type="dxa"/>
          </w:tcPr>
          <w:p w14:paraId="17B636F6" w14:textId="77777777" w:rsidR="00C66804" w:rsidRPr="00FD5FFB" w:rsidRDefault="00193894">
            <w:pPr>
              <w:rPr>
                <w:rFonts w:ascii="Times New Roman" w:hAnsi="Times New Roman"/>
                <w:sz w:val="24"/>
                <w:szCs w:val="24"/>
              </w:rPr>
            </w:pPr>
            <w:r w:rsidRPr="00FD5FFB">
              <w:rPr>
                <w:rFonts w:ascii="Times New Roman" w:hAnsi="Times New Roman"/>
                <w:sz w:val="24"/>
                <w:szCs w:val="24"/>
              </w:rPr>
              <w:t>Proiectarea fiabilității pentru un proiect de aeronavă: cerințe și indicatori.</w:t>
            </w:r>
            <w:r w:rsidRPr="00FD5FFB">
              <w:rPr>
                <w:rFonts w:ascii="Times New Roman" w:hAnsi="Times New Roman"/>
                <w:sz w:val="24"/>
                <w:szCs w:val="24"/>
              </w:rPr>
              <w:br/>
            </w:r>
            <w:r w:rsidRPr="00FD5FFB">
              <w:rPr>
                <w:rFonts w:ascii="Times New Roman" w:hAnsi="Times New Roman"/>
                <w:color w:val="0070C0"/>
                <w:sz w:val="24"/>
                <w:szCs w:val="24"/>
              </w:rPr>
              <w:t>Reliability design for an aircraft project: requirements and indicators.</w:t>
            </w:r>
          </w:p>
        </w:tc>
        <w:tc>
          <w:tcPr>
            <w:tcW w:w="1170" w:type="dxa"/>
          </w:tcPr>
          <w:p w14:paraId="44672EEB"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FB27BC" w:rsidRPr="00FD5FFB" w14:paraId="6E7F35E1" w14:textId="77777777" w:rsidTr="00A946AE">
        <w:trPr>
          <w:trHeight w:val="310"/>
          <w:jc w:val="center"/>
        </w:trPr>
        <w:tc>
          <w:tcPr>
            <w:tcW w:w="734" w:type="dxa"/>
          </w:tcPr>
          <w:p w14:paraId="51DC365C" w14:textId="77777777" w:rsidR="00C66804" w:rsidRPr="00FD5FFB" w:rsidRDefault="00193894">
            <w:pPr>
              <w:rPr>
                <w:rFonts w:ascii="Times New Roman" w:hAnsi="Times New Roman"/>
                <w:sz w:val="24"/>
                <w:szCs w:val="24"/>
              </w:rPr>
            </w:pPr>
            <w:r w:rsidRPr="00FD5FFB">
              <w:rPr>
                <w:rFonts w:ascii="Times New Roman" w:hAnsi="Times New Roman"/>
                <w:sz w:val="24"/>
                <w:szCs w:val="24"/>
              </w:rPr>
              <w:t>4.</w:t>
            </w:r>
          </w:p>
        </w:tc>
        <w:tc>
          <w:tcPr>
            <w:tcW w:w="8137" w:type="dxa"/>
          </w:tcPr>
          <w:p w14:paraId="081E3607" w14:textId="77777777" w:rsidR="00C66804" w:rsidRPr="00FD5FFB" w:rsidRDefault="00193894">
            <w:pPr>
              <w:rPr>
                <w:rFonts w:ascii="Times New Roman" w:hAnsi="Times New Roman"/>
                <w:sz w:val="24"/>
                <w:szCs w:val="24"/>
              </w:rPr>
            </w:pPr>
            <w:r w:rsidRPr="00FD5FFB">
              <w:rPr>
                <w:rFonts w:ascii="Times New Roman" w:hAnsi="Times New Roman"/>
                <w:sz w:val="24"/>
                <w:szCs w:val="24"/>
              </w:rPr>
              <w:t>Analiza fiabilității, mentenabilității și disponibilității pentru proiectul de aeronavă.</w:t>
            </w:r>
            <w:r w:rsidRPr="00FD5FFB">
              <w:rPr>
                <w:rFonts w:ascii="Times New Roman" w:hAnsi="Times New Roman"/>
                <w:sz w:val="24"/>
                <w:szCs w:val="24"/>
              </w:rPr>
              <w:br/>
            </w:r>
            <w:r w:rsidRPr="00FD5FFB">
              <w:rPr>
                <w:rFonts w:ascii="Times New Roman" w:hAnsi="Times New Roman"/>
                <w:color w:val="0070C0"/>
                <w:sz w:val="24"/>
                <w:szCs w:val="24"/>
              </w:rPr>
              <w:t>Reliability, maintainability and availability analysis for the aircraft project.</w:t>
            </w:r>
          </w:p>
        </w:tc>
        <w:tc>
          <w:tcPr>
            <w:tcW w:w="1170" w:type="dxa"/>
          </w:tcPr>
          <w:p w14:paraId="0A0B4C6A"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FB27BC" w:rsidRPr="00FD5FFB" w14:paraId="16011467" w14:textId="77777777" w:rsidTr="00A946AE">
        <w:trPr>
          <w:trHeight w:val="310"/>
          <w:jc w:val="center"/>
        </w:trPr>
        <w:tc>
          <w:tcPr>
            <w:tcW w:w="734" w:type="dxa"/>
          </w:tcPr>
          <w:p w14:paraId="2142DB7F" w14:textId="77777777" w:rsidR="00C66804" w:rsidRPr="00FD5FFB" w:rsidRDefault="00193894">
            <w:pPr>
              <w:rPr>
                <w:rFonts w:ascii="Times New Roman" w:hAnsi="Times New Roman"/>
                <w:sz w:val="24"/>
                <w:szCs w:val="24"/>
              </w:rPr>
            </w:pPr>
            <w:r w:rsidRPr="00FD5FFB">
              <w:rPr>
                <w:rFonts w:ascii="Times New Roman" w:hAnsi="Times New Roman"/>
                <w:sz w:val="24"/>
                <w:szCs w:val="24"/>
              </w:rPr>
              <w:t>5.</w:t>
            </w:r>
          </w:p>
        </w:tc>
        <w:tc>
          <w:tcPr>
            <w:tcW w:w="8137" w:type="dxa"/>
          </w:tcPr>
          <w:p w14:paraId="1CEB5A33" w14:textId="77777777" w:rsidR="00C66804" w:rsidRPr="00FD5FFB" w:rsidRDefault="00193894">
            <w:pPr>
              <w:rPr>
                <w:rFonts w:ascii="Times New Roman" w:hAnsi="Times New Roman"/>
                <w:sz w:val="24"/>
                <w:szCs w:val="24"/>
              </w:rPr>
            </w:pPr>
            <w:r w:rsidRPr="00FD5FFB">
              <w:rPr>
                <w:rFonts w:ascii="Times New Roman" w:hAnsi="Times New Roman"/>
                <w:sz w:val="24"/>
                <w:szCs w:val="24"/>
              </w:rPr>
              <w:t>Managementul calității totale pentru o organizație de mentenanță.</w:t>
            </w:r>
            <w:r w:rsidRPr="00FD5FFB">
              <w:rPr>
                <w:rFonts w:ascii="Times New Roman" w:hAnsi="Times New Roman"/>
                <w:sz w:val="24"/>
                <w:szCs w:val="24"/>
              </w:rPr>
              <w:br/>
            </w:r>
            <w:r w:rsidRPr="00FD5FFB">
              <w:rPr>
                <w:rFonts w:ascii="Times New Roman" w:hAnsi="Times New Roman"/>
                <w:color w:val="0070C0"/>
                <w:sz w:val="24"/>
                <w:szCs w:val="24"/>
              </w:rPr>
              <w:t>Total quality management for a maintenance organisation.</w:t>
            </w:r>
          </w:p>
        </w:tc>
        <w:tc>
          <w:tcPr>
            <w:tcW w:w="1170" w:type="dxa"/>
          </w:tcPr>
          <w:p w14:paraId="0BF01FD0"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FB27BC" w:rsidRPr="00FD5FFB" w14:paraId="0BDA01B5" w14:textId="77777777" w:rsidTr="00A946AE">
        <w:trPr>
          <w:trHeight w:val="310"/>
          <w:jc w:val="center"/>
        </w:trPr>
        <w:tc>
          <w:tcPr>
            <w:tcW w:w="734" w:type="dxa"/>
          </w:tcPr>
          <w:p w14:paraId="427882D8" w14:textId="77777777" w:rsidR="00C66804" w:rsidRPr="00FD5FFB" w:rsidRDefault="00193894">
            <w:pPr>
              <w:rPr>
                <w:rFonts w:ascii="Times New Roman" w:hAnsi="Times New Roman"/>
                <w:sz w:val="24"/>
                <w:szCs w:val="24"/>
              </w:rPr>
            </w:pPr>
            <w:r w:rsidRPr="00FD5FFB">
              <w:rPr>
                <w:rFonts w:ascii="Times New Roman" w:hAnsi="Times New Roman"/>
                <w:sz w:val="24"/>
                <w:szCs w:val="24"/>
              </w:rPr>
              <w:t>6.</w:t>
            </w:r>
          </w:p>
        </w:tc>
        <w:tc>
          <w:tcPr>
            <w:tcW w:w="8137" w:type="dxa"/>
          </w:tcPr>
          <w:p w14:paraId="244060A0" w14:textId="77777777" w:rsidR="00C66804" w:rsidRPr="00FD5FFB" w:rsidRDefault="00193894">
            <w:pPr>
              <w:rPr>
                <w:rFonts w:ascii="Times New Roman" w:hAnsi="Times New Roman"/>
                <w:sz w:val="24"/>
                <w:szCs w:val="24"/>
              </w:rPr>
            </w:pPr>
            <w:r w:rsidRPr="00FD5FFB">
              <w:rPr>
                <w:rFonts w:ascii="Times New Roman" w:hAnsi="Times New Roman"/>
                <w:sz w:val="24"/>
                <w:szCs w:val="24"/>
              </w:rPr>
              <w:t>Elaborarea și evaluarea planului calității pentru organizația de mentenanță.</w:t>
            </w:r>
            <w:r w:rsidRPr="00FD5FFB">
              <w:rPr>
                <w:rFonts w:ascii="Times New Roman" w:hAnsi="Times New Roman"/>
                <w:sz w:val="24"/>
                <w:szCs w:val="24"/>
              </w:rPr>
              <w:br/>
            </w:r>
            <w:r w:rsidRPr="00FD5FFB">
              <w:rPr>
                <w:rFonts w:ascii="Times New Roman" w:hAnsi="Times New Roman"/>
                <w:color w:val="0070C0"/>
                <w:sz w:val="24"/>
                <w:szCs w:val="24"/>
              </w:rPr>
              <w:t>Development and assessment of the quality plan for the maintenance organisation.</w:t>
            </w:r>
          </w:p>
        </w:tc>
        <w:tc>
          <w:tcPr>
            <w:tcW w:w="1170" w:type="dxa"/>
          </w:tcPr>
          <w:p w14:paraId="54C7B0E4"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FB27BC" w:rsidRPr="00FD5FFB" w14:paraId="72E83D81" w14:textId="77777777" w:rsidTr="00A946AE">
        <w:trPr>
          <w:trHeight w:val="310"/>
          <w:jc w:val="center"/>
        </w:trPr>
        <w:tc>
          <w:tcPr>
            <w:tcW w:w="734" w:type="dxa"/>
          </w:tcPr>
          <w:p w14:paraId="45803F4A" w14:textId="77777777" w:rsidR="00C66804" w:rsidRPr="00FD5FFB" w:rsidRDefault="00193894">
            <w:pPr>
              <w:rPr>
                <w:rFonts w:ascii="Times New Roman" w:hAnsi="Times New Roman"/>
                <w:sz w:val="24"/>
                <w:szCs w:val="24"/>
              </w:rPr>
            </w:pPr>
            <w:r w:rsidRPr="00FD5FFB">
              <w:rPr>
                <w:rFonts w:ascii="Times New Roman" w:hAnsi="Times New Roman"/>
                <w:sz w:val="24"/>
                <w:szCs w:val="24"/>
              </w:rPr>
              <w:t>7.</w:t>
            </w:r>
          </w:p>
        </w:tc>
        <w:tc>
          <w:tcPr>
            <w:tcW w:w="8137" w:type="dxa"/>
          </w:tcPr>
          <w:p w14:paraId="6408DF1C" w14:textId="77777777" w:rsidR="00C66804" w:rsidRPr="00FD5FFB" w:rsidRDefault="00193894">
            <w:pPr>
              <w:rPr>
                <w:rFonts w:ascii="Times New Roman" w:hAnsi="Times New Roman"/>
                <w:sz w:val="24"/>
                <w:szCs w:val="24"/>
              </w:rPr>
            </w:pPr>
            <w:r w:rsidRPr="00FD5FFB">
              <w:rPr>
                <w:rFonts w:ascii="Times New Roman" w:hAnsi="Times New Roman"/>
                <w:sz w:val="24"/>
                <w:szCs w:val="24"/>
              </w:rPr>
              <w:t>Plan de achiziție pentru echipamente de testare și suport: cerințe, selecție și justificare.</w:t>
            </w:r>
            <w:r w:rsidRPr="00FD5FFB">
              <w:rPr>
                <w:rFonts w:ascii="Times New Roman" w:hAnsi="Times New Roman"/>
                <w:sz w:val="24"/>
                <w:szCs w:val="24"/>
              </w:rPr>
              <w:br/>
            </w:r>
            <w:r w:rsidRPr="00FD5FFB">
              <w:rPr>
                <w:rFonts w:ascii="Times New Roman" w:hAnsi="Times New Roman"/>
                <w:color w:val="0070C0"/>
                <w:sz w:val="24"/>
                <w:szCs w:val="24"/>
              </w:rPr>
              <w:t>Acquisition plan for test and support equipment: requirements, selection and justification.</w:t>
            </w:r>
          </w:p>
        </w:tc>
        <w:tc>
          <w:tcPr>
            <w:tcW w:w="1170" w:type="dxa"/>
          </w:tcPr>
          <w:p w14:paraId="43641E39" w14:textId="77777777" w:rsidR="00C66804" w:rsidRPr="00FD5FFB" w:rsidRDefault="00193894">
            <w:pPr>
              <w:rPr>
                <w:rFonts w:ascii="Times New Roman" w:hAnsi="Times New Roman"/>
                <w:sz w:val="24"/>
                <w:szCs w:val="24"/>
              </w:rPr>
            </w:pPr>
            <w:r w:rsidRPr="00FD5FFB">
              <w:rPr>
                <w:rFonts w:ascii="Times New Roman" w:hAnsi="Times New Roman"/>
                <w:sz w:val="24"/>
                <w:szCs w:val="24"/>
              </w:rPr>
              <w:t>2</w:t>
            </w:r>
          </w:p>
        </w:tc>
      </w:tr>
      <w:tr w:rsidR="00AD6760" w:rsidRPr="00FD5FFB" w14:paraId="1C251CF1" w14:textId="77777777" w:rsidTr="00A946AE">
        <w:trPr>
          <w:jc w:val="center"/>
        </w:trPr>
        <w:tc>
          <w:tcPr>
            <w:tcW w:w="734" w:type="dxa"/>
          </w:tcPr>
          <w:p w14:paraId="528C8508" w14:textId="77777777" w:rsidR="00AD6760" w:rsidRPr="00FD5FFB" w:rsidRDefault="00AD6760" w:rsidP="00813BB9">
            <w:pPr>
              <w:spacing w:after="0" w:line="240" w:lineRule="auto"/>
              <w:rPr>
                <w:rFonts w:ascii="Times New Roman" w:hAnsi="Times New Roman"/>
                <w:sz w:val="24"/>
                <w:szCs w:val="24"/>
              </w:rPr>
            </w:pPr>
          </w:p>
        </w:tc>
        <w:tc>
          <w:tcPr>
            <w:tcW w:w="8137" w:type="dxa"/>
          </w:tcPr>
          <w:p w14:paraId="73D877D1" w14:textId="77777777" w:rsidR="00C66804" w:rsidRPr="00FD5FFB" w:rsidRDefault="00193894">
            <w:pPr>
              <w:rPr>
                <w:rFonts w:ascii="Times New Roman" w:hAnsi="Times New Roman"/>
                <w:sz w:val="24"/>
                <w:szCs w:val="24"/>
              </w:rPr>
            </w:pPr>
            <w:r w:rsidRPr="00FD5FFB">
              <w:rPr>
                <w:rFonts w:ascii="Times New Roman" w:hAnsi="Times New Roman"/>
                <w:sz w:val="24"/>
                <w:szCs w:val="24"/>
              </w:rPr>
              <w:t>Total:</w:t>
            </w:r>
          </w:p>
        </w:tc>
        <w:tc>
          <w:tcPr>
            <w:tcW w:w="1170" w:type="dxa"/>
          </w:tcPr>
          <w:p w14:paraId="52798D0D" w14:textId="77777777" w:rsidR="00C66804" w:rsidRPr="00FD5FFB" w:rsidRDefault="00193894">
            <w:pPr>
              <w:rPr>
                <w:rFonts w:ascii="Times New Roman" w:hAnsi="Times New Roman"/>
                <w:sz w:val="24"/>
                <w:szCs w:val="24"/>
              </w:rPr>
            </w:pPr>
            <w:r w:rsidRPr="00FD5FFB">
              <w:rPr>
                <w:rFonts w:ascii="Times New Roman" w:hAnsi="Times New Roman"/>
                <w:sz w:val="24"/>
                <w:szCs w:val="24"/>
              </w:rPr>
              <w:t>14</w:t>
            </w:r>
          </w:p>
        </w:tc>
      </w:tr>
      <w:tr w:rsidR="00144C38" w:rsidRPr="00FD5FFB" w14:paraId="204248D3" w14:textId="77777777" w:rsidTr="00A946AE">
        <w:trPr>
          <w:trHeight w:val="980"/>
          <w:jc w:val="center"/>
        </w:trPr>
        <w:tc>
          <w:tcPr>
            <w:tcW w:w="10041" w:type="dxa"/>
            <w:gridSpan w:val="3"/>
            <w:vAlign w:val="center"/>
          </w:tcPr>
          <w:p w14:paraId="56D40EA2" w14:textId="77777777" w:rsidR="00C66804" w:rsidRPr="00FD5FFB" w:rsidRDefault="00193894">
            <w:pPr>
              <w:rPr>
                <w:rFonts w:ascii="Times New Roman" w:hAnsi="Times New Roman"/>
                <w:sz w:val="24"/>
                <w:szCs w:val="24"/>
              </w:rPr>
            </w:pPr>
            <w:r w:rsidRPr="00FD5FFB">
              <w:rPr>
                <w:rFonts w:ascii="Times New Roman" w:hAnsi="Times New Roman"/>
                <w:sz w:val="24"/>
                <w:szCs w:val="24"/>
              </w:rPr>
              <w:lastRenderedPageBreak/>
              <w:t>Bibliografie:</w:t>
            </w:r>
            <w:r w:rsidRPr="00FD5FFB">
              <w:rPr>
                <w:rFonts w:ascii="Times New Roman" w:hAnsi="Times New Roman"/>
                <w:sz w:val="24"/>
                <w:szCs w:val="24"/>
              </w:rPr>
              <w:br/>
              <w:t>Benjamin S. Blanchard, Logistics Engineering and Management, Prentice Hall, 2000.</w:t>
            </w:r>
            <w:r w:rsidRPr="00FD5FFB">
              <w:rPr>
                <w:rFonts w:ascii="Times New Roman" w:hAnsi="Times New Roman"/>
                <w:sz w:val="24"/>
                <w:szCs w:val="24"/>
              </w:rPr>
              <w:br/>
              <w:t>Benjamin S. Blanchard, System Engineering Management, 2nd ed., John Wiley &amp; Sons.</w:t>
            </w:r>
            <w:r w:rsidRPr="00FD5FFB">
              <w:rPr>
                <w:rFonts w:ascii="Times New Roman" w:hAnsi="Times New Roman"/>
                <w:sz w:val="24"/>
                <w:szCs w:val="24"/>
              </w:rPr>
              <w:br/>
              <w:t>Harry A. Kinnison, Tariq Siddiqui, Aviation Maintenance Management, 2nd ed., McGraw-Hill.</w:t>
            </w:r>
          </w:p>
        </w:tc>
      </w:tr>
    </w:tbl>
    <w:p w14:paraId="29F096AD" w14:textId="77777777" w:rsidR="008F48E0" w:rsidRPr="00FD5FFB" w:rsidRDefault="008F48E0" w:rsidP="00813BB9">
      <w:pPr>
        <w:spacing w:after="0" w:line="240" w:lineRule="auto"/>
        <w:rPr>
          <w:rFonts w:ascii="Times New Roman" w:hAnsi="Times New Roman"/>
          <w:b/>
          <w:sz w:val="24"/>
          <w:szCs w:val="24"/>
        </w:rPr>
      </w:pPr>
    </w:p>
    <w:p w14:paraId="0DD14464" w14:textId="77777777" w:rsidR="008F48E0" w:rsidRPr="00FD5FFB" w:rsidRDefault="008F48E0" w:rsidP="00813BB9">
      <w:pPr>
        <w:spacing w:after="0" w:line="240" w:lineRule="auto"/>
        <w:rPr>
          <w:rFonts w:ascii="Times New Roman" w:hAnsi="Times New Roman"/>
          <w:b/>
          <w:sz w:val="24"/>
          <w:szCs w:val="24"/>
        </w:rPr>
      </w:pPr>
    </w:p>
    <w:p w14:paraId="30396621" w14:textId="77777777" w:rsidR="00FD0711" w:rsidRPr="00FD5FFB" w:rsidRDefault="5C9719EC" w:rsidP="00813BB9">
      <w:pPr>
        <w:spacing w:after="0" w:line="240" w:lineRule="auto"/>
        <w:rPr>
          <w:rFonts w:ascii="Times New Roman" w:hAnsi="Times New Roman"/>
          <w:b/>
          <w:sz w:val="24"/>
          <w:szCs w:val="24"/>
        </w:rPr>
      </w:pPr>
      <w:r w:rsidRPr="00FD5FFB">
        <w:rPr>
          <w:rFonts w:ascii="Times New Roman" w:hAnsi="Times New Roman"/>
          <w:b/>
          <w:bCs/>
          <w:sz w:val="24"/>
          <w:szCs w:val="24"/>
        </w:rPr>
        <w:t>10. Evaluare</w:t>
      </w:r>
    </w:p>
    <w:tbl>
      <w:tblPr>
        <w:tblStyle w:val="TableGrid"/>
        <w:tblW w:w="10080" w:type="dxa"/>
        <w:tblInd w:w="185" w:type="dxa"/>
        <w:tblCellMar>
          <w:top w:w="48" w:type="dxa"/>
          <w:left w:w="2" w:type="dxa"/>
          <w:right w:w="53" w:type="dxa"/>
        </w:tblCellMar>
        <w:tblLook w:val="04A0" w:firstRow="1" w:lastRow="0" w:firstColumn="1" w:lastColumn="0" w:noHBand="0" w:noVBand="1"/>
      </w:tblPr>
      <w:tblGrid>
        <w:gridCol w:w="2563"/>
        <w:gridCol w:w="3191"/>
        <w:gridCol w:w="2427"/>
        <w:gridCol w:w="1899"/>
      </w:tblGrid>
      <w:tr w:rsidR="00EF6BBE" w:rsidRPr="00FD5FFB" w14:paraId="102EBCF8" w14:textId="77777777" w:rsidTr="00FD5FFB">
        <w:trPr>
          <w:trHeight w:val="590"/>
        </w:trPr>
        <w:tc>
          <w:tcPr>
            <w:tcW w:w="2563" w:type="dxa"/>
            <w:tcBorders>
              <w:top w:val="single" w:sz="4" w:space="0" w:color="000000"/>
              <w:left w:val="single" w:sz="4" w:space="0" w:color="000000"/>
              <w:bottom w:val="single" w:sz="4" w:space="0" w:color="000000"/>
              <w:right w:val="single" w:sz="4" w:space="0" w:color="000000"/>
            </w:tcBorders>
          </w:tcPr>
          <w:p w14:paraId="250FC380" w14:textId="77777777" w:rsidR="008D064B" w:rsidRPr="00FD5FFB" w:rsidRDefault="00193894">
            <w:pPr>
              <w:ind w:left="106"/>
              <w:rPr>
                <w:rFonts w:ascii="Times New Roman" w:hAnsi="Times New Roman"/>
                <w:sz w:val="24"/>
                <w:szCs w:val="24"/>
              </w:rPr>
            </w:pPr>
            <w:r w:rsidRPr="00FD5FFB">
              <w:rPr>
                <w:rFonts w:ascii="Times New Roman" w:eastAsia="Arial" w:hAnsi="Times New Roman"/>
                <w:b/>
                <w:sz w:val="24"/>
                <w:szCs w:val="24"/>
              </w:rPr>
              <w:t xml:space="preserve">Tip de activitate </w:t>
            </w:r>
          </w:p>
        </w:tc>
        <w:tc>
          <w:tcPr>
            <w:tcW w:w="3191" w:type="dxa"/>
            <w:tcBorders>
              <w:top w:val="single" w:sz="4" w:space="0" w:color="000000"/>
              <w:left w:val="single" w:sz="4" w:space="0" w:color="000000"/>
              <w:bottom w:val="single" w:sz="4" w:space="0" w:color="000000"/>
              <w:right w:val="single" w:sz="4" w:space="0" w:color="000000"/>
            </w:tcBorders>
          </w:tcPr>
          <w:p w14:paraId="68CBD239" w14:textId="77777777" w:rsidR="008D064B" w:rsidRPr="00FD5FFB" w:rsidRDefault="00193894">
            <w:pPr>
              <w:rPr>
                <w:rFonts w:ascii="Times New Roman" w:hAnsi="Times New Roman"/>
                <w:sz w:val="24"/>
                <w:szCs w:val="24"/>
              </w:rPr>
            </w:pPr>
            <w:r w:rsidRPr="00FD5FFB">
              <w:rPr>
                <w:rFonts w:ascii="Times New Roman" w:eastAsia="Arial" w:hAnsi="Times New Roman"/>
                <w:sz w:val="24"/>
                <w:szCs w:val="24"/>
              </w:rPr>
              <w:t xml:space="preserve">10.1 Criterii de evaluare </w:t>
            </w:r>
          </w:p>
        </w:tc>
        <w:tc>
          <w:tcPr>
            <w:tcW w:w="2427" w:type="dxa"/>
            <w:tcBorders>
              <w:top w:val="single" w:sz="4" w:space="0" w:color="000000"/>
              <w:left w:val="single" w:sz="4" w:space="0" w:color="000000"/>
              <w:bottom w:val="single" w:sz="4" w:space="0" w:color="000000"/>
              <w:right w:val="single" w:sz="4" w:space="0" w:color="000000"/>
            </w:tcBorders>
          </w:tcPr>
          <w:p w14:paraId="6E4CD4E8" w14:textId="77777777" w:rsidR="008D064B" w:rsidRPr="00FD5FFB" w:rsidRDefault="00193894">
            <w:pPr>
              <w:ind w:left="106"/>
              <w:rPr>
                <w:rFonts w:ascii="Times New Roman" w:hAnsi="Times New Roman"/>
                <w:sz w:val="24"/>
                <w:szCs w:val="24"/>
              </w:rPr>
            </w:pPr>
            <w:r w:rsidRPr="00FD5FFB">
              <w:rPr>
                <w:rFonts w:ascii="Times New Roman" w:eastAsia="Arial" w:hAnsi="Times New Roman"/>
                <w:sz w:val="24"/>
                <w:szCs w:val="24"/>
              </w:rPr>
              <w:t xml:space="preserve">10.2 Metode de evaluare </w:t>
            </w:r>
          </w:p>
        </w:tc>
        <w:tc>
          <w:tcPr>
            <w:tcW w:w="1899" w:type="dxa"/>
            <w:tcBorders>
              <w:top w:val="single" w:sz="4" w:space="0" w:color="000000"/>
              <w:left w:val="single" w:sz="4" w:space="0" w:color="000000"/>
              <w:bottom w:val="single" w:sz="4" w:space="0" w:color="000000"/>
              <w:right w:val="single" w:sz="4" w:space="0" w:color="000000"/>
            </w:tcBorders>
          </w:tcPr>
          <w:p w14:paraId="1490C052" w14:textId="77777777" w:rsidR="008D064B" w:rsidRPr="00FD5FFB" w:rsidRDefault="00193894">
            <w:pPr>
              <w:ind w:left="106"/>
              <w:rPr>
                <w:rFonts w:ascii="Times New Roman" w:hAnsi="Times New Roman"/>
                <w:sz w:val="24"/>
                <w:szCs w:val="24"/>
              </w:rPr>
            </w:pPr>
            <w:r w:rsidRPr="00FD5FFB">
              <w:rPr>
                <w:rFonts w:ascii="Times New Roman" w:eastAsia="Arial" w:hAnsi="Times New Roman"/>
                <w:sz w:val="24"/>
                <w:szCs w:val="24"/>
              </w:rPr>
              <w:t xml:space="preserve">10.3 Pondere din nota finala </w:t>
            </w:r>
          </w:p>
        </w:tc>
      </w:tr>
      <w:tr w:rsidR="00EF6BBE" w:rsidRPr="00FD5FFB" w14:paraId="7A8FD3A8" w14:textId="77777777" w:rsidTr="00FD5FFB">
        <w:trPr>
          <w:trHeight w:val="1741"/>
        </w:trPr>
        <w:tc>
          <w:tcPr>
            <w:tcW w:w="2563" w:type="dxa"/>
            <w:tcBorders>
              <w:top w:val="single" w:sz="4" w:space="0" w:color="000000"/>
              <w:left w:val="single" w:sz="4" w:space="0" w:color="000000"/>
              <w:bottom w:val="single" w:sz="4" w:space="0" w:color="000000"/>
              <w:right w:val="single" w:sz="4" w:space="0" w:color="000000"/>
            </w:tcBorders>
          </w:tcPr>
          <w:p w14:paraId="6C142BE4" w14:textId="77777777" w:rsidR="008D064B" w:rsidRPr="00FD5FFB" w:rsidRDefault="00193894">
            <w:pPr>
              <w:ind w:left="106"/>
              <w:rPr>
                <w:rFonts w:ascii="Times New Roman" w:hAnsi="Times New Roman"/>
                <w:sz w:val="24"/>
                <w:szCs w:val="24"/>
              </w:rPr>
            </w:pPr>
            <w:r w:rsidRPr="00FD5FFB">
              <w:rPr>
                <w:rFonts w:ascii="Times New Roman" w:eastAsia="Arial" w:hAnsi="Times New Roman"/>
                <w:sz w:val="24"/>
                <w:szCs w:val="24"/>
              </w:rPr>
              <w:t xml:space="preserve">10.4 Curs </w:t>
            </w:r>
          </w:p>
        </w:tc>
        <w:tc>
          <w:tcPr>
            <w:tcW w:w="3191" w:type="dxa"/>
            <w:tcBorders>
              <w:top w:val="single" w:sz="4" w:space="0" w:color="000000"/>
              <w:left w:val="single" w:sz="4" w:space="0" w:color="000000"/>
              <w:bottom w:val="single" w:sz="4" w:space="0" w:color="000000"/>
              <w:right w:val="single" w:sz="4" w:space="0" w:color="000000"/>
            </w:tcBorders>
          </w:tcPr>
          <w:p w14:paraId="5CE4B3B3" w14:textId="77777777" w:rsidR="008D064B" w:rsidRPr="00FD5FFB" w:rsidRDefault="00193894">
            <w:pPr>
              <w:spacing w:after="58" w:line="239" w:lineRule="auto"/>
              <w:ind w:left="103" w:right="188"/>
              <w:jc w:val="both"/>
              <w:rPr>
                <w:rFonts w:ascii="Times New Roman" w:hAnsi="Times New Roman"/>
                <w:sz w:val="24"/>
                <w:szCs w:val="24"/>
              </w:rPr>
            </w:pPr>
            <w:r w:rsidRPr="00FD5FFB">
              <w:rPr>
                <w:rFonts w:ascii="Times New Roman" w:hAnsi="Times New Roman"/>
                <w:sz w:val="24"/>
                <w:szCs w:val="24"/>
              </w:rPr>
              <w:t xml:space="preserve">Însuşirea noţiunilor teoretice si utilizarea corectă a termenilor şi a noţiunilor specifice cursului </w:t>
            </w:r>
          </w:p>
          <w:p w14:paraId="4CCECD31" w14:textId="77777777" w:rsidR="008D064B" w:rsidRPr="00FD5FFB" w:rsidRDefault="00193894">
            <w:pPr>
              <w:ind w:left="103" w:right="53"/>
              <w:jc w:val="both"/>
              <w:rPr>
                <w:rFonts w:ascii="Times New Roman" w:hAnsi="Times New Roman"/>
                <w:sz w:val="24"/>
                <w:szCs w:val="24"/>
              </w:rPr>
            </w:pPr>
            <w:r w:rsidRPr="00FD5FFB">
              <w:rPr>
                <w:rFonts w:ascii="Times New Roman" w:hAnsi="Times New Roman"/>
                <w:sz w:val="24"/>
                <w:szCs w:val="24"/>
              </w:rPr>
              <w:t>Aplicarea corectă a metodelor specifice in cazul unor organizaţii de aviaţie.</w:t>
            </w:r>
            <w:r w:rsidRPr="00FD5FFB">
              <w:rPr>
                <w:rFonts w:ascii="Times New Roman" w:eastAsia="Arial" w:hAnsi="Times New Roman"/>
                <w:sz w:val="24"/>
                <w:szCs w:val="24"/>
              </w:rP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14:paraId="34A2B19C" w14:textId="77777777" w:rsidR="008D064B" w:rsidRPr="00FD5FFB" w:rsidRDefault="00193894">
            <w:pPr>
              <w:ind w:left="106"/>
              <w:rPr>
                <w:rFonts w:ascii="Times New Roman" w:hAnsi="Times New Roman"/>
                <w:sz w:val="24"/>
                <w:szCs w:val="24"/>
              </w:rPr>
            </w:pPr>
            <w:r w:rsidRPr="00FD5FFB">
              <w:rPr>
                <w:rFonts w:ascii="Times New Roman" w:eastAsia="Arial" w:hAnsi="Times New Roman"/>
                <w:sz w:val="24"/>
                <w:szCs w:val="24"/>
              </w:rPr>
              <w:t xml:space="preserve">Rezolvarea diferitelor probleme specifice cursului </w:t>
            </w:r>
          </w:p>
        </w:tc>
        <w:tc>
          <w:tcPr>
            <w:tcW w:w="1899" w:type="dxa"/>
            <w:tcBorders>
              <w:top w:val="single" w:sz="4" w:space="0" w:color="000000"/>
              <w:left w:val="single" w:sz="4" w:space="0" w:color="000000"/>
              <w:bottom w:val="single" w:sz="4" w:space="0" w:color="000000"/>
              <w:right w:val="single" w:sz="4" w:space="0" w:color="000000"/>
            </w:tcBorders>
            <w:vAlign w:val="center"/>
          </w:tcPr>
          <w:p w14:paraId="60847B39" w14:textId="77777777" w:rsidR="008D064B" w:rsidRPr="00FD5FFB" w:rsidRDefault="00193894">
            <w:pPr>
              <w:spacing w:after="43"/>
              <w:ind w:left="106"/>
              <w:rPr>
                <w:rFonts w:ascii="Times New Roman" w:hAnsi="Times New Roman"/>
                <w:sz w:val="24"/>
                <w:szCs w:val="24"/>
              </w:rPr>
            </w:pPr>
            <w:r w:rsidRPr="00FD5FFB">
              <w:rPr>
                <w:rFonts w:ascii="Times New Roman" w:eastAsia="Arial" w:hAnsi="Times New Roman"/>
                <w:sz w:val="24"/>
                <w:szCs w:val="24"/>
              </w:rPr>
              <w:t xml:space="preserve">60% </w:t>
            </w:r>
          </w:p>
          <w:p w14:paraId="55781378" w14:textId="77777777" w:rsidR="008D064B" w:rsidRPr="00FD5FFB" w:rsidRDefault="00193894">
            <w:pPr>
              <w:ind w:left="106"/>
              <w:rPr>
                <w:rFonts w:ascii="Times New Roman" w:hAnsi="Times New Roman"/>
                <w:sz w:val="24"/>
                <w:szCs w:val="24"/>
              </w:rPr>
            </w:pPr>
            <w:r w:rsidRPr="00FD5FFB">
              <w:rPr>
                <w:rFonts w:ascii="Times New Roman" w:eastAsia="Arial" w:hAnsi="Times New Roman"/>
                <w:sz w:val="24"/>
                <w:szCs w:val="24"/>
              </w:rPr>
              <w:t xml:space="preserve"> </w:t>
            </w:r>
          </w:p>
        </w:tc>
      </w:tr>
      <w:tr w:rsidR="00EF6BBE" w:rsidRPr="00FD5FFB" w14:paraId="0C8A4DD7" w14:textId="77777777" w:rsidTr="00FD5FFB">
        <w:trPr>
          <w:trHeight w:val="2011"/>
        </w:trPr>
        <w:tc>
          <w:tcPr>
            <w:tcW w:w="2563" w:type="dxa"/>
            <w:tcBorders>
              <w:top w:val="single" w:sz="4" w:space="0" w:color="000000"/>
              <w:left w:val="single" w:sz="4" w:space="0" w:color="000000"/>
              <w:bottom w:val="single" w:sz="4" w:space="0" w:color="000000"/>
              <w:right w:val="single" w:sz="4" w:space="0" w:color="000000"/>
            </w:tcBorders>
          </w:tcPr>
          <w:p w14:paraId="7AB7D7E7" w14:textId="379B5B7B" w:rsidR="008D064B" w:rsidRPr="00FD5FFB" w:rsidRDefault="00193894">
            <w:pPr>
              <w:ind w:left="106"/>
              <w:rPr>
                <w:rFonts w:ascii="Times New Roman" w:hAnsi="Times New Roman"/>
                <w:sz w:val="24"/>
                <w:szCs w:val="24"/>
              </w:rPr>
            </w:pPr>
            <w:r w:rsidRPr="00FD5FFB">
              <w:rPr>
                <w:rFonts w:ascii="Times New Roman" w:eastAsia="Arial" w:hAnsi="Times New Roman"/>
                <w:sz w:val="24"/>
                <w:szCs w:val="24"/>
              </w:rPr>
              <w:t xml:space="preserve">10.5 Seminar </w:t>
            </w:r>
          </w:p>
        </w:tc>
        <w:tc>
          <w:tcPr>
            <w:tcW w:w="3191" w:type="dxa"/>
            <w:tcBorders>
              <w:top w:val="single" w:sz="4" w:space="0" w:color="000000"/>
              <w:left w:val="single" w:sz="4" w:space="0" w:color="000000"/>
              <w:bottom w:val="single" w:sz="4" w:space="0" w:color="000000"/>
              <w:right w:val="single" w:sz="4" w:space="0" w:color="000000"/>
            </w:tcBorders>
          </w:tcPr>
          <w:p w14:paraId="79E2AD21" w14:textId="77777777" w:rsidR="008D064B" w:rsidRPr="00FD5FFB" w:rsidRDefault="00193894">
            <w:pPr>
              <w:spacing w:after="60" w:line="239" w:lineRule="auto"/>
              <w:ind w:left="103" w:right="243"/>
              <w:jc w:val="both"/>
              <w:rPr>
                <w:rFonts w:ascii="Times New Roman" w:hAnsi="Times New Roman"/>
                <w:sz w:val="24"/>
                <w:szCs w:val="24"/>
              </w:rPr>
            </w:pPr>
            <w:r w:rsidRPr="00FD5FFB">
              <w:rPr>
                <w:rFonts w:ascii="Times New Roman" w:hAnsi="Times New Roman"/>
                <w:sz w:val="24"/>
                <w:szCs w:val="24"/>
              </w:rPr>
              <w:t xml:space="preserve">Activitatea desfăşurată în cadrul orelor de seminarii (scheme de proiecte, planuri). </w:t>
            </w:r>
          </w:p>
          <w:p w14:paraId="0818C0B4" w14:textId="77777777" w:rsidR="008D064B" w:rsidRPr="00FD5FFB" w:rsidRDefault="00193894">
            <w:pPr>
              <w:ind w:left="103" w:right="55"/>
              <w:jc w:val="both"/>
              <w:rPr>
                <w:rFonts w:ascii="Times New Roman" w:hAnsi="Times New Roman"/>
                <w:sz w:val="24"/>
                <w:szCs w:val="24"/>
              </w:rPr>
            </w:pPr>
            <w:r w:rsidRPr="00FD5FFB">
              <w:rPr>
                <w:rFonts w:ascii="Times New Roman" w:hAnsi="Times New Roman"/>
                <w:sz w:val="24"/>
                <w:szCs w:val="24"/>
              </w:rPr>
              <w:t>Aplicarea corectă a metodelor specifice de rezolvare a problemelor şi utilizarea corectă a noţiunilor şi termenilor specifici</w:t>
            </w:r>
            <w:r w:rsidRPr="00FD5FFB">
              <w:rPr>
                <w:rFonts w:ascii="Times New Roman" w:eastAsia="Arial" w:hAnsi="Times New Roman"/>
                <w:sz w:val="24"/>
                <w:szCs w:val="24"/>
              </w:rPr>
              <w:t xml:space="preserve"> </w:t>
            </w:r>
          </w:p>
        </w:tc>
        <w:tc>
          <w:tcPr>
            <w:tcW w:w="2427" w:type="dxa"/>
            <w:tcBorders>
              <w:top w:val="single" w:sz="4" w:space="0" w:color="000000"/>
              <w:left w:val="single" w:sz="4" w:space="0" w:color="000000"/>
              <w:bottom w:val="single" w:sz="4" w:space="0" w:color="000000"/>
              <w:right w:val="single" w:sz="4" w:space="0" w:color="000000"/>
            </w:tcBorders>
            <w:vAlign w:val="center"/>
          </w:tcPr>
          <w:p w14:paraId="38A57AA7" w14:textId="77777777" w:rsidR="008D064B" w:rsidRPr="00FD5FFB" w:rsidRDefault="00193894">
            <w:pPr>
              <w:ind w:left="106"/>
              <w:rPr>
                <w:rFonts w:ascii="Times New Roman" w:hAnsi="Times New Roman"/>
                <w:sz w:val="24"/>
                <w:szCs w:val="24"/>
              </w:rPr>
            </w:pPr>
            <w:r w:rsidRPr="00FD5FFB">
              <w:rPr>
                <w:rFonts w:ascii="Times New Roman" w:eastAsia="Arial" w:hAnsi="Times New Roman"/>
                <w:sz w:val="24"/>
                <w:szCs w:val="24"/>
              </w:rPr>
              <w:t xml:space="preserve">Cuantificarea activităţilor desfăşurate pentru proiecte şi planuri specifice.   </w:t>
            </w:r>
          </w:p>
        </w:tc>
        <w:tc>
          <w:tcPr>
            <w:tcW w:w="1899" w:type="dxa"/>
            <w:tcBorders>
              <w:top w:val="single" w:sz="4" w:space="0" w:color="000000"/>
              <w:left w:val="single" w:sz="4" w:space="0" w:color="000000"/>
              <w:bottom w:val="single" w:sz="4" w:space="0" w:color="000000"/>
              <w:right w:val="single" w:sz="4" w:space="0" w:color="000000"/>
            </w:tcBorders>
            <w:vAlign w:val="center"/>
          </w:tcPr>
          <w:p w14:paraId="3F5F3A86" w14:textId="77777777" w:rsidR="008D064B" w:rsidRPr="00FD5FFB" w:rsidRDefault="00193894">
            <w:pPr>
              <w:spacing w:after="43"/>
              <w:ind w:left="106"/>
              <w:rPr>
                <w:rFonts w:ascii="Times New Roman" w:hAnsi="Times New Roman"/>
                <w:sz w:val="24"/>
                <w:szCs w:val="24"/>
              </w:rPr>
            </w:pPr>
            <w:r w:rsidRPr="00FD5FFB">
              <w:rPr>
                <w:rFonts w:ascii="Times New Roman" w:eastAsia="Arial" w:hAnsi="Times New Roman"/>
                <w:sz w:val="24"/>
                <w:szCs w:val="24"/>
              </w:rPr>
              <w:t xml:space="preserve">30% (seminar) </w:t>
            </w:r>
          </w:p>
          <w:p w14:paraId="43550910" w14:textId="77777777" w:rsidR="008D064B" w:rsidRPr="00FD5FFB" w:rsidRDefault="00193894">
            <w:pPr>
              <w:spacing w:after="77"/>
              <w:ind w:left="106"/>
              <w:rPr>
                <w:rFonts w:ascii="Times New Roman" w:hAnsi="Times New Roman"/>
                <w:sz w:val="24"/>
                <w:szCs w:val="24"/>
              </w:rPr>
            </w:pPr>
            <w:r w:rsidRPr="00FD5FFB">
              <w:rPr>
                <w:rFonts w:ascii="Times New Roman" w:eastAsia="Arial" w:hAnsi="Times New Roman"/>
                <w:sz w:val="24"/>
                <w:szCs w:val="24"/>
              </w:rPr>
              <w:t xml:space="preserve">+  </w:t>
            </w:r>
          </w:p>
          <w:p w14:paraId="3049713F" w14:textId="77777777" w:rsidR="008D064B" w:rsidRPr="00FD5FFB" w:rsidRDefault="002B5EBF">
            <w:pPr>
              <w:ind w:left="106"/>
              <w:rPr>
                <w:rFonts w:ascii="Times New Roman" w:hAnsi="Times New Roman"/>
                <w:sz w:val="24"/>
                <w:szCs w:val="24"/>
              </w:rPr>
            </w:pPr>
            <w:r w:rsidRPr="00FD5FFB">
              <w:rPr>
                <w:rFonts w:ascii="Times New Roman" w:eastAsia="Arial" w:hAnsi="Times New Roman"/>
                <w:sz w:val="24"/>
                <w:szCs w:val="24"/>
              </w:rPr>
              <w:t>10% (activitate</w:t>
            </w:r>
            <w:r w:rsidR="00193894" w:rsidRPr="00FD5FFB">
              <w:rPr>
                <w:rFonts w:ascii="Times New Roman" w:eastAsia="Arial" w:hAnsi="Times New Roman"/>
                <w:sz w:val="24"/>
                <w:szCs w:val="24"/>
              </w:rPr>
              <w:t xml:space="preserve">) </w:t>
            </w:r>
          </w:p>
        </w:tc>
      </w:tr>
      <w:tr w:rsidR="00EF6BBE" w:rsidRPr="00FD5FFB" w14:paraId="0AAF2659" w14:textId="77777777" w:rsidTr="00FD5FFB">
        <w:trPr>
          <w:trHeight w:val="360"/>
        </w:trPr>
        <w:tc>
          <w:tcPr>
            <w:tcW w:w="10080" w:type="dxa"/>
            <w:gridSpan w:val="4"/>
            <w:tcBorders>
              <w:top w:val="single" w:sz="4" w:space="0" w:color="000000"/>
              <w:left w:val="single" w:sz="4" w:space="0" w:color="000000"/>
              <w:bottom w:val="single" w:sz="4" w:space="0" w:color="000000"/>
              <w:right w:val="single" w:sz="4" w:space="0" w:color="000000"/>
            </w:tcBorders>
          </w:tcPr>
          <w:p w14:paraId="30D8DD50" w14:textId="77777777" w:rsidR="008D064B" w:rsidRPr="00FD5FFB" w:rsidRDefault="00193894">
            <w:pPr>
              <w:ind w:left="106"/>
              <w:rPr>
                <w:rFonts w:ascii="Times New Roman" w:hAnsi="Times New Roman"/>
                <w:sz w:val="24"/>
                <w:szCs w:val="24"/>
              </w:rPr>
            </w:pPr>
            <w:r w:rsidRPr="00FD5FFB">
              <w:rPr>
                <w:rFonts w:ascii="Times New Roman" w:eastAsia="Arial" w:hAnsi="Times New Roman"/>
                <w:sz w:val="24"/>
                <w:szCs w:val="24"/>
              </w:rPr>
              <w:t xml:space="preserve">10.6 Standard minim de performanta </w:t>
            </w:r>
          </w:p>
        </w:tc>
      </w:tr>
      <w:tr w:rsidR="00EF6BBE" w:rsidRPr="00FD5FFB" w14:paraId="5FE2B6D7" w14:textId="77777777" w:rsidTr="00FD5FFB">
        <w:trPr>
          <w:trHeight w:val="360"/>
        </w:trPr>
        <w:tc>
          <w:tcPr>
            <w:tcW w:w="10080" w:type="dxa"/>
            <w:gridSpan w:val="4"/>
            <w:tcBorders>
              <w:top w:val="single" w:sz="4" w:space="0" w:color="000000"/>
              <w:left w:val="single" w:sz="4" w:space="0" w:color="000000"/>
              <w:bottom w:val="single" w:sz="4" w:space="0" w:color="000000"/>
              <w:right w:val="single" w:sz="4" w:space="0" w:color="000000"/>
            </w:tcBorders>
          </w:tcPr>
          <w:p w14:paraId="7C5EE777" w14:textId="77777777" w:rsidR="008D064B" w:rsidRPr="00FD5FFB" w:rsidRDefault="00193894">
            <w:pPr>
              <w:ind w:right="59"/>
              <w:jc w:val="right"/>
              <w:rPr>
                <w:rFonts w:ascii="Times New Roman" w:hAnsi="Times New Roman"/>
                <w:sz w:val="24"/>
                <w:szCs w:val="24"/>
              </w:rPr>
            </w:pPr>
            <w:r w:rsidRPr="00FD5FFB">
              <w:rPr>
                <w:rFonts w:ascii="Times New Roman" w:eastAsia="Arial" w:hAnsi="Times New Roman"/>
                <w:sz w:val="24"/>
                <w:szCs w:val="24"/>
              </w:rPr>
              <w:t xml:space="preserve">Punctajul final se face prin adunarea punctajelor din evaluări. Condiția de promovare este de minim 50 de puncte. </w:t>
            </w:r>
          </w:p>
        </w:tc>
      </w:tr>
    </w:tbl>
    <w:p w14:paraId="218E84E5" w14:textId="6A0F536D" w:rsidR="00DC450D" w:rsidRPr="00FD5FFB" w:rsidRDefault="00EF61F2" w:rsidP="00813BB9">
      <w:pPr>
        <w:spacing w:after="0" w:line="240" w:lineRule="auto"/>
        <w:rPr>
          <w:rFonts w:ascii="Times New Roman" w:hAnsi="Times New Roman"/>
          <w:sz w:val="24"/>
          <w:szCs w:val="24"/>
        </w:rPr>
      </w:pPr>
      <w:r w:rsidRPr="00FD5FFB">
        <w:rPr>
          <w:rFonts w:ascii="Times New Roman" w:hAnsi="Times New Roman"/>
          <w:sz w:val="24"/>
          <w:szCs w:val="24"/>
        </w:rPr>
        <w:t xml:space="preserve"> </w:t>
      </w:r>
    </w:p>
    <w:tbl>
      <w:tblPr>
        <w:tblW w:w="0" w:type="auto"/>
        <w:tblInd w:w="288" w:type="dxa"/>
        <w:tblLook w:val="04A0" w:firstRow="1" w:lastRow="0" w:firstColumn="1" w:lastColumn="0" w:noHBand="0" w:noVBand="1"/>
      </w:tblPr>
      <w:tblGrid>
        <w:gridCol w:w="1919"/>
        <w:gridCol w:w="4277"/>
        <w:gridCol w:w="3884"/>
      </w:tblGrid>
      <w:tr w:rsidR="00072B00" w:rsidRPr="00FD5FFB" w14:paraId="71033238" w14:textId="77777777" w:rsidTr="00FD5FFB">
        <w:tc>
          <w:tcPr>
            <w:tcW w:w="1919" w:type="dxa"/>
          </w:tcPr>
          <w:p w14:paraId="738D05B4" w14:textId="77777777" w:rsidR="00072B00" w:rsidRPr="00FD5FFB" w:rsidRDefault="00072B00" w:rsidP="00813BB9">
            <w:pPr>
              <w:spacing w:after="0" w:line="240" w:lineRule="auto"/>
              <w:rPr>
                <w:rFonts w:ascii="Times New Roman" w:hAnsi="Times New Roman"/>
                <w:sz w:val="24"/>
                <w:szCs w:val="24"/>
              </w:rPr>
            </w:pPr>
            <w:r w:rsidRPr="00FD5FFB">
              <w:rPr>
                <w:rFonts w:ascii="Times New Roman" w:hAnsi="Times New Roman"/>
                <w:sz w:val="24"/>
                <w:szCs w:val="24"/>
              </w:rPr>
              <w:t>Data completării</w:t>
            </w:r>
            <w:r w:rsidR="00536B72" w:rsidRPr="00FD5FFB">
              <w:rPr>
                <w:rFonts w:ascii="Times New Roman" w:hAnsi="Times New Roman"/>
                <w:sz w:val="24"/>
                <w:szCs w:val="24"/>
              </w:rPr>
              <w:t xml:space="preserve"> </w:t>
            </w:r>
          </w:p>
        </w:tc>
        <w:tc>
          <w:tcPr>
            <w:tcW w:w="4277" w:type="dxa"/>
          </w:tcPr>
          <w:p w14:paraId="0420B34B" w14:textId="77777777" w:rsidR="003C6DC8" w:rsidRPr="00FD5FFB" w:rsidRDefault="00D7553A" w:rsidP="00813BB9">
            <w:pPr>
              <w:spacing w:after="0" w:line="240" w:lineRule="auto"/>
              <w:rPr>
                <w:rFonts w:ascii="Times New Roman" w:hAnsi="Times New Roman"/>
                <w:sz w:val="24"/>
                <w:szCs w:val="24"/>
              </w:rPr>
            </w:pPr>
            <w:r w:rsidRPr="00FD5FFB">
              <w:rPr>
                <w:rFonts w:ascii="Times New Roman" w:hAnsi="Times New Roman"/>
                <w:sz w:val="24"/>
                <w:szCs w:val="24"/>
              </w:rPr>
              <w:t>Titular curs</w:t>
            </w:r>
          </w:p>
        </w:tc>
        <w:tc>
          <w:tcPr>
            <w:tcW w:w="3884" w:type="dxa"/>
          </w:tcPr>
          <w:p w14:paraId="758B031C" w14:textId="28ADB103" w:rsidR="003C6DC8" w:rsidRPr="00FD5FFB" w:rsidRDefault="00072B00" w:rsidP="00813BB9">
            <w:pPr>
              <w:spacing w:after="0" w:line="240" w:lineRule="auto"/>
              <w:rPr>
                <w:rFonts w:ascii="Times New Roman" w:hAnsi="Times New Roman"/>
                <w:sz w:val="24"/>
                <w:szCs w:val="24"/>
              </w:rPr>
            </w:pPr>
            <w:r w:rsidRPr="00FD5FFB">
              <w:rPr>
                <w:rFonts w:ascii="Times New Roman" w:hAnsi="Times New Roman"/>
                <w:sz w:val="24"/>
                <w:szCs w:val="24"/>
              </w:rPr>
              <w:t xml:space="preserve">Titular de </w:t>
            </w:r>
            <w:r w:rsidR="003075CA" w:rsidRPr="00FD5FFB">
              <w:rPr>
                <w:rFonts w:ascii="Times New Roman" w:hAnsi="Times New Roman"/>
                <w:sz w:val="24"/>
                <w:szCs w:val="24"/>
              </w:rPr>
              <w:t>aplicații</w:t>
            </w:r>
          </w:p>
        </w:tc>
      </w:tr>
      <w:tr w:rsidR="00072B00" w:rsidRPr="00FD5FFB" w14:paraId="0743EB5B" w14:textId="77777777" w:rsidTr="00FD5FFB">
        <w:tc>
          <w:tcPr>
            <w:tcW w:w="1919" w:type="dxa"/>
          </w:tcPr>
          <w:p w14:paraId="22AA81A9" w14:textId="3E6E92CA" w:rsidR="00072B00" w:rsidRPr="00FD5FFB" w:rsidRDefault="00617A0A" w:rsidP="00813BB9">
            <w:pPr>
              <w:spacing w:after="0" w:line="240" w:lineRule="auto"/>
              <w:rPr>
                <w:rFonts w:ascii="Times New Roman" w:hAnsi="Times New Roman"/>
                <w:sz w:val="24"/>
                <w:szCs w:val="24"/>
              </w:rPr>
            </w:pPr>
            <w:r w:rsidRPr="00FD5FFB">
              <w:rPr>
                <w:rFonts w:ascii="Times New Roman" w:hAnsi="Times New Roman"/>
                <w:sz w:val="24"/>
                <w:szCs w:val="24"/>
              </w:rPr>
              <w:t>25.09.2025</w:t>
            </w:r>
          </w:p>
        </w:tc>
        <w:tc>
          <w:tcPr>
            <w:tcW w:w="4277" w:type="dxa"/>
          </w:tcPr>
          <w:p w14:paraId="023CF8DB" w14:textId="77777777" w:rsidR="00C66804" w:rsidRPr="00FD5FFB" w:rsidRDefault="00193894">
            <w:pPr>
              <w:rPr>
                <w:rFonts w:ascii="Times New Roman" w:hAnsi="Times New Roman"/>
                <w:sz w:val="24"/>
                <w:szCs w:val="24"/>
              </w:rPr>
            </w:pPr>
            <w:r w:rsidRPr="00FD5FFB">
              <w:rPr>
                <w:rFonts w:ascii="Times New Roman" w:hAnsi="Times New Roman"/>
                <w:sz w:val="24"/>
                <w:szCs w:val="24"/>
              </w:rPr>
              <w:t>Prof. dr. ing. Ion FUIOREA</w:t>
            </w:r>
          </w:p>
        </w:tc>
        <w:tc>
          <w:tcPr>
            <w:tcW w:w="3884" w:type="dxa"/>
          </w:tcPr>
          <w:p w14:paraId="78238F78" w14:textId="77777777" w:rsidR="00C66804" w:rsidRPr="00FD5FFB" w:rsidRDefault="00193894">
            <w:pPr>
              <w:rPr>
                <w:rFonts w:ascii="Times New Roman" w:hAnsi="Times New Roman"/>
                <w:sz w:val="24"/>
                <w:szCs w:val="24"/>
              </w:rPr>
            </w:pPr>
            <w:r w:rsidRPr="00FD5FFB">
              <w:rPr>
                <w:rFonts w:ascii="Times New Roman" w:hAnsi="Times New Roman"/>
                <w:sz w:val="24"/>
                <w:szCs w:val="24"/>
              </w:rPr>
              <w:t>Prof. dr. ing. Ion FUIOREA</w:t>
            </w:r>
          </w:p>
        </w:tc>
      </w:tr>
      <w:tr w:rsidR="00072B00" w:rsidRPr="00FD5FFB" w14:paraId="65A8182D" w14:textId="77777777" w:rsidTr="00FD5FFB">
        <w:tc>
          <w:tcPr>
            <w:tcW w:w="1919" w:type="dxa"/>
          </w:tcPr>
          <w:p w14:paraId="05C81874" w14:textId="77777777" w:rsidR="00072B00" w:rsidRPr="00FD5FFB" w:rsidRDefault="00072B00" w:rsidP="00813BB9">
            <w:pPr>
              <w:spacing w:after="0" w:line="240" w:lineRule="auto"/>
              <w:rPr>
                <w:rFonts w:ascii="Times New Roman" w:hAnsi="Times New Roman"/>
                <w:sz w:val="24"/>
                <w:szCs w:val="24"/>
              </w:rPr>
            </w:pPr>
            <w:r w:rsidRPr="00FD5FFB">
              <w:rPr>
                <w:rFonts w:ascii="Times New Roman" w:hAnsi="Times New Roman"/>
                <w:sz w:val="24"/>
                <w:szCs w:val="24"/>
              </w:rPr>
              <w:t>Data avizării în departament</w:t>
            </w:r>
            <w:r w:rsidR="00B4650B" w:rsidRPr="00FD5FFB">
              <w:rPr>
                <w:rFonts w:ascii="Times New Roman" w:hAnsi="Times New Roman"/>
                <w:sz w:val="24"/>
                <w:szCs w:val="24"/>
              </w:rPr>
              <w:t xml:space="preserve"> </w:t>
            </w:r>
          </w:p>
        </w:tc>
        <w:tc>
          <w:tcPr>
            <w:tcW w:w="8161" w:type="dxa"/>
            <w:gridSpan w:val="2"/>
          </w:tcPr>
          <w:p w14:paraId="18451519" w14:textId="0ABC04C3" w:rsidR="003C6DC8" w:rsidRPr="00FD5FFB" w:rsidRDefault="00DE7C88" w:rsidP="00813BB9">
            <w:pPr>
              <w:spacing w:after="0" w:line="240" w:lineRule="auto"/>
              <w:rPr>
                <w:rFonts w:ascii="Times New Roman" w:hAnsi="Times New Roman"/>
                <w:color w:val="9BBB59"/>
                <w:sz w:val="24"/>
                <w:szCs w:val="24"/>
              </w:rPr>
            </w:pPr>
            <w:r w:rsidRPr="00FD5FFB">
              <w:rPr>
                <w:rFonts w:ascii="Times New Roman" w:hAnsi="Times New Roman"/>
                <w:sz w:val="24"/>
                <w:szCs w:val="24"/>
              </w:rPr>
              <w:t>Pentru d</w:t>
            </w:r>
            <w:r w:rsidR="00072B00" w:rsidRPr="00FD5FFB">
              <w:rPr>
                <w:rFonts w:ascii="Times New Roman" w:hAnsi="Times New Roman"/>
                <w:sz w:val="24"/>
                <w:szCs w:val="24"/>
              </w:rPr>
              <w:t>irector de departament</w:t>
            </w:r>
          </w:p>
          <w:p w14:paraId="48CA1C9E" w14:textId="77777777" w:rsidR="00FD5FFB" w:rsidRPr="00FD5FFB" w:rsidRDefault="00FD5FFB" w:rsidP="00FD5FFB">
            <w:pPr>
              <w:spacing w:after="0" w:line="240" w:lineRule="auto"/>
              <w:rPr>
                <w:rFonts w:ascii="Times New Roman" w:hAnsi="Times New Roman"/>
                <w:sz w:val="24"/>
                <w:szCs w:val="24"/>
              </w:rPr>
            </w:pPr>
            <w:r w:rsidRPr="00FD5FFB">
              <w:rPr>
                <w:rFonts w:ascii="Times New Roman" w:hAnsi="Times New Roman"/>
                <w:sz w:val="24"/>
                <w:szCs w:val="24"/>
              </w:rPr>
              <w:t>Conf. dr. ing. Laurenţiu-Eugen MORARU</w:t>
            </w:r>
          </w:p>
          <w:p w14:paraId="1DBFE45A" w14:textId="77777777" w:rsidR="00FB6888" w:rsidRPr="00FD5FFB" w:rsidRDefault="00FB6888" w:rsidP="00813BB9">
            <w:pPr>
              <w:spacing w:after="0" w:line="240" w:lineRule="auto"/>
              <w:rPr>
                <w:rFonts w:ascii="Times New Roman" w:hAnsi="Times New Roman"/>
                <w:sz w:val="24"/>
                <w:szCs w:val="24"/>
              </w:rPr>
            </w:pPr>
          </w:p>
        </w:tc>
      </w:tr>
      <w:tr w:rsidR="003075CA" w:rsidRPr="00FD5FFB" w14:paraId="506A301E" w14:textId="77777777" w:rsidTr="00FD5FFB">
        <w:tc>
          <w:tcPr>
            <w:tcW w:w="1919" w:type="dxa"/>
          </w:tcPr>
          <w:p w14:paraId="5D6E0A24" w14:textId="77777777" w:rsidR="00B4650B" w:rsidRPr="00FD5FFB" w:rsidRDefault="003075CA" w:rsidP="00813BB9">
            <w:pPr>
              <w:spacing w:after="0" w:line="240" w:lineRule="auto"/>
              <w:rPr>
                <w:rFonts w:ascii="Times New Roman" w:hAnsi="Times New Roman"/>
                <w:sz w:val="24"/>
                <w:szCs w:val="24"/>
              </w:rPr>
            </w:pPr>
            <w:r w:rsidRPr="00FD5FFB">
              <w:rPr>
                <w:rFonts w:ascii="Times New Roman" w:hAnsi="Times New Roman"/>
                <w:sz w:val="24"/>
                <w:szCs w:val="24"/>
              </w:rPr>
              <w:t>Data aprobării în Consiliul Facultății</w:t>
            </w:r>
          </w:p>
          <w:p w14:paraId="6187E9C2" w14:textId="77777777" w:rsidR="003075CA" w:rsidRPr="00FD5FFB" w:rsidRDefault="003075CA" w:rsidP="00813BB9">
            <w:pPr>
              <w:spacing w:after="0" w:line="240" w:lineRule="auto"/>
              <w:rPr>
                <w:rFonts w:ascii="Times New Roman" w:hAnsi="Times New Roman"/>
                <w:sz w:val="24"/>
                <w:szCs w:val="24"/>
              </w:rPr>
            </w:pPr>
          </w:p>
        </w:tc>
        <w:tc>
          <w:tcPr>
            <w:tcW w:w="8161" w:type="dxa"/>
            <w:gridSpan w:val="2"/>
          </w:tcPr>
          <w:p w14:paraId="361F99C9" w14:textId="77777777" w:rsidR="003075CA" w:rsidRPr="00FD5FFB" w:rsidRDefault="003075CA" w:rsidP="00813BB9">
            <w:pPr>
              <w:spacing w:after="0" w:line="240" w:lineRule="auto"/>
              <w:rPr>
                <w:rFonts w:ascii="Times New Roman" w:hAnsi="Times New Roman"/>
                <w:sz w:val="24"/>
                <w:szCs w:val="24"/>
              </w:rPr>
            </w:pPr>
            <w:r w:rsidRPr="00FD5FFB">
              <w:rPr>
                <w:rFonts w:ascii="Times New Roman" w:hAnsi="Times New Roman"/>
                <w:sz w:val="24"/>
                <w:szCs w:val="24"/>
              </w:rPr>
              <w:t>Decan</w:t>
            </w:r>
            <w:r w:rsidR="00B4650B" w:rsidRPr="00FD5FFB">
              <w:rPr>
                <w:rFonts w:ascii="Times New Roman" w:hAnsi="Times New Roman"/>
                <w:sz w:val="24"/>
                <w:szCs w:val="24"/>
              </w:rPr>
              <w:t xml:space="preserve"> </w:t>
            </w:r>
          </w:p>
          <w:p w14:paraId="755B737B" w14:textId="1191DB03" w:rsidR="003075CA" w:rsidRPr="00FD5FFB" w:rsidRDefault="00FD5FFB" w:rsidP="00813BB9">
            <w:pPr>
              <w:spacing w:after="0" w:line="240" w:lineRule="auto"/>
              <w:rPr>
                <w:rFonts w:ascii="Times New Roman" w:hAnsi="Times New Roman"/>
                <w:sz w:val="24"/>
                <w:szCs w:val="24"/>
              </w:rPr>
            </w:pPr>
            <w:r w:rsidRPr="00FD5FFB">
              <w:rPr>
                <w:rFonts w:ascii="Times New Roman" w:hAnsi="Times New Roman"/>
                <w:sz w:val="24"/>
                <w:szCs w:val="24"/>
              </w:rPr>
              <w:t>Prof. dr. ing. Daniel-Eugeniu CRUNȚEANU</w:t>
            </w:r>
          </w:p>
        </w:tc>
      </w:tr>
    </w:tbl>
    <w:p w14:paraId="14C4C13F" w14:textId="77777777" w:rsidR="00FD0711" w:rsidRPr="00FD5FFB" w:rsidRDefault="00FD0711" w:rsidP="00813BB9">
      <w:pPr>
        <w:spacing w:after="0" w:line="240" w:lineRule="auto"/>
        <w:rPr>
          <w:rFonts w:ascii="Times New Roman" w:hAnsi="Times New Roman"/>
          <w:sz w:val="24"/>
          <w:szCs w:val="24"/>
        </w:rPr>
      </w:pPr>
    </w:p>
    <w:p w14:paraId="5B365943" w14:textId="77777777" w:rsidR="00D13E52" w:rsidRPr="00FD5FFB" w:rsidRDefault="00D13E52">
      <w:pPr>
        <w:spacing w:after="0" w:line="240" w:lineRule="auto"/>
        <w:rPr>
          <w:rFonts w:ascii="Times New Roman" w:hAnsi="Times New Roman"/>
          <w:sz w:val="24"/>
          <w:szCs w:val="24"/>
        </w:rPr>
      </w:pPr>
    </w:p>
    <w:sectPr w:rsidR="00D13E52" w:rsidRPr="00FD5FFB"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A1E5E" w14:textId="77777777" w:rsidR="007935C2" w:rsidRDefault="007935C2" w:rsidP="006B0230">
      <w:pPr>
        <w:spacing w:after="0" w:line="240" w:lineRule="auto"/>
      </w:pPr>
      <w:r>
        <w:separator/>
      </w:r>
    </w:p>
  </w:endnote>
  <w:endnote w:type="continuationSeparator" w:id="0">
    <w:p w14:paraId="6D6FAB95" w14:textId="77777777" w:rsidR="007935C2" w:rsidRDefault="007935C2"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13C65" w14:textId="77777777" w:rsidR="007935C2" w:rsidRDefault="007935C2" w:rsidP="006B0230">
      <w:pPr>
        <w:spacing w:after="0" w:line="240" w:lineRule="auto"/>
      </w:pPr>
      <w:r>
        <w:separator/>
      </w:r>
    </w:p>
  </w:footnote>
  <w:footnote w:type="continuationSeparator" w:id="0">
    <w:p w14:paraId="16D15EA5" w14:textId="77777777" w:rsidR="007935C2" w:rsidRDefault="007935C2"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60CE6A30" w14:textId="77777777" w:rsidTr="00A946AE">
      <w:trPr>
        <w:trHeight w:val="998"/>
      </w:trPr>
      <w:tc>
        <w:tcPr>
          <w:tcW w:w="767" w:type="pct"/>
          <w:vAlign w:val="center"/>
        </w:tcPr>
        <w:p w14:paraId="2E4146A1" w14:textId="77777777" w:rsidR="00CA71A4" w:rsidRPr="003A5721" w:rsidRDefault="00C80445" w:rsidP="00A946AE">
          <w:pPr>
            <w:pStyle w:val="Header"/>
            <w:rPr>
              <w:sz w:val="22"/>
              <w:szCs w:val="22"/>
            </w:rPr>
          </w:pPr>
          <w:r>
            <w:rPr>
              <w:noProof/>
              <w:sz w:val="22"/>
              <w:szCs w:val="22"/>
              <w:lang w:val="en-US"/>
            </w:rPr>
            <w:drawing>
              <wp:inline distT="0" distB="0" distL="0" distR="0" wp14:anchorId="7EA68CD8" wp14:editId="56762876">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193F48A3" w14:textId="77777777" w:rsidR="00CA71A4" w:rsidRPr="001249D6" w:rsidRDefault="00CA71A4" w:rsidP="00A946AE">
          <w:pPr>
            <w:pStyle w:val="Header"/>
            <w:jc w:val="center"/>
            <w:rPr>
              <w:rFonts w:ascii="Arial" w:hAnsi="Arial" w:cs="Arial"/>
              <w:b/>
            </w:rPr>
          </w:pPr>
        </w:p>
        <w:p w14:paraId="2BD246E5"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3CF68314"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580F5F78"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0DFB2996" wp14:editId="7777167D">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69CCAD58"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2946E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9408335">
    <w:abstractNumId w:val="1"/>
  </w:num>
  <w:num w:numId="2" w16cid:durableId="429274083">
    <w:abstractNumId w:val="17"/>
  </w:num>
  <w:num w:numId="3" w16cid:durableId="460995823">
    <w:abstractNumId w:val="13"/>
  </w:num>
  <w:num w:numId="4" w16cid:durableId="781997207">
    <w:abstractNumId w:val="22"/>
  </w:num>
  <w:num w:numId="5" w16cid:durableId="504173528">
    <w:abstractNumId w:val="18"/>
  </w:num>
  <w:num w:numId="6" w16cid:durableId="404184326">
    <w:abstractNumId w:val="2"/>
  </w:num>
  <w:num w:numId="7" w16cid:durableId="1366443224">
    <w:abstractNumId w:val="5"/>
  </w:num>
  <w:num w:numId="8" w16cid:durableId="728304389">
    <w:abstractNumId w:val="14"/>
  </w:num>
  <w:num w:numId="9" w16cid:durableId="1963992518">
    <w:abstractNumId w:val="28"/>
  </w:num>
  <w:num w:numId="10" w16cid:durableId="1148591548">
    <w:abstractNumId w:val="15"/>
  </w:num>
  <w:num w:numId="11" w16cid:durableId="2020892307">
    <w:abstractNumId w:val="8"/>
  </w:num>
  <w:num w:numId="12" w16cid:durableId="1284463128">
    <w:abstractNumId w:val="24"/>
  </w:num>
  <w:num w:numId="13" w16cid:durableId="1522815885">
    <w:abstractNumId w:val="19"/>
  </w:num>
  <w:num w:numId="14" w16cid:durableId="1940068084">
    <w:abstractNumId w:val="21"/>
  </w:num>
  <w:num w:numId="15" w16cid:durableId="928196727">
    <w:abstractNumId w:val="20"/>
  </w:num>
  <w:num w:numId="16" w16cid:durableId="1814833002">
    <w:abstractNumId w:val="11"/>
  </w:num>
  <w:num w:numId="17" w16cid:durableId="623001696">
    <w:abstractNumId w:val="4"/>
  </w:num>
  <w:num w:numId="18" w16cid:durableId="413161758">
    <w:abstractNumId w:val="23"/>
  </w:num>
  <w:num w:numId="19" w16cid:durableId="796335841">
    <w:abstractNumId w:val="12"/>
  </w:num>
  <w:num w:numId="20" w16cid:durableId="1125542665">
    <w:abstractNumId w:val="25"/>
  </w:num>
  <w:num w:numId="21" w16cid:durableId="1995180990">
    <w:abstractNumId w:val="9"/>
  </w:num>
  <w:num w:numId="22" w16cid:durableId="2019772911">
    <w:abstractNumId w:val="29"/>
  </w:num>
  <w:num w:numId="23" w16cid:durableId="2113891743">
    <w:abstractNumId w:val="10"/>
  </w:num>
  <w:num w:numId="24" w16cid:durableId="384721448">
    <w:abstractNumId w:val="27"/>
  </w:num>
  <w:num w:numId="25" w16cid:durableId="733046248">
    <w:abstractNumId w:val="16"/>
  </w:num>
  <w:num w:numId="26" w16cid:durableId="647368552">
    <w:abstractNumId w:val="3"/>
  </w:num>
  <w:num w:numId="27" w16cid:durableId="2045279083">
    <w:abstractNumId w:val="26"/>
  </w:num>
  <w:num w:numId="28" w16cid:durableId="694693410">
    <w:abstractNumId w:val="6"/>
  </w:num>
  <w:num w:numId="29" w16cid:durableId="321203921">
    <w:abstractNumId w:val="7"/>
  </w:num>
  <w:num w:numId="30" w16cid:durableId="1582136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07E9"/>
    <w:rsid w:val="000F33CD"/>
    <w:rsid w:val="00101A4C"/>
    <w:rsid w:val="001104F4"/>
    <w:rsid w:val="0011421F"/>
    <w:rsid w:val="001177E6"/>
    <w:rsid w:val="00123F44"/>
    <w:rsid w:val="001317BB"/>
    <w:rsid w:val="0013302B"/>
    <w:rsid w:val="00136B06"/>
    <w:rsid w:val="00140EB3"/>
    <w:rsid w:val="00144C38"/>
    <w:rsid w:val="00150507"/>
    <w:rsid w:val="00154244"/>
    <w:rsid w:val="00155123"/>
    <w:rsid w:val="00161CC5"/>
    <w:rsid w:val="00182C22"/>
    <w:rsid w:val="001878EA"/>
    <w:rsid w:val="00193894"/>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B5EBF"/>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17A0A"/>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935C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064B"/>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20F9D"/>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66804"/>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3B7C"/>
    <w:rsid w:val="00DC450D"/>
    <w:rsid w:val="00DC5F8C"/>
    <w:rsid w:val="00DC67BF"/>
    <w:rsid w:val="00DD2B25"/>
    <w:rsid w:val="00DD4B63"/>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D5FFB"/>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FA8766"/>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paragraph" w:styleId="ListBullet">
    <w:name w:val="List Bullet"/>
    <w:basedOn w:val="Normal"/>
    <w:uiPriority w:val="99"/>
    <w:unhideWhenUsed/>
    <w:rsid w:val="002B5EBF"/>
    <w:pPr>
      <w:numPr>
        <w:numId w:val="30"/>
      </w:numPr>
      <w:contextualSpacing/>
    </w:pPr>
    <w:rPr>
      <w:rFonts w:ascii="Times New Roman" w:eastAsiaTheme="minorEastAsia" w:hAnsi="Times New Roman" w:cstheme="minorBid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2.xml><?xml version="1.0" encoding="utf-8"?>
<ds:datastoreItem xmlns:ds="http://schemas.openxmlformats.org/officeDocument/2006/customXml" ds:itemID="{870228F0-7B3E-4DF3-84B0-7CD201EECC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4AC896-88A9-416B-821D-13C9BA171F11}">
  <ds:schemaRefs>
    <ds:schemaRef ds:uri="http://schemas.openxmlformats.org/officeDocument/2006/bibliography"/>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1941</Words>
  <Characters>11069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2026-08-31T15:21:00Z</dcterms:created>
  <dcterms:modified xsi:type="dcterms:W3CDTF">2026-08-31T15:21:00Z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