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B47247" w:rsidR="00813D0D" w:rsidP="00B47247" w:rsidRDefault="00813D0D" w14:paraId="672A6659" wp14:textId="7777777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xmlns:wp14="http://schemas.microsoft.com/office/word/2010/wordml" w:rsidRPr="00B47247" w:rsidR="00FD0711" w:rsidP="00B47247" w:rsidRDefault="00FD0711" w14:paraId="37B31742" wp14:textId="77777777">
      <w:pPr>
        <w:spacing w:after="0" w:line="240" w:lineRule="auto"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B47247">
        <w:rPr>
          <w:rFonts w:ascii="Times New Roman" w:hAnsi="Times New Roman"/>
          <w:b/>
          <w:caps/>
          <w:sz w:val="24"/>
          <w:szCs w:val="24"/>
        </w:rPr>
        <w:t>fi</w:t>
      </w:r>
      <w:r w:rsidRPr="00B47247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B47247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B47247" w:rsidR="00FD0711" w:rsidP="00B47247" w:rsidRDefault="00FD0711" w14:paraId="6D9B494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B47247">
        <w:rPr>
          <w:rFonts w:ascii="Times New Roman" w:hAnsi="Times New Roman"/>
          <w:b/>
          <w:sz w:val="24"/>
          <w:szCs w:val="24"/>
        </w:rPr>
        <w:t>1. Date despre program</w:t>
      </w:r>
      <w:r w:rsidRPr="00B47247" w:rsidR="00850EF4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B47247" w:rsidR="00FD0711" w:rsidTr="004F426F" w14:paraId="7D3D0AD9" wp14:textId="77777777">
        <w:tc>
          <w:tcPr>
            <w:tcW w:w="3823" w:type="dxa"/>
          </w:tcPr>
          <w:p w:rsidRPr="00B47247" w:rsidR="00FD0711" w:rsidP="00B47247" w:rsidRDefault="00FD0711" w14:paraId="0BEE52F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B4724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B4724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B47247" w:rsidR="00FD0711" w:rsidP="00B47247" w:rsidRDefault="00C116E4" w14:paraId="38C4157C" wp14:textId="77777777">
            <w:pPr>
              <w:pStyle w:val="Heading3"/>
              <w:rPr>
                <w:sz w:val="24"/>
                <w:szCs w:val="24"/>
              </w:rPr>
            </w:pPr>
            <w:r w:rsidRPr="00B47247">
              <w:rPr>
                <w:sz w:val="24"/>
                <w:szCs w:val="24"/>
              </w:rPr>
              <w:t xml:space="preserve">Universitatea </w:t>
            </w:r>
            <w:r w:rsidRPr="00B47247" w:rsidR="00C26673">
              <w:rPr>
                <w:sz w:val="24"/>
                <w:szCs w:val="24"/>
              </w:rPr>
              <w:t xml:space="preserve">Națională de Știință și Tehnologie </w:t>
            </w:r>
            <w:r w:rsidRPr="00B47247">
              <w:rPr>
                <w:sz w:val="24"/>
                <w:szCs w:val="24"/>
              </w:rPr>
              <w:t>POLITEHNICA</w:t>
            </w:r>
            <w:r w:rsidRPr="00B47247" w:rsidR="00A26CB8">
              <w:rPr>
                <w:sz w:val="24"/>
                <w:szCs w:val="24"/>
              </w:rPr>
              <w:t xml:space="preserve"> </w:t>
            </w:r>
            <w:r w:rsidRPr="00B47247">
              <w:rPr>
                <w:sz w:val="24"/>
                <w:szCs w:val="24"/>
              </w:rPr>
              <w:t>din Bucure</w:t>
            </w:r>
            <w:r w:rsidRPr="00B47247" w:rsidR="001B1709">
              <w:rPr>
                <w:sz w:val="24"/>
                <w:szCs w:val="24"/>
              </w:rPr>
              <w:t>ș</w:t>
            </w:r>
            <w:r w:rsidRPr="00B47247">
              <w:rPr>
                <w:sz w:val="24"/>
                <w:szCs w:val="24"/>
              </w:rPr>
              <w:t>ti</w:t>
            </w:r>
          </w:p>
        </w:tc>
      </w:tr>
      <w:tr xmlns:wp14="http://schemas.microsoft.com/office/word/2010/wordml" w:rsidRPr="00B47247" w:rsidR="00FD0711" w:rsidTr="004F426F" w14:paraId="3E44968F" wp14:textId="77777777">
        <w:tc>
          <w:tcPr>
            <w:tcW w:w="3823" w:type="dxa"/>
          </w:tcPr>
          <w:p w:rsidRPr="00B47247" w:rsidR="00FD0711" w:rsidP="00B47247" w:rsidRDefault="00FD0711" w14:paraId="209A9AB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B47247" w:rsidR="00FD0711" w:rsidP="00B47247" w:rsidRDefault="00813D0D" w14:paraId="50460CD6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B47247" w:rsidR="00FD0711" w:rsidTr="004F426F" w14:paraId="7D942C14" wp14:textId="77777777">
        <w:tc>
          <w:tcPr>
            <w:tcW w:w="3823" w:type="dxa"/>
          </w:tcPr>
          <w:p w:rsidRPr="00B47247" w:rsidR="00FD0711" w:rsidP="00B47247" w:rsidRDefault="00FD0711" w14:paraId="280A204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B47247" w:rsidR="001B1709" w:rsidP="00B47247" w:rsidRDefault="00813D0D" w14:paraId="1BA30050" wp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bCs/>
                <w:sz w:val="24"/>
                <w:szCs w:val="24"/>
              </w:rPr>
              <w:t>Ştiinţe Aerospaţiale „Elie Carafoli”</w:t>
            </w:r>
          </w:p>
        </w:tc>
      </w:tr>
      <w:tr xmlns:wp14="http://schemas.microsoft.com/office/word/2010/wordml" w:rsidRPr="00B47247" w:rsidR="00FD0711" w:rsidTr="004F426F" w14:paraId="77CF010B" wp14:textId="77777777">
        <w:tc>
          <w:tcPr>
            <w:tcW w:w="3823" w:type="dxa"/>
          </w:tcPr>
          <w:p w:rsidRPr="00B47247" w:rsidR="00FD0711" w:rsidP="00B47247" w:rsidRDefault="00FD0711" w14:paraId="1F20B82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B47247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B47247" w:rsidR="00FD0711" w:rsidP="00B47247" w:rsidRDefault="0035077E" w14:paraId="7E232E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B47247" w:rsidR="00A32B38" w:rsidTr="004F426F" w14:paraId="0FA2A47E" wp14:textId="77777777">
        <w:tc>
          <w:tcPr>
            <w:tcW w:w="3823" w:type="dxa"/>
          </w:tcPr>
          <w:p w:rsidRPr="00B47247" w:rsidR="00A32B38" w:rsidP="00B47247" w:rsidRDefault="00A32B38" w14:paraId="4769118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B47247" w:rsidR="00A32B38" w:rsidP="00B47247" w:rsidRDefault="0035077E" w14:paraId="1656D9F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Sisteme de Propulsie</w:t>
            </w:r>
          </w:p>
        </w:tc>
      </w:tr>
      <w:tr xmlns:wp14="http://schemas.microsoft.com/office/word/2010/wordml" w:rsidRPr="00B47247" w:rsidR="00FD0711" w:rsidTr="004F426F" w14:paraId="7037C972" wp14:textId="77777777">
        <w:tc>
          <w:tcPr>
            <w:tcW w:w="3823" w:type="dxa"/>
          </w:tcPr>
          <w:p w:rsidRPr="00B47247" w:rsidR="00FD0711" w:rsidP="00B47247" w:rsidRDefault="00FD0711" w14:paraId="517A54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1.</w:t>
            </w:r>
            <w:r w:rsidRPr="00B47247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B47247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B47247" w:rsidR="00FD0711" w:rsidP="00B47247" w:rsidRDefault="00C116E4" w14:paraId="0D5FE9B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B4724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xmlns:wp14="http://schemas.microsoft.com/office/word/2010/wordml" w:rsidRPr="00B47247" w:rsidR="00D46EF7" w:rsidTr="004F426F" w14:paraId="44795721" wp14:textId="77777777">
        <w:tc>
          <w:tcPr>
            <w:tcW w:w="3823" w:type="dxa"/>
          </w:tcPr>
          <w:p w:rsidRPr="00B47247" w:rsidR="00D46EF7" w:rsidP="00B47247" w:rsidRDefault="00D46EF7" w14:paraId="3A03ED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1.</w:t>
            </w:r>
            <w:r w:rsidRPr="00B47247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B47247" w:rsidR="00D46EF7" w:rsidP="00B47247" w:rsidRDefault="00D46EF7" w14:paraId="76224E2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B47247" w:rsidR="004F426F" w:rsidTr="004F426F" w14:paraId="7E2CAACB" wp14:textId="77777777">
        <w:tc>
          <w:tcPr>
            <w:tcW w:w="3823" w:type="dxa"/>
          </w:tcPr>
          <w:p w:rsidRPr="00B47247" w:rsidR="004F426F" w:rsidP="00B47247" w:rsidRDefault="004F426F" w14:paraId="270BB21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1.</w:t>
            </w:r>
            <w:r w:rsidRPr="00B47247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B47247" w:rsidR="004F426F" w:rsidP="00B47247" w:rsidRDefault="004F426F" w14:paraId="4A4C5A5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B47247" w:rsidR="00FD0711" w:rsidP="00B47247" w:rsidRDefault="00FD0711" w14:paraId="0A37501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47247" w:rsidR="00FD0711" w:rsidP="00B47247" w:rsidRDefault="00FD0711" w14:paraId="58D0093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B47247">
        <w:rPr>
          <w:rFonts w:ascii="Times New Roman" w:hAnsi="Times New Roman"/>
          <w:b/>
          <w:sz w:val="24"/>
          <w:szCs w:val="24"/>
        </w:rPr>
        <w:t>2. Date despre disciplină</w:t>
      </w:r>
      <w:r w:rsidRPr="00B47247" w:rsidR="00524A6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xmlns:wp14="http://schemas.microsoft.com/office/word/2010/wordml" w:rsidRPr="00B47247" w:rsidR="00FD0711" w:rsidTr="4CA596A0" w14:paraId="61FFBA03" wp14:textId="77777777">
        <w:tc>
          <w:tcPr>
            <w:tcW w:w="2846" w:type="dxa"/>
            <w:gridSpan w:val="3"/>
            <w:tcMar/>
          </w:tcPr>
          <w:p w:rsidRPr="00B47247" w:rsidR="00524A63" w:rsidP="00B47247" w:rsidRDefault="00FD0711" w14:paraId="4D622F0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00B47247" w:rsidR="00085094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  <w:p w:rsidRPr="00B47247" w:rsidR="00532F3D" w:rsidP="00B47247" w:rsidRDefault="00532F3D" w14:paraId="5DAB6C7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  <w:tcMar/>
          </w:tcPr>
          <w:p w:rsidRPr="00B47247" w:rsidR="001F003F" w:rsidP="59E378D7" w:rsidRDefault="009823AA" w14:paraId="586DDC15" wp14:textId="44DD63FE">
            <w:pPr>
              <w:spacing w:after="0" w:line="240" w:lineRule="auto"/>
              <w:contextualSpacing w:val="1"/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RPr="59E378D7" w:rsidR="009823AA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 xml:space="preserve">Procese în motoare cu piston pentru </w:t>
            </w:r>
            <w:r w:rsidRPr="59E378D7" w:rsidR="009823AA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>aviaţie</w:t>
            </w:r>
          </w:p>
        </w:tc>
      </w:tr>
      <w:tr xmlns:wp14="http://schemas.microsoft.com/office/word/2010/wordml" w:rsidRPr="00B47247" w:rsidR="00FD0711" w:rsidTr="4CA596A0" w14:paraId="654D8356" wp14:textId="77777777">
        <w:tc>
          <w:tcPr>
            <w:tcW w:w="4449" w:type="dxa"/>
            <w:gridSpan w:val="5"/>
            <w:tcMar/>
          </w:tcPr>
          <w:p w:rsidRPr="00B47247" w:rsidR="00FD0711" w:rsidP="00B47247" w:rsidRDefault="00FD0711" w14:paraId="65E6FE2A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2.2 Titularul</w:t>
            </w:r>
          </w:p>
        </w:tc>
        <w:tc>
          <w:tcPr>
            <w:tcW w:w="5556" w:type="dxa"/>
            <w:gridSpan w:val="6"/>
            <w:tcMar/>
          </w:tcPr>
          <w:p w:rsidRPr="00B47247" w:rsidR="00FD0711" w:rsidP="00B47247" w:rsidRDefault="00524A63" w14:paraId="125119E8" wp14:textId="5910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DBD83BA" w:rsidR="00524A6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Ş.</w:t>
            </w:r>
            <w:r w:rsidRPr="6DBD83BA" w:rsidR="73CEBF91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</w:t>
            </w:r>
            <w:r w:rsidRPr="6DBD83BA" w:rsidR="00524A6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. Dr. Ing. Marius BREBENEL</w:t>
            </w:r>
          </w:p>
        </w:tc>
      </w:tr>
      <w:tr xmlns:wp14="http://schemas.microsoft.com/office/word/2010/wordml" w:rsidRPr="00B47247" w:rsidR="00FD0711" w:rsidTr="4CA596A0" w14:paraId="2DD4342A" wp14:textId="77777777">
        <w:tc>
          <w:tcPr>
            <w:tcW w:w="4449" w:type="dxa"/>
            <w:gridSpan w:val="5"/>
            <w:tcMar/>
          </w:tcPr>
          <w:p w:rsidRPr="00B47247" w:rsidR="00FD0711" w:rsidP="00B47247" w:rsidRDefault="00FD0711" w14:paraId="4061C2CB" wp14:textId="6CF481B9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2B61A3BD" w:rsidR="00FD0711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2B61A3BD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2B61A3BD" w:rsidR="00FD0711"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Pr="2B61A3BD" w:rsidR="00ED7111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6" w:type="dxa"/>
            <w:gridSpan w:val="6"/>
            <w:tcMar/>
          </w:tcPr>
          <w:p w:rsidRPr="00B47247" w:rsidR="00FD0711" w:rsidP="4CA596A0" w:rsidRDefault="00524A63" w14:paraId="771523B7" wp14:textId="32D1C86E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4CA596A0" w:rsidR="00524A6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Dr. </w:t>
            </w:r>
            <w:r w:rsidRPr="4CA596A0" w:rsidR="00585A2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Ing. </w:t>
            </w:r>
            <w:r w:rsidRPr="4CA596A0" w:rsidR="009823A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Mihnea GALL</w:t>
            </w:r>
          </w:p>
        </w:tc>
      </w:tr>
      <w:tr xmlns:wp14="http://schemas.microsoft.com/office/word/2010/wordml" w:rsidRPr="00B47247" w:rsidR="00700487" w:rsidTr="4CA596A0" w14:paraId="484A21D8" wp14:textId="77777777">
        <w:tc>
          <w:tcPr>
            <w:tcW w:w="1756" w:type="dxa"/>
            <w:tcMar/>
          </w:tcPr>
          <w:p w:rsidRPr="00B47247" w:rsidR="00FD0711" w:rsidP="00B47247" w:rsidRDefault="00FD0711" w14:paraId="1BA225A2" wp14:textId="77777777">
            <w:pPr>
              <w:spacing w:after="0" w:line="240" w:lineRule="auto"/>
              <w:ind w:right="-189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B47247" w:rsidR="00FD0711" w:rsidP="00B47247" w:rsidRDefault="009823AA" w14:paraId="5FCD5EC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  <w:tcMar/>
          </w:tcPr>
          <w:p w:rsidRPr="00B47247" w:rsidR="00FD0711" w:rsidP="00B47247" w:rsidRDefault="00FD0711" w14:paraId="7D40B472" wp14:textId="77777777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2.5 Semestrul</w:t>
            </w:r>
            <w:r w:rsidRPr="00B47247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506" w:type="dxa"/>
            <w:gridSpan w:val="2"/>
            <w:tcMar/>
          </w:tcPr>
          <w:p w:rsidRPr="00B47247" w:rsidR="00FD0711" w:rsidP="00B47247" w:rsidRDefault="007A1B42" w14:paraId="7F83DA7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I</w:t>
            </w:r>
            <w:r w:rsidRPr="00B47247" w:rsidR="009823A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B47247" w:rsidR="00FD0711" w:rsidP="00B47247" w:rsidRDefault="00FD0711" w14:paraId="63B00C2E" wp14:textId="77777777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B47247" w:rsidR="00FD0711" w:rsidP="00B47247" w:rsidRDefault="00C116E4" w14:paraId="65AEDD9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B47247" w:rsidR="00FD0711" w:rsidP="00B47247" w:rsidRDefault="00FD0711" w14:paraId="456E7B8C" wp14:textId="77777777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B47247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B47247" w:rsidR="00FD0711" w:rsidP="00B47247" w:rsidRDefault="00D605BE" w14:paraId="26F7A3D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xmlns:wp14="http://schemas.microsoft.com/office/word/2010/wordml" w:rsidRPr="00B47247" w:rsidR="007A1B42" w:rsidTr="4CA596A0" w14:paraId="4420FC22" wp14:textId="77777777">
        <w:tc>
          <w:tcPr>
            <w:tcW w:w="2140" w:type="dxa"/>
            <w:gridSpan w:val="2"/>
            <w:tcMar/>
          </w:tcPr>
          <w:p w:rsidRPr="00B47247" w:rsidR="00204311" w:rsidP="00B47247" w:rsidRDefault="00204311" w14:paraId="2305F39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B47247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  <w:r w:rsidRPr="00B47247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2130" w:type="dxa"/>
            <w:gridSpan w:val="2"/>
            <w:tcMar/>
          </w:tcPr>
          <w:p w:rsidRPr="00B47247" w:rsidR="00204311" w:rsidP="00B47247" w:rsidRDefault="006E7AB8" w14:paraId="0A1554F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724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47247" w:rsidR="0020431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  <w:tcMar/>
          </w:tcPr>
          <w:p w:rsidRPr="00B47247" w:rsidR="00204311" w:rsidP="00B47247" w:rsidRDefault="00204311" w14:paraId="36F0BCA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Pr="00B47247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  <w:tcMar/>
          </w:tcPr>
          <w:p w:rsidRPr="00B47247" w:rsidR="00204311" w:rsidP="6DBD83BA" w:rsidRDefault="00A17E32" w14:paraId="726C23C2" wp14:textId="77777777">
            <w:pPr>
              <w:spacing w:after="0" w:line="240" w:lineRule="auto"/>
              <w:contextualSpacing w:val="1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6DBD83BA" w:rsidR="00A17E32">
              <w:rPr>
                <w:rFonts w:ascii="Times New Roman" w:hAnsi="Times New Roman" w:eastAsia="Calibri"/>
                <w:sz w:val="24"/>
                <w:szCs w:val="24"/>
              </w:rPr>
              <w:t>B.L.09.IA.5.VI.Ob.2</w:t>
            </w:r>
          </w:p>
        </w:tc>
      </w:tr>
    </w:tbl>
    <w:p xmlns:wp14="http://schemas.microsoft.com/office/word/2010/wordml" w:rsidRPr="00B47247" w:rsidR="00AA5BBD" w:rsidP="00B47247" w:rsidRDefault="00AA5BBD" w14:paraId="02EB378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B47247" w:rsidR="00FD0711" w:rsidP="00B47247" w:rsidRDefault="00FD0711" w14:paraId="76DF1C62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  <w:r w:rsidRPr="00B47247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B47247">
        <w:rPr>
          <w:rFonts w:ascii="Times New Roman" w:hAnsi="Times New Roman"/>
          <w:sz w:val="24"/>
          <w:szCs w:val="24"/>
        </w:rPr>
        <w:t>(ore pe semestru al activită</w:t>
      </w:r>
      <w:r w:rsidRPr="00B47247" w:rsidR="001B1709">
        <w:rPr>
          <w:rFonts w:ascii="Times New Roman" w:hAnsi="Times New Roman"/>
          <w:sz w:val="24"/>
          <w:szCs w:val="24"/>
        </w:rPr>
        <w:t>ț</w:t>
      </w:r>
      <w:r w:rsidRPr="00B47247">
        <w:rPr>
          <w:rFonts w:ascii="Times New Roman" w:hAnsi="Times New Roman"/>
          <w:sz w:val="24"/>
          <w:szCs w:val="24"/>
        </w:rPr>
        <w:t>ilor didactice)</w:t>
      </w:r>
      <w:r w:rsidRPr="00B47247" w:rsidR="0013302B">
        <w:rPr>
          <w:rFonts w:ascii="Times New Roman" w:hAnsi="Times New Roman"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xmlns:wp14="http://schemas.microsoft.com/office/word/2010/wordml" w:rsidRPr="00B47247" w:rsidR="00FD0711" w:rsidTr="59E378D7" w14:paraId="693F35C4" wp14:textId="77777777">
        <w:tc>
          <w:tcPr>
            <w:tcW w:w="3790" w:type="dxa"/>
            <w:tcMar/>
          </w:tcPr>
          <w:p w:rsidRPr="00B47247" w:rsidR="00FD0711" w:rsidP="00B47247" w:rsidRDefault="00FD0711" w14:paraId="31FDEBF6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B47247" w:rsidR="00FD0711" w:rsidP="00B47247" w:rsidRDefault="00853877" w14:paraId="0B77815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  <w:tcMar/>
          </w:tcPr>
          <w:p w:rsidRPr="00B47247" w:rsidR="00FD0711" w:rsidP="00B47247" w:rsidRDefault="00FD0711" w14:paraId="152E9B56" wp14:textId="7D8B6EB1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59E378D7" w:rsidR="00FD0711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59E378D7" w:rsidR="7F3C4C49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 w:rsidRPr="59E378D7" w:rsidR="00853877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B47247" w:rsidR="00FD0711" w:rsidP="00B47247" w:rsidRDefault="00AD7A51" w14:paraId="649841B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Mar/>
          </w:tcPr>
          <w:p w:rsidRPr="00DE0CD1" w:rsidR="00FD0711" w:rsidP="6DBD83BA" w:rsidRDefault="000B3BD0" w14:paraId="5E06D746" wp14:textId="520DEC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59E378D7" w:rsidR="14A8CA78"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Pr="59E378D7" w:rsidR="260FFC2F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  <w:tcMar/>
          </w:tcPr>
          <w:p w:rsidRPr="00B47247" w:rsidR="00FD0711" w:rsidP="00B47247" w:rsidRDefault="00853877" w14:paraId="56B20A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B47247" w:rsidR="00FD0711" w:rsidTr="59E378D7" w14:paraId="25505E89" wp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B47247" w:rsidR="00FD0711" w:rsidP="00B47247" w:rsidRDefault="00FD0711" w14:paraId="34283230" wp14:textId="7777777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B4724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B47247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B47247" w:rsidR="00FD0711" w:rsidP="00B47247" w:rsidRDefault="00AD7A51" w14:paraId="57393B2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B47247" w:rsidR="00FD0711" w:rsidP="00B47247" w:rsidRDefault="00FD0711" w14:paraId="7AEDB409" wp14:textId="6E0366E3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59E378D7" w:rsidR="00FD0711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59E378D7" w:rsidR="348C7356">
              <w:rPr>
                <w:rFonts w:ascii="Times New Roman" w:hAnsi="Times New Roman"/>
                <w:sz w:val="24"/>
                <w:szCs w:val="24"/>
              </w:rPr>
              <w:t xml:space="preserve">3.5 </w:t>
            </w:r>
            <w:r w:rsidRPr="59E378D7" w:rsidR="00FD0711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B47247" w:rsidR="00FD0711" w:rsidP="00B47247" w:rsidRDefault="00AD7A51" w14:paraId="4E1E33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DE0CD1" w:rsidR="00FD0711" w:rsidP="6DBD83BA" w:rsidRDefault="000B3BD0" w14:paraId="25BE001E" wp14:textId="4D31678E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59E378D7" w:rsidR="0BFE61E5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59E378D7" w:rsidR="0A98874E">
              <w:rPr>
                <w:rFonts w:ascii="Times New Roman" w:hAnsi="Times New Roman"/>
                <w:sz w:val="24"/>
                <w:szCs w:val="24"/>
              </w:rPr>
              <w:t>Proiect</w:t>
            </w:r>
          </w:p>
          <w:p w:rsidRPr="00DE0CD1" w:rsidR="00FD0711" w:rsidP="6DBD83BA" w:rsidRDefault="000B3BD0" w14:paraId="3360BE41" wp14:textId="59C76D29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B47247" w:rsidR="00FD0711" w:rsidP="00B47247" w:rsidRDefault="00853877" w14:paraId="0F95318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B47247" w:rsidR="00FD0711" w:rsidTr="59E378D7" w14:paraId="4E373DBC" wp14:textId="77777777">
        <w:tc>
          <w:tcPr>
            <w:tcW w:w="9470" w:type="dxa"/>
            <w:gridSpan w:val="7"/>
            <w:tcMar/>
          </w:tcPr>
          <w:p w:rsidRPr="00B47247" w:rsidR="00FD0711" w:rsidP="00B47247" w:rsidRDefault="00FD0711" w14:paraId="6DA93D9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B4724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B47247" w:rsidR="00FD0711" w:rsidP="00B47247" w:rsidRDefault="00FD0711" w14:paraId="08E188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B47247" w:rsidR="0065472F" w:rsidTr="59E378D7" w14:paraId="139BCF2E" wp14:textId="77777777">
        <w:trPr>
          <w:trHeight w:val="972"/>
        </w:trPr>
        <w:tc>
          <w:tcPr>
            <w:tcW w:w="9470" w:type="dxa"/>
            <w:gridSpan w:val="7"/>
            <w:tcMar/>
          </w:tcPr>
          <w:p w:rsidRPr="00B47247" w:rsidR="00853877" w:rsidP="00B47247" w:rsidRDefault="0065472F" w14:paraId="1E59B4F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B47247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B4724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B47247" w:rsidR="0065472F" w:rsidP="00B47247" w:rsidRDefault="0065472F" w14:paraId="69E775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B47247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B47247" w:rsidR="0065472F" w:rsidP="00B47247" w:rsidRDefault="0065472F" w14:paraId="0DC42E9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Pr="00B47247"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00B47247"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B47247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B47247" w:rsidR="0065472F" w:rsidP="00B47247" w:rsidRDefault="00AD7A51" w14:paraId="33CFEC6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Pr="00B47247" w:rsidR="0069574A" w:rsidP="00B47247" w:rsidRDefault="00AD7A51" w14:paraId="423D4B9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Pr="00B47247" w:rsidR="0069574A" w:rsidP="00B47247" w:rsidRDefault="007F7509" w14:paraId="4C2A823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</w:t>
            </w:r>
            <w:r w:rsidR="00AD7A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xmlns:wp14="http://schemas.microsoft.com/office/word/2010/wordml" w:rsidRPr="00B47247" w:rsidR="00FD0711" w:rsidTr="59E378D7" w14:paraId="3D57B9B4" wp14:textId="77777777">
        <w:tc>
          <w:tcPr>
            <w:tcW w:w="9470" w:type="dxa"/>
            <w:gridSpan w:val="7"/>
            <w:tcMar/>
          </w:tcPr>
          <w:p w:rsidRPr="00B47247" w:rsidR="00FD0711" w:rsidP="00B47247" w:rsidRDefault="00FD0711" w14:paraId="5D4072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B47247" w:rsidR="00FD0711" w:rsidP="00B47247" w:rsidRDefault="0069574A" w14:paraId="19CFD12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B47247" w:rsidR="00FD0711" w:rsidTr="59E378D7" w14:paraId="1F63ADD0" wp14:textId="77777777">
        <w:tc>
          <w:tcPr>
            <w:tcW w:w="9470" w:type="dxa"/>
            <w:gridSpan w:val="7"/>
            <w:tcMar/>
          </w:tcPr>
          <w:p w:rsidRPr="00B47247" w:rsidR="00FD0711" w:rsidP="00B47247" w:rsidRDefault="00FD0711" w14:paraId="68FBC8A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Examinări</w:t>
            </w:r>
            <w:r w:rsidRPr="00B47247" w:rsidR="0069574A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Mar/>
          </w:tcPr>
          <w:p w:rsidRPr="00B47247" w:rsidR="00FD0711" w:rsidP="00B47247" w:rsidRDefault="0069574A" w14:paraId="5CD7295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xmlns:wp14="http://schemas.microsoft.com/office/word/2010/wordml" w:rsidRPr="00B47247" w:rsidR="00A8092B" w:rsidTr="59E378D7" w14:paraId="3433E335" wp14:textId="77777777">
        <w:tc>
          <w:tcPr>
            <w:tcW w:w="9470" w:type="dxa"/>
            <w:gridSpan w:val="7"/>
            <w:tcMar/>
          </w:tcPr>
          <w:p w:rsidRPr="00B47247" w:rsidR="00A8092B" w:rsidP="00B47247" w:rsidRDefault="00A8092B" w14:paraId="229AA90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B47247" w:rsidR="00A8092B" w:rsidP="00B47247" w:rsidRDefault="0069574A" w14:paraId="2CDFE3C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B47247" w:rsidR="00FD0711" w:rsidTr="59E378D7" w14:paraId="73D4676F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B47247" w:rsidR="00FD0711" w:rsidP="00B47247" w:rsidRDefault="00FD0711" w14:paraId="54143E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B47247" w:rsidR="00FD0711" w:rsidP="00B47247" w:rsidRDefault="00AD7A51" w14:paraId="28E52AA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</w:tr>
      <w:tr xmlns:wp14="http://schemas.microsoft.com/office/word/2010/wordml" w:rsidRPr="00B47247" w:rsidR="00FD0711" w:rsidTr="59E378D7" w14:paraId="58EB8CB8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B47247" w:rsidR="00FD0711" w:rsidP="00B47247" w:rsidRDefault="00FD0711" w14:paraId="521433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B47247" w:rsidR="00FD0711" w:rsidP="00B47247" w:rsidRDefault="007F7509" w14:paraId="58A771A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B47247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xmlns:wp14="http://schemas.microsoft.com/office/word/2010/wordml" w:rsidRPr="00B47247" w:rsidR="00FD0711" w:rsidTr="59E378D7" w14:paraId="1A362C3E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B47247" w:rsidR="00FD0711" w:rsidP="00B47247" w:rsidRDefault="00FD0711" w14:paraId="077360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B47247" w:rsidR="00FD0711" w:rsidP="00B47247" w:rsidRDefault="007F7509" w14:paraId="7A036E3D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B4724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xmlns:wp14="http://schemas.microsoft.com/office/word/2010/wordml" w:rsidR="00B47247" w:rsidP="16977B29" w:rsidRDefault="00B47247" w14:paraId="6A05A809" wp14:textId="77777777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16977B29" w:rsidP="16977B29" w:rsidRDefault="16977B29" w14:paraId="6E5C7A53" w14:textId="6EA0C255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16977B29" w:rsidP="16977B29" w:rsidRDefault="16977B29" w14:paraId="543516F1" w14:textId="6EB0505D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B47247" w:rsidR="00B47247" w:rsidP="00B47247" w:rsidRDefault="00B47247" w14:paraId="5A39BBE3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B47247" w:rsidR="00FD0711" w:rsidP="00B47247" w:rsidRDefault="00FD0711" w14:paraId="7730E158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247">
        <w:rPr>
          <w:rFonts w:ascii="Times New Roman" w:hAnsi="Times New Roman"/>
          <w:b/>
          <w:sz w:val="24"/>
          <w:szCs w:val="24"/>
        </w:rPr>
        <w:t>4. Precondi</w:t>
      </w:r>
      <w:r w:rsidRPr="00B47247" w:rsidR="001B1709">
        <w:rPr>
          <w:rFonts w:ascii="Times New Roman" w:hAnsi="Times New Roman"/>
          <w:b/>
          <w:sz w:val="24"/>
          <w:szCs w:val="24"/>
        </w:rPr>
        <w:t>ț</w:t>
      </w:r>
      <w:r w:rsidRPr="00B47247">
        <w:rPr>
          <w:rFonts w:ascii="Times New Roman" w:hAnsi="Times New Roman"/>
          <w:b/>
          <w:sz w:val="24"/>
          <w:szCs w:val="24"/>
        </w:rPr>
        <w:t xml:space="preserve">ii </w:t>
      </w:r>
      <w:r w:rsidRPr="00B47247">
        <w:rPr>
          <w:rFonts w:ascii="Times New Roman" w:hAnsi="Times New Roman"/>
          <w:sz w:val="24"/>
          <w:szCs w:val="24"/>
        </w:rPr>
        <w:t>(acolo unde este cazul)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xmlns:wp14="http://schemas.microsoft.com/office/word/2010/wordml" w:rsidRPr="00B47247" w:rsidR="00B609FA" w:rsidTr="59E378D7" w14:paraId="296F2A85" wp14:textId="77777777">
        <w:tc>
          <w:tcPr>
            <w:tcW w:w="5228" w:type="dxa"/>
            <w:tcMar/>
          </w:tcPr>
          <w:p w:rsidRPr="00B47247" w:rsidR="00B609FA" w:rsidP="00B47247" w:rsidRDefault="00B609FA" w14:paraId="01F14DE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4.1 de curriculum</w:t>
            </w:r>
            <w:r w:rsidRPr="00B47247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Mar/>
          </w:tcPr>
          <w:p w:rsidRPr="00B47247" w:rsidR="00B609FA" w:rsidP="00B47247" w:rsidRDefault="0097316C" w14:paraId="1BA62396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7247">
              <w:rPr>
                <w:rFonts w:ascii="Times New Roman" w:hAnsi="Times New Roman" w:eastAsia="Calibri"/>
                <w:sz w:val="24"/>
                <w:szCs w:val="24"/>
              </w:rPr>
              <w:t xml:space="preserve">Ecuaţii </w:t>
            </w:r>
            <w:r w:rsidRPr="00B47247" w:rsidR="00F942B1">
              <w:rPr>
                <w:rFonts w:ascii="Times New Roman" w:hAnsi="Times New Roman" w:eastAsia="Calibri"/>
                <w:sz w:val="24"/>
                <w:szCs w:val="24"/>
              </w:rPr>
              <w:t>D</w:t>
            </w:r>
            <w:r w:rsidRPr="00B47247">
              <w:rPr>
                <w:rFonts w:ascii="Times New Roman" w:hAnsi="Times New Roman" w:eastAsia="Calibri"/>
                <w:sz w:val="24"/>
                <w:szCs w:val="24"/>
              </w:rPr>
              <w:t xml:space="preserve">iferenţiale, Bazele Termotehnicii, </w:t>
            </w:r>
            <w:r w:rsidRPr="00B47247" w:rsidR="00F942B1">
              <w:rPr>
                <w:rFonts w:ascii="Times New Roman" w:hAnsi="Times New Roman" w:eastAsia="Calibri"/>
                <w:sz w:val="24"/>
                <w:szCs w:val="24"/>
              </w:rPr>
              <w:t xml:space="preserve">Termotehnică și Mașini Termice, </w:t>
            </w:r>
            <w:r w:rsidRPr="00B47247" w:rsidR="007F7509">
              <w:rPr>
                <w:rFonts w:ascii="Times New Roman" w:hAnsi="Times New Roman" w:eastAsia="Calibri"/>
                <w:sz w:val="24"/>
                <w:szCs w:val="24"/>
              </w:rPr>
              <w:t>Mecanica Fluidelor</w:t>
            </w:r>
          </w:p>
        </w:tc>
      </w:tr>
      <w:tr xmlns:wp14="http://schemas.microsoft.com/office/word/2010/wordml" w:rsidRPr="00B47247" w:rsidR="00B609FA" w:rsidTr="59E378D7" w14:paraId="5CE5C02E" wp14:textId="77777777">
        <w:tc>
          <w:tcPr>
            <w:tcW w:w="5228" w:type="dxa"/>
            <w:tcMar/>
          </w:tcPr>
          <w:p w:rsidRPr="00B47247" w:rsidR="00B609FA" w:rsidP="00B47247" w:rsidRDefault="00B609FA" w14:paraId="1D67612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B47247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  <w:r w:rsidRPr="00B47247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Mar/>
          </w:tcPr>
          <w:p w:rsidRPr="00B47247" w:rsidR="008421F0" w:rsidP="00B47247" w:rsidRDefault="0097316C" w14:paraId="48305BDB" wp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59E378D7" w:rsidR="0097316C">
              <w:rPr>
                <w:rFonts w:ascii="Times New Roman" w:hAnsi="Times New Roman"/>
                <w:sz w:val="24"/>
                <w:szCs w:val="24"/>
              </w:rPr>
              <w:t xml:space="preserve">Programare </w:t>
            </w:r>
            <w:r w:rsidRPr="59E378D7" w:rsidR="0097316C">
              <w:rPr>
                <w:rFonts w:ascii="Times New Roman" w:hAnsi="Times New Roman"/>
                <w:sz w:val="24"/>
                <w:szCs w:val="24"/>
              </w:rPr>
              <w:t>MathCad</w:t>
            </w:r>
            <w:r w:rsidRPr="59E378D7" w:rsidR="009731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59E378D7" w:rsidR="0097316C">
              <w:rPr>
                <w:rFonts w:ascii="Times New Roman" w:hAnsi="Times New Roman"/>
                <w:sz w:val="24"/>
                <w:szCs w:val="24"/>
              </w:rPr>
              <w:t>MatLab</w:t>
            </w:r>
            <w:r w:rsidRPr="59E378D7" w:rsidR="0097316C">
              <w:rPr>
                <w:rFonts w:ascii="Times New Roman" w:hAnsi="Times New Roman"/>
                <w:sz w:val="24"/>
                <w:szCs w:val="24"/>
              </w:rPr>
              <w:t>, Fortra</w:t>
            </w:r>
            <w:r w:rsidRPr="59E378D7" w:rsidR="0097316C">
              <w:rPr>
                <w:rFonts w:ascii="Times New Roman" w:hAnsi="Times New Roman"/>
                <w:sz w:val="24"/>
                <w:szCs w:val="24"/>
              </w:rPr>
              <w:t>n</w:t>
            </w:r>
            <w:r w:rsidRPr="59E378D7" w:rsidR="00E20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="00A17E32" w:rsidP="6AFD8130" w:rsidRDefault="00A17E32" w14:paraId="72A3D3EC" wp14:textId="2703CD6B"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A17E32" w:rsidP="00B47247" w:rsidRDefault="00A17E32" w14:paraId="0D0B940D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B47247" w:rsidR="003533D9" w:rsidP="00B47247" w:rsidRDefault="003533D9" w14:paraId="75E6915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247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B47247">
        <w:rPr>
          <w:rFonts w:ascii="Times New Roman" w:hAnsi="Times New Roman"/>
          <w:sz w:val="24"/>
          <w:szCs w:val="24"/>
        </w:rPr>
        <w:t xml:space="preserve"> (acolo unde este cazul)</w:t>
      </w:r>
    </w:p>
    <w:p xmlns:wp14="http://schemas.microsoft.com/office/word/2010/wordml" w:rsidRPr="00B47247" w:rsidR="00FD0711" w:rsidP="6AFD8130" w:rsidRDefault="00FD0711" w14:paraId="44EAFD9C" wp14:textId="1B5460C5">
      <w:pPr>
        <w:pStyle w:val="Normal"/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xmlns:wp14="http://schemas.microsoft.com/office/word/2010/wordml" w:rsidRPr="00B47247" w:rsidR="00FD0711" w:rsidTr="2B61A3BD" w14:paraId="60233BA4" wp14:textId="77777777">
        <w:tc>
          <w:tcPr>
            <w:tcW w:w="2405" w:type="dxa"/>
            <w:tcMar/>
          </w:tcPr>
          <w:p w:rsidRPr="00B47247" w:rsidR="00FD0711" w:rsidP="00B47247" w:rsidRDefault="00FD0711" w14:paraId="2D773F6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B47247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  <w:tcMar/>
          </w:tcPr>
          <w:p w:rsidRPr="00B47247" w:rsidR="00E20BD3" w:rsidP="00B47247" w:rsidRDefault="003533D9" w14:paraId="3156F381" wp14:textId="7777777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Prelegere tablă, videoproiector, dialog interactiv</w:t>
            </w:r>
          </w:p>
        </w:tc>
      </w:tr>
      <w:tr xmlns:wp14="http://schemas.microsoft.com/office/word/2010/wordml" w:rsidRPr="00B47247" w:rsidR="00FD0711" w:rsidTr="2B61A3BD" w14:paraId="2FA3772E" wp14:textId="77777777">
        <w:tc>
          <w:tcPr>
            <w:tcW w:w="2405" w:type="dxa"/>
            <w:tcMar/>
          </w:tcPr>
          <w:p w:rsidRPr="00B47247" w:rsidR="00FD0711" w:rsidP="00B47247" w:rsidRDefault="00FD0711" w14:paraId="70B1683A" wp14:textId="1774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B61A3BD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2B61A3BD" w:rsidR="00A1304B">
              <w:rPr>
                <w:rFonts w:ascii="Times New Roman" w:hAnsi="Times New Roman"/>
                <w:sz w:val="24"/>
                <w:szCs w:val="24"/>
              </w:rPr>
              <w:t xml:space="preserve"> de desfășurare </w:t>
            </w:r>
            <w:r w:rsidRPr="2B61A3BD" w:rsidR="147BE1C0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2B61A3BD" w:rsidR="00A1304B">
              <w:rPr>
                <w:rFonts w:ascii="Times New Roman" w:hAnsi="Times New Roman"/>
                <w:sz w:val="24"/>
                <w:szCs w:val="24"/>
              </w:rPr>
              <w:t>proiectului</w:t>
            </w:r>
          </w:p>
        </w:tc>
        <w:tc>
          <w:tcPr>
            <w:tcW w:w="8051" w:type="dxa"/>
            <w:tcMar/>
          </w:tcPr>
          <w:p w:rsidRPr="00B47247" w:rsidR="00D31C96" w:rsidP="00B47247" w:rsidRDefault="003533D9" w14:paraId="29395988" wp14:textId="3EDA3C8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B61A3BD" w:rsidR="003533D9">
              <w:rPr>
                <w:rFonts w:ascii="Times New Roman" w:hAnsi="Times New Roman"/>
                <w:sz w:val="24"/>
                <w:szCs w:val="24"/>
              </w:rPr>
              <w:t xml:space="preserve">Prelegere interactivă la tablă cu prezentarea sintetică a modelelor de analiză ce urmează a fi utilizate la </w:t>
            </w:r>
            <w:r w:rsidRPr="2B61A3BD" w:rsidR="555790D2">
              <w:rPr>
                <w:rFonts w:ascii="Times New Roman" w:hAnsi="Times New Roman"/>
                <w:sz w:val="24"/>
                <w:szCs w:val="24"/>
              </w:rPr>
              <w:t>implementarea etapelor din proiect</w:t>
            </w:r>
            <w:r w:rsidRPr="2B61A3BD" w:rsidR="003533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xmlns:wp14="http://schemas.microsoft.com/office/word/2010/wordml" w:rsidRPr="00B47247" w:rsidR="00DB7915" w:rsidP="00B47247" w:rsidRDefault="00D31C96" w14:paraId="64F33D88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B47247">
        <w:rPr>
          <w:rFonts w:ascii="Times New Roman" w:hAnsi="Times New Roman"/>
          <w:b/>
          <w:sz w:val="24"/>
          <w:szCs w:val="24"/>
        </w:rPr>
        <w:t>6. Obiectiv</w:t>
      </w:r>
      <w:r w:rsidRPr="00B47247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B47247" w:rsidR="00DB7915">
        <w:rPr>
          <w:rFonts w:ascii="Times New Roman" w:hAnsi="Times New Roman" w:eastAsia="Calibri"/>
          <w:sz w:val="24"/>
          <w:szCs w:val="24"/>
        </w:rPr>
        <w:t xml:space="preserve"> </w:t>
      </w:r>
    </w:p>
    <w:p xmlns:wp14="http://schemas.microsoft.com/office/word/2010/wordml" w:rsidRPr="00B47247" w:rsidR="00DB7915" w:rsidP="00B47247" w:rsidRDefault="00DB7915" w14:paraId="5091362D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B47247">
        <w:rPr>
          <w:rFonts w:ascii="Times New Roman" w:hAnsi="Times New Roman" w:eastAsia="Calibri"/>
          <w:sz w:val="24"/>
          <w:szCs w:val="24"/>
        </w:rPr>
        <w:t xml:space="preserve">Punerea la dispoziţia studenţilor a metodelor de bază pentru calculul </w:t>
      </w:r>
      <w:r w:rsidRPr="00B47247" w:rsidR="00F942B1">
        <w:rPr>
          <w:rFonts w:ascii="Times New Roman" w:hAnsi="Times New Roman" w:eastAsia="Calibri"/>
          <w:sz w:val="24"/>
          <w:szCs w:val="24"/>
        </w:rPr>
        <w:t>termogazodinamic al motoarelor cu piston pentru aviaţie</w:t>
      </w:r>
    </w:p>
    <w:p xmlns:wp14="http://schemas.microsoft.com/office/word/2010/wordml" w:rsidRPr="00B47247" w:rsidR="00DB7915" w:rsidP="00B47247" w:rsidRDefault="00DB7915" w14:paraId="6E079CAB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B47247">
        <w:rPr>
          <w:rFonts w:ascii="Times New Roman" w:hAnsi="Times New Roman" w:eastAsia="Calibri"/>
          <w:sz w:val="24"/>
          <w:szCs w:val="24"/>
        </w:rPr>
        <w:t xml:space="preserve">Familiarizarea studenţilor cu modelele matematice utilizate în analiza </w:t>
      </w:r>
      <w:r w:rsidRPr="00B47247" w:rsidR="00F942B1">
        <w:rPr>
          <w:rFonts w:ascii="Times New Roman" w:hAnsi="Times New Roman" w:eastAsia="Calibri"/>
          <w:sz w:val="24"/>
          <w:szCs w:val="24"/>
        </w:rPr>
        <w:t>proceselor din motoarele cu piston</w:t>
      </w:r>
    </w:p>
    <w:p xmlns:wp14="http://schemas.microsoft.com/office/word/2010/wordml" w:rsidRPr="00B47247" w:rsidR="00DB7915" w:rsidP="00B47247" w:rsidRDefault="00DB7915" w14:paraId="02331A6C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B47247">
        <w:rPr>
          <w:rFonts w:ascii="Times New Roman" w:hAnsi="Times New Roman" w:eastAsia="Calibri"/>
          <w:sz w:val="24"/>
          <w:szCs w:val="24"/>
        </w:rPr>
        <w:t xml:space="preserve">Familiarizarea studenţilor cu metodele de </w:t>
      </w:r>
      <w:r w:rsidRPr="00B47247" w:rsidR="00F942B1">
        <w:rPr>
          <w:rFonts w:ascii="Times New Roman" w:hAnsi="Times New Roman" w:eastAsia="Calibri"/>
          <w:sz w:val="24"/>
          <w:szCs w:val="24"/>
        </w:rPr>
        <w:t>simulare a proceselor din motoarele cu piston pentru aviaţie</w:t>
      </w:r>
    </w:p>
    <w:p xmlns:wp14="http://schemas.microsoft.com/office/word/2010/wordml" w:rsidRPr="00B47247" w:rsidR="000B3BD0" w:rsidP="00B47247" w:rsidRDefault="000B3BD0" w14:paraId="4B94D5A5" wp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B47247" w:rsidR="00DB7915" w:rsidP="00B47247" w:rsidRDefault="000B3BD0" w14:paraId="2264369A" wp14:textId="77777777">
      <w:pPr>
        <w:spacing w:after="0" w:line="240" w:lineRule="auto"/>
        <w:ind w:left="360" w:hanging="39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7247">
        <w:rPr>
          <w:rFonts w:ascii="Times New Roman" w:hAnsi="Times New Roman"/>
          <w:b/>
          <w:sz w:val="24"/>
          <w:szCs w:val="24"/>
        </w:rPr>
        <w:t>7</w:t>
      </w:r>
      <w:r w:rsidRPr="00B47247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B47247" w:rsidR="001B1709">
        <w:rPr>
          <w:rFonts w:ascii="Times New Roman" w:hAnsi="Times New Roman"/>
          <w:b/>
          <w:sz w:val="24"/>
          <w:szCs w:val="24"/>
        </w:rPr>
        <w:t>ț</w:t>
      </w:r>
      <w:r w:rsidRPr="00B47247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4"/>
        <w:gridCol w:w="9462"/>
      </w:tblGrid>
      <w:tr xmlns:wp14="http://schemas.microsoft.com/office/word/2010/wordml" w:rsidRPr="00B47247" w:rsidR="00FD0711" w:rsidTr="1ABC4629" w14:paraId="36D61A75" wp14:textId="77777777">
        <w:trPr>
          <w:cantSplit/>
          <w:trHeight w:val="300"/>
        </w:trPr>
        <w:tc>
          <w:tcPr>
            <w:tcW w:w="1008" w:type="dxa"/>
            <w:tcMar/>
            <w:textDirection w:val="btLr"/>
            <w:vAlign w:val="center"/>
          </w:tcPr>
          <w:p w:rsidRPr="00B47247" w:rsidR="00FD0711" w:rsidP="00B47247" w:rsidRDefault="002A2A27" w14:paraId="70660F5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B47247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B47247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B47247" w:rsidR="003A0229" w:rsidP="1ABC4629" w:rsidRDefault="00C11473" w14:paraId="3527D901" wp14:textId="36A12FF4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definește și explică principiile de funcționare ale motoarelor cu piston;</w:t>
            </w:r>
          </w:p>
          <w:p w:rsidRPr="00B47247" w:rsidR="003A0229" w:rsidP="1ABC4629" w:rsidRDefault="00C11473" w14:paraId="6BC54CFF" wp14:textId="19C5F648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clasifică motoarele cu piston în funcție de criterii constructive și funcționale;</w:t>
            </w:r>
          </w:p>
          <w:p w:rsidRPr="00B47247" w:rsidR="003A0229" w:rsidP="1ABC4629" w:rsidRDefault="00C11473" w14:paraId="12F14715" wp14:textId="366E3946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ciclul ideal al motorului cu aprindere prin scânteie și aspirație naturală;</w:t>
            </w:r>
          </w:p>
          <w:p w:rsidRPr="00B47247" w:rsidR="003A0229" w:rsidP="1ABC4629" w:rsidRDefault="00C11473" w14:paraId="207CDBD9" wp14:textId="5CED1301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etapele ciclului ideal al motorului cu aprindere prin scânteie supraalimentat;</w:t>
            </w:r>
          </w:p>
          <w:p w:rsidRPr="00B47247" w:rsidR="003A0229" w:rsidP="1ABC4629" w:rsidRDefault="00C11473" w14:paraId="79402ECC" wp14:textId="5A2A3BE9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ciclul ideal al motorului cu aprindere prin comprimare;</w:t>
            </w:r>
          </w:p>
          <w:p w:rsidRPr="00B47247" w:rsidR="003A0229" w:rsidP="1ABC4629" w:rsidRDefault="00C11473" w14:paraId="10809C7E" wp14:textId="51FB095F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diferențele dintre ciclurile ideale ale motoarelor cu piston;</w:t>
            </w:r>
          </w:p>
          <w:p w:rsidRPr="00B47247" w:rsidR="003A0229" w:rsidP="1ABC4629" w:rsidRDefault="00C11473" w14:paraId="5DBD3E45" wp14:textId="76744F62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procesul real de admisie pentru motoarele cu aspirație naturală;</w:t>
            </w:r>
          </w:p>
          <w:p w:rsidRPr="00B47247" w:rsidR="003A0229" w:rsidP="1ABC4629" w:rsidRDefault="00C11473" w14:paraId="0109986A" wp14:textId="4F8392CF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particularitățile procesului real de admisie în cazul supraalimentării;</w:t>
            </w:r>
          </w:p>
          <w:p w:rsidRPr="00B47247" w:rsidR="003A0229" w:rsidP="1ABC4629" w:rsidRDefault="00C11473" w14:paraId="2ED8AF22" wp14:textId="3AA9849E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procesul real de comprimare în cilindru;</w:t>
            </w:r>
          </w:p>
          <w:p w:rsidRPr="00B47247" w:rsidR="003A0229" w:rsidP="1ABC4629" w:rsidRDefault="00C11473" w14:paraId="69F33476" wp14:textId="54247957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mecanismele fizico-chimice ale proceselor de ardere;</w:t>
            </w:r>
          </w:p>
          <w:p w:rsidRPr="00B47247" w:rsidR="003A0229" w:rsidP="1ABC4629" w:rsidRDefault="00C11473" w14:paraId="67358544" wp14:textId="0847C142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fazele arderii în motoarele cu piston;</w:t>
            </w:r>
          </w:p>
          <w:p w:rsidRPr="00B47247" w:rsidR="003A0229" w:rsidP="1ABC4629" w:rsidRDefault="00C11473" w14:paraId="45BDD504" wp14:textId="6038D375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fenomenele de ardere normală și ardere anormală;</w:t>
            </w:r>
          </w:p>
          <w:p w:rsidRPr="00B47247" w:rsidR="003A0229" w:rsidP="1ABC4629" w:rsidRDefault="00C11473" w14:paraId="529FA0D4" wp14:textId="50A6645A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definește și explică fenomenul de detonație și condițiile de apariție;</w:t>
            </w:r>
          </w:p>
          <w:p w:rsidRPr="00B47247" w:rsidR="003A0229" w:rsidP="1ABC4629" w:rsidRDefault="00C11473" w14:paraId="3922DB87" wp14:textId="53549E1D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efectele detonației asupra performanțelor și fiabilității motorului;</w:t>
            </w:r>
          </w:p>
          <w:p w:rsidRPr="00B47247" w:rsidR="003A0229" w:rsidP="1ABC4629" w:rsidRDefault="00C11473" w14:paraId="72A4BEBF" wp14:textId="70A2EEF3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procesul real de destindere și evacuare;</w:t>
            </w:r>
          </w:p>
          <w:p w:rsidRPr="00B47247" w:rsidR="003A0229" w:rsidP="1ABC4629" w:rsidRDefault="00C11473" w14:paraId="65E58D6C" wp14:textId="6F536808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parametrii de performanță ai motoarelor cu piston;</w:t>
            </w:r>
          </w:p>
          <w:p w:rsidRPr="00B47247" w:rsidR="003A0229" w:rsidP="1ABC4629" w:rsidRDefault="00C11473" w14:paraId="72C9E55C" wp14:textId="016CA4DF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metodele de calcul al performanțelor motorului (putere, consum, randamente);</w:t>
            </w:r>
          </w:p>
          <w:p w:rsidRPr="00B47247" w:rsidR="003A0229" w:rsidP="1ABC4629" w:rsidRDefault="00C11473" w14:paraId="75861170" wp14:textId="45892345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influența proceselor reale asupra ciclului termodinamic;</w:t>
            </w:r>
          </w:p>
          <w:p w:rsidRPr="00B47247" w:rsidR="003A0229" w:rsidP="1ABC4629" w:rsidRDefault="00C11473" w14:paraId="371BEE87" wp14:textId="01EA26C8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diferențele dintre ciclul ideal și ciclul real al motorului;</w:t>
            </w:r>
          </w:p>
          <w:p w:rsidRPr="00B47247" w:rsidR="003A0229" w:rsidP="1ABC4629" w:rsidRDefault="00C11473" w14:paraId="05DD50E3" wp14:textId="6044EB64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rolul simulărilor numerice în analiza proceselor din motor;</w:t>
            </w:r>
          </w:p>
          <w:p w:rsidRPr="00B47247" w:rsidR="003A0229" w:rsidP="1ABC4629" w:rsidRDefault="00C11473" w14:paraId="5850422B" wp14:textId="30134FE7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42F0618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structura și etapele unui model numeric pentru motoare cu piston.</w:t>
            </w:r>
          </w:p>
        </w:tc>
      </w:tr>
      <w:tr xmlns:wp14="http://schemas.microsoft.com/office/word/2010/wordml" w:rsidRPr="00B47247" w:rsidR="00FD0711" w:rsidTr="1ABC4629" w14:paraId="580DADC4" wp14:textId="77777777">
        <w:trPr>
          <w:cantSplit/>
          <w:trHeight w:val="1775"/>
        </w:trPr>
        <w:tc>
          <w:tcPr>
            <w:tcW w:w="1008" w:type="dxa"/>
            <w:tcMar/>
            <w:textDirection w:val="btLr"/>
            <w:vAlign w:val="center"/>
          </w:tcPr>
          <w:p w:rsidRPr="00B47247" w:rsidR="00FD0711" w:rsidP="00B47247" w:rsidRDefault="00E5213F" w14:paraId="1C9D8C7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B47247" w:rsidR="003A0229" w:rsidP="1ABC4629" w:rsidRDefault="003A0229" w14:paraId="1FAB1703" wp14:textId="7D530A04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identifică tipul motorului cu piston pe baza datelor constructive și funcționale;</w:t>
            </w:r>
          </w:p>
          <w:p w:rsidRPr="00B47247" w:rsidR="003A0229" w:rsidP="1ABC4629" w:rsidRDefault="003A0229" w14:paraId="1B3D8543" wp14:textId="5A16951E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formulează și trasează ciclul ideal al motorului cu piston cu aspirație naturală;</w:t>
            </w:r>
          </w:p>
          <w:p w:rsidRPr="00B47247" w:rsidR="003A0229" w:rsidP="1ABC4629" w:rsidRDefault="003A0229" w14:paraId="00A64E63" wp14:textId="01C40C08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implementează ciclul ideal al motorului cu piston supraalimentat;</w:t>
            </w:r>
          </w:p>
          <w:p w:rsidRPr="00B47247" w:rsidR="003A0229" w:rsidP="1ABC4629" w:rsidRDefault="003A0229" w14:paraId="5D24A5BB" wp14:textId="434A4524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compară ciclurile ideale pentru diferite tipuri de motoare;</w:t>
            </w:r>
          </w:p>
          <w:p w:rsidRPr="00B47247" w:rsidR="003A0229" w:rsidP="1ABC4629" w:rsidRDefault="003A0229" w14:paraId="63C91839" wp14:textId="2FC29463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modelează numeric procesul de admisie naturală;</w:t>
            </w:r>
          </w:p>
          <w:p w:rsidRPr="00B47247" w:rsidR="003A0229" w:rsidP="1ABC4629" w:rsidRDefault="003A0229" w14:paraId="4ECCBC0E" wp14:textId="5405FA79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modelează numeric procesul de admisie cu supraalimentare;</w:t>
            </w:r>
          </w:p>
          <w:p w:rsidRPr="00B47247" w:rsidR="003A0229" w:rsidP="1ABC4629" w:rsidRDefault="003A0229" w14:paraId="56EC1548" wp14:textId="2FFD996E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simulează procesul real de comprimare în cilindru;</w:t>
            </w:r>
          </w:p>
          <w:p w:rsidRPr="00B47247" w:rsidR="003A0229" w:rsidP="1ABC4629" w:rsidRDefault="003A0229" w14:paraId="607D95A2" wp14:textId="4094F010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implementează modele simplificate ale procesului de ardere;</w:t>
            </w:r>
          </w:p>
          <w:p w:rsidRPr="00B47247" w:rsidR="003A0229" w:rsidP="1ABC4629" w:rsidRDefault="003A0229" w14:paraId="3D3CF8AA" wp14:textId="74457EA4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analizează influența parametrilor de ardere asupra performanțelor motorului;</w:t>
            </w:r>
          </w:p>
          <w:p w:rsidRPr="00B47247" w:rsidR="003A0229" w:rsidP="1ABC4629" w:rsidRDefault="003A0229" w14:paraId="28B6C898" wp14:textId="49C9B18D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identifică condițiile de apariție a detonației;</w:t>
            </w:r>
          </w:p>
          <w:p w:rsidRPr="00B47247" w:rsidR="003A0229" w:rsidP="1ABC4629" w:rsidRDefault="003A0229" w14:paraId="0616558D" wp14:textId="1FD0DCBE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interpretează efectele arderii anormale asupra ciclului motorului;</w:t>
            </w:r>
          </w:p>
          <w:p w:rsidRPr="00B47247" w:rsidR="003A0229" w:rsidP="1ABC4629" w:rsidRDefault="003A0229" w14:paraId="7123063F" wp14:textId="01B6DA00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simulează procesul real de destindere și evacuare;</w:t>
            </w:r>
          </w:p>
          <w:p w:rsidRPr="00B47247" w:rsidR="003A0229" w:rsidP="1ABC4629" w:rsidRDefault="003A0229" w14:paraId="1E291C73" wp14:textId="7C826933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determină performanțele motorului pe baza simulărilor numerice;</w:t>
            </w:r>
          </w:p>
          <w:p w:rsidRPr="00B47247" w:rsidR="003A0229" w:rsidP="1ABC4629" w:rsidRDefault="003A0229" w14:paraId="3517DC0A" wp14:textId="322EDACE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calculează puterea indicată, puterea efectivă și consumul specific;</w:t>
            </w:r>
          </w:p>
          <w:p w:rsidRPr="00B47247" w:rsidR="003A0229" w:rsidP="1ABC4629" w:rsidRDefault="003A0229" w14:paraId="2524A441" wp14:textId="0B4C0C4E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evaluează randamentele termic, mecanic și global;</w:t>
            </w:r>
          </w:p>
          <w:p w:rsidRPr="00B47247" w:rsidR="003A0229" w:rsidP="1ABC4629" w:rsidRDefault="003A0229" w14:paraId="45524272" wp14:textId="0EDE90A8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analizează influența proceselor reale asupra performanțelor globale;</w:t>
            </w:r>
          </w:p>
          <w:p w:rsidRPr="00B47247" w:rsidR="003A0229" w:rsidP="1ABC4629" w:rsidRDefault="003A0229" w14:paraId="4716D687" wp14:textId="7E4F2A0A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date numerice și grafice pentru interpretarea rezultatelor;</w:t>
            </w:r>
          </w:p>
          <w:p w:rsidRPr="00B47247" w:rsidR="003A0229" w:rsidP="1ABC4629" w:rsidRDefault="003A0229" w14:paraId="47A1E6DA" wp14:textId="63845035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compară rezultatele teoretice cu cele obținute prin simulare;</w:t>
            </w:r>
          </w:p>
          <w:p w:rsidRPr="00B47247" w:rsidR="003A0229" w:rsidP="1ABC4629" w:rsidRDefault="003A0229" w14:paraId="0994BD44" wp14:textId="2329AEBE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elaborează documentația tehnică aferentă proiectului;</w:t>
            </w:r>
          </w:p>
          <w:p w:rsidRPr="00B47247" w:rsidR="003A0229" w:rsidP="1ABC4629" w:rsidRDefault="003A0229" w14:paraId="3DEEC669" wp14:textId="5EA4DB8E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32E775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corect terminologia de specialitate specifică motoarelor cu piston.</w:t>
            </w:r>
          </w:p>
        </w:tc>
      </w:tr>
      <w:tr xmlns:wp14="http://schemas.microsoft.com/office/word/2010/wordml" w:rsidRPr="00B47247" w:rsidR="002A2A27" w:rsidTr="1ABC4629" w14:paraId="0A95F2C6" wp14:textId="77777777">
        <w:trPr>
          <w:cantSplit/>
          <w:trHeight w:val="1455"/>
        </w:trPr>
        <w:tc>
          <w:tcPr>
            <w:tcW w:w="1008" w:type="dxa"/>
            <w:tcMar/>
            <w:textDirection w:val="btLr"/>
            <w:vAlign w:val="center"/>
          </w:tcPr>
          <w:p w:rsidRPr="00B47247" w:rsidR="002A2A27" w:rsidP="00B47247" w:rsidRDefault="002A2A27" w14:paraId="15CFF4B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B47247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B47247" w:rsidR="00702E39" w:rsidP="1ABC4629" w:rsidRDefault="00702E39" w14:paraId="3F62F578" wp14:textId="028FC318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aplică corect modelele termodinamice în analiza motoarelor cu piston;</w:t>
            </w:r>
          </w:p>
          <w:p w:rsidRPr="00B47247" w:rsidR="00702E39" w:rsidP="1ABC4629" w:rsidRDefault="00702E39" w14:paraId="2290E9C6" wp14:textId="22E683A5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își asumă responsabilitatea pentru corectitudinea calculelor și simulărilor;</w:t>
            </w:r>
          </w:p>
          <w:p w:rsidRPr="00B47247" w:rsidR="00702E39" w:rsidP="1ABC4629" w:rsidRDefault="00702E39" w14:paraId="62341774" wp14:textId="4F0553B9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selectează autonom parametrii relevanți pentru analiza proceselor din motor;</w:t>
            </w:r>
          </w:p>
          <w:p w:rsidRPr="00B47247" w:rsidR="00702E39" w:rsidP="1ABC4629" w:rsidRDefault="00702E39" w14:paraId="041E626F" wp14:textId="4D640DD9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evaluează critic ipotezele utilizate în modelele de calcul;</w:t>
            </w:r>
          </w:p>
          <w:p w:rsidRPr="00B47247" w:rsidR="00702E39" w:rsidP="1ABC4629" w:rsidRDefault="00702E39" w14:paraId="7C9F60E4" wp14:textId="3CE917F3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interpretează rezultatele simulărilor din punct de vedere fizic și tehnic;</w:t>
            </w:r>
          </w:p>
          <w:p w:rsidRPr="00B47247" w:rsidR="00702E39" w:rsidP="1ABC4629" w:rsidRDefault="00702E39" w14:paraId="2C6AB64E" wp14:textId="5D064D75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identifică limitele de aplicabilitate ale modelelor utilizate;</w:t>
            </w:r>
          </w:p>
          <w:p w:rsidRPr="00B47247" w:rsidR="00702E39" w:rsidP="1ABC4629" w:rsidRDefault="00702E39" w14:paraId="303A7941" wp14:textId="3DF659CE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își organizează eficient activitatea de proiect și documentarea rezultatelor;</w:t>
            </w:r>
          </w:p>
          <w:p w:rsidRPr="00B47247" w:rsidR="00702E39" w:rsidP="1ABC4629" w:rsidRDefault="00702E39" w14:paraId="58BFE40F" wp14:textId="7ABFDD07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surse bibliografice de specialitate în mod autonom;</w:t>
            </w:r>
          </w:p>
          <w:p w:rsidRPr="00B47247" w:rsidR="00702E39" w:rsidP="1ABC4629" w:rsidRDefault="00702E39" w14:paraId="472A13F3" wp14:textId="2EAD733F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rigoare științifică în redactarea rapoartelor tehnice;</w:t>
            </w:r>
          </w:p>
          <w:p w:rsidRPr="00B47247" w:rsidR="00702E39" w:rsidP="1ABC4629" w:rsidRDefault="00702E39" w14:paraId="48BA960A" wp14:textId="092803A6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comunică clar și coerent rezultatele obținute;</w:t>
            </w:r>
          </w:p>
          <w:p w:rsidRPr="00B47247" w:rsidR="00702E39" w:rsidP="1ABC4629" w:rsidRDefault="00702E39" w14:paraId="6FC6EC11" wp14:textId="44F79EEA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respectă bunele practici inginerești în analiza motoarelor;</w:t>
            </w:r>
          </w:p>
          <w:p w:rsidRPr="00B47247" w:rsidR="00702E39" w:rsidP="1ABC4629" w:rsidRDefault="00702E39" w14:paraId="175B16D1" wp14:textId="09EAEEA9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integrează cunoștințele dobândite cu cele din termodinamică și mecanica fluidelor;</w:t>
            </w:r>
          </w:p>
          <w:p w:rsidRPr="00B47247" w:rsidR="00702E39" w:rsidP="1ABC4629" w:rsidRDefault="00702E39" w14:paraId="16FA8C07" wp14:textId="6BBEA5CB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demonstrează autonomie în aprofundarea metodelor de simulare;</w:t>
            </w:r>
          </w:p>
          <w:p w:rsidRPr="00B47247" w:rsidR="00702E39" w:rsidP="1ABC4629" w:rsidRDefault="00702E39" w14:paraId="51312EF1" wp14:textId="007D311A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adoptă o atitudine critică față de soluțiile tehnice analizate;</w:t>
            </w:r>
          </w:p>
          <w:p w:rsidRPr="00B47247" w:rsidR="00702E39" w:rsidP="1ABC4629" w:rsidRDefault="00702E39" w14:paraId="30CBAA98" wp14:textId="225E7FE5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utilizează rezultatele obținute ca bază pentru discipline avansate (motoare aeronautice, sisteme de propulsie, simulare numerică);</w:t>
            </w:r>
          </w:p>
          <w:p w:rsidRPr="00B47247" w:rsidR="00702E39" w:rsidP="1ABC4629" w:rsidRDefault="00702E39" w14:paraId="3656B9AB" wp14:textId="5C2EC569">
            <w:pPr>
              <w:pStyle w:val="ListParagraph"/>
              <w:numPr>
                <w:ilvl w:val="0"/>
                <w:numId w:val="29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1ABC4629" w:rsidR="0651F6A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responsabilitate profesională în evaluarea performanțelor motoarelor cu piston utilizate în aviație.</w:t>
            </w:r>
          </w:p>
        </w:tc>
      </w:tr>
    </w:tbl>
    <w:p xmlns:wp14="http://schemas.microsoft.com/office/word/2010/wordml" w:rsidRPr="00B47247" w:rsidR="00801DB0" w:rsidP="00B47247" w:rsidRDefault="00801DB0" w14:paraId="45FB0818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47247" w:rsidR="007C6BB6" w:rsidP="00B47247" w:rsidRDefault="000B3BD0" w14:paraId="20D631D1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47247">
        <w:rPr>
          <w:rFonts w:ascii="Times New Roman" w:hAnsi="Times New Roman"/>
          <w:b/>
          <w:bCs/>
          <w:sz w:val="24"/>
          <w:szCs w:val="24"/>
        </w:rPr>
        <w:t>8</w:t>
      </w:r>
      <w:r w:rsidRPr="00B47247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B47247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xmlns:wp14="http://schemas.microsoft.com/office/word/2010/wordml" w:rsidRPr="00B47247" w:rsidR="007C6D54" w:rsidP="00B47247" w:rsidRDefault="006C78B4" w14:paraId="6996E065" wp14:textId="777777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47247">
        <w:rPr>
          <w:rFonts w:ascii="Times New Roman" w:hAnsi="Times New Roman"/>
          <w:b/>
          <w:bCs/>
          <w:sz w:val="24"/>
          <w:szCs w:val="24"/>
        </w:rPr>
        <w:t xml:space="preserve">Curs:  </w:t>
      </w:r>
      <w:r w:rsidRPr="00B47247">
        <w:rPr>
          <w:rFonts w:ascii="Times New Roman" w:hAnsi="Times New Roman"/>
          <w:bCs/>
          <w:sz w:val="24"/>
          <w:szCs w:val="24"/>
        </w:rPr>
        <w:t>prelegeri, cuprinzând prezentări de slide-uri la videoproiector acompaniate de demonstraţii formule şi ecuaţii la tablă, cu exemplificări suplimentare necuprinse în slide-uri</w:t>
      </w:r>
    </w:p>
    <w:p xmlns:wp14="http://schemas.microsoft.com/office/word/2010/wordml" w:rsidRPr="00B47247" w:rsidR="006C78B4" w:rsidP="00B47247" w:rsidRDefault="006C78B4" w14:paraId="5DC17B14" wp14:textId="794F0A2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59E378D7" w:rsidR="576AFE3B">
        <w:rPr>
          <w:rFonts w:ascii="Times New Roman" w:hAnsi="Times New Roman"/>
          <w:b w:val="1"/>
          <w:bCs w:val="1"/>
          <w:sz w:val="24"/>
          <w:szCs w:val="24"/>
        </w:rPr>
        <w:t>Proiect</w:t>
      </w:r>
      <w:r w:rsidRPr="59E378D7" w:rsidR="006C78B4">
        <w:rPr>
          <w:rFonts w:ascii="Times New Roman" w:hAnsi="Times New Roman"/>
          <w:b w:val="1"/>
          <w:bCs w:val="1"/>
          <w:sz w:val="24"/>
          <w:szCs w:val="24"/>
        </w:rPr>
        <w:t>:</w:t>
      </w:r>
      <w:r w:rsidRPr="59E378D7" w:rsidR="006C78B4">
        <w:rPr>
          <w:rFonts w:ascii="Times New Roman" w:hAnsi="Times New Roman"/>
          <w:sz w:val="24"/>
          <w:szCs w:val="24"/>
        </w:rPr>
        <w:t xml:space="preserve"> Dialog interactiv cuprinzând clarificări ale cursului </w:t>
      </w:r>
      <w:r w:rsidRPr="59E378D7" w:rsidR="006C78B4">
        <w:rPr>
          <w:rFonts w:ascii="Times New Roman" w:hAnsi="Times New Roman"/>
          <w:sz w:val="24"/>
          <w:szCs w:val="24"/>
        </w:rPr>
        <w:t>şi</w:t>
      </w:r>
      <w:r w:rsidRPr="59E378D7" w:rsidR="006C78B4">
        <w:rPr>
          <w:rFonts w:ascii="Times New Roman" w:hAnsi="Times New Roman"/>
          <w:sz w:val="24"/>
          <w:szCs w:val="24"/>
        </w:rPr>
        <w:t xml:space="preserve"> ale temelor de casă/proiectelor. </w:t>
      </w:r>
    </w:p>
    <w:p xmlns:wp14="http://schemas.microsoft.com/office/word/2010/wordml" w:rsidRPr="00B47247" w:rsidR="006C78B4" w:rsidP="00B47247" w:rsidRDefault="006C78B4" w14:paraId="049F31CB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B47247" w:rsidR="00FD0711" w:rsidP="00B47247" w:rsidRDefault="007927E2" w14:paraId="40BD54F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7247">
        <w:rPr>
          <w:rFonts w:ascii="Times New Roman" w:hAnsi="Times New Roman"/>
          <w:b/>
          <w:sz w:val="24"/>
          <w:szCs w:val="24"/>
        </w:rPr>
        <w:t>9</w:t>
      </w:r>
      <w:r w:rsidRPr="00B47247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B47247" w:rsidR="00FD0711">
        <w:rPr>
          <w:rFonts w:ascii="Times New Roman" w:hAnsi="Times New Roman"/>
          <w:b/>
          <w:sz w:val="24"/>
          <w:szCs w:val="24"/>
        </w:rPr>
        <w:t>Con</w:t>
      </w:r>
      <w:r w:rsidRPr="00B47247" w:rsidR="001B1709">
        <w:rPr>
          <w:rFonts w:ascii="Times New Roman" w:hAnsi="Times New Roman"/>
          <w:b/>
          <w:sz w:val="24"/>
          <w:szCs w:val="24"/>
        </w:rPr>
        <w:t>ț</w:t>
      </w:r>
      <w:r w:rsidRPr="00B47247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B47247" w:rsidR="00AD6760" w:rsidTr="59E378D7" w14:paraId="0094AA13" wp14:textId="77777777">
        <w:trPr>
          <w:jc w:val="center"/>
        </w:trPr>
        <w:tc>
          <w:tcPr>
            <w:tcW w:w="10527" w:type="dxa"/>
            <w:gridSpan w:val="3"/>
            <w:tcMar/>
            <w:vAlign w:val="center"/>
          </w:tcPr>
          <w:p w:rsidRPr="00B47247" w:rsidR="00AD6760" w:rsidP="00B47247" w:rsidRDefault="00AD6760" w14:paraId="50B001D5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B47247" w:rsidR="00AD6760" w:rsidTr="59E378D7" w14:paraId="6204CB4E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B47247" w:rsidR="00AD6760" w:rsidP="00B47247" w:rsidRDefault="00AD6760" w14:paraId="2BA5C60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tcMar/>
            <w:vAlign w:val="center"/>
          </w:tcPr>
          <w:p w:rsidRPr="00B47247" w:rsidR="00AD6760" w:rsidP="00B47247" w:rsidRDefault="00AD6760" w14:paraId="2E14191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B47247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B47247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tcMar/>
            <w:vAlign w:val="center"/>
          </w:tcPr>
          <w:p w:rsidRPr="00B47247" w:rsidR="00AD6760" w:rsidP="00B47247" w:rsidRDefault="00AD6760" w14:paraId="33A39E6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B47247" w:rsidR="006C78B4" w:rsidTr="59E378D7" w14:paraId="78D54EE7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B47247" w:rsidR="006C78B4" w:rsidP="00B47247" w:rsidRDefault="006C78B4" w14:paraId="2906B3E5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  <w:tcMar/>
            <w:vAlign w:val="center"/>
          </w:tcPr>
          <w:p w:rsidRPr="00B47247" w:rsidR="006C78B4" w:rsidP="00B47247" w:rsidRDefault="00384A0D" w14:paraId="5250E70A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Clasificarea motoarelor cu piston</w:t>
            </w:r>
          </w:p>
        </w:tc>
        <w:tc>
          <w:tcPr>
            <w:tcW w:w="857" w:type="dxa"/>
            <w:tcMar/>
            <w:vAlign w:val="center"/>
          </w:tcPr>
          <w:p w:rsidRPr="00B47247" w:rsidR="006C78B4" w:rsidP="00B47247" w:rsidRDefault="00A17E32" w14:paraId="249FAAB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B47247" w:rsidR="006C78B4" w:rsidTr="59E378D7" w14:paraId="1CF054DC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B47247" w:rsidR="006C78B4" w:rsidP="00B47247" w:rsidRDefault="006C78B4" w14:paraId="6E0A92F8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  <w:tcMar/>
            <w:vAlign w:val="center"/>
          </w:tcPr>
          <w:p w:rsidRPr="00B47247" w:rsidR="006C78B4" w:rsidP="00B47247" w:rsidRDefault="00384A0D" w14:paraId="1EF6726C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Ciclul ideal al motorului cu aprindere prin scânteie şi aspiratie naturală</w:t>
            </w:r>
          </w:p>
        </w:tc>
        <w:tc>
          <w:tcPr>
            <w:tcW w:w="857" w:type="dxa"/>
            <w:tcMar/>
            <w:vAlign w:val="center"/>
          </w:tcPr>
          <w:p w:rsidRPr="00B47247" w:rsidR="006C78B4" w:rsidP="00B47247" w:rsidRDefault="00A17E32" w14:paraId="18F999B5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47247" w:rsidR="00384A0D" w:rsidTr="59E378D7" w14:paraId="3F8448F1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B47247" w:rsidR="00384A0D" w:rsidP="00B47247" w:rsidRDefault="00384A0D" w14:paraId="69CE75A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  <w:tcMar/>
            <w:vAlign w:val="center"/>
          </w:tcPr>
          <w:p w:rsidRPr="00B47247" w:rsidR="00384A0D" w:rsidP="00B47247" w:rsidRDefault="00384A0D" w14:paraId="4D8FE745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Ciclul ideal al motorului cu aprindere prin scânteie</w:t>
            </w:r>
            <w:r w:rsidRPr="00B47247" w:rsidR="00361EEE">
              <w:rPr>
                <w:rFonts w:ascii="Times New Roman" w:hAnsi="Times New Roman"/>
                <w:sz w:val="24"/>
                <w:szCs w:val="24"/>
              </w:rPr>
              <w:t xml:space="preserve"> supraalimentat</w:t>
            </w:r>
          </w:p>
        </w:tc>
        <w:tc>
          <w:tcPr>
            <w:tcW w:w="857" w:type="dxa"/>
            <w:tcMar/>
            <w:vAlign w:val="center"/>
          </w:tcPr>
          <w:p w:rsidRPr="00B47247" w:rsidR="00384A0D" w:rsidP="00B47247" w:rsidRDefault="00A17E32" w14:paraId="7144751B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47247" w:rsidR="00384A0D" w:rsidTr="59E378D7" w14:paraId="1AC3A654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B47247" w:rsidR="00384A0D" w:rsidP="00B47247" w:rsidRDefault="00384A0D" w14:paraId="13FABD8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  <w:tcMar/>
            <w:vAlign w:val="center"/>
          </w:tcPr>
          <w:p w:rsidRPr="00B47247" w:rsidR="00384A0D" w:rsidP="00B47247" w:rsidRDefault="00384A0D" w14:paraId="698E1EEA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Ciclul ideal al motorului cu aprindere prin comprimare</w:t>
            </w:r>
          </w:p>
        </w:tc>
        <w:tc>
          <w:tcPr>
            <w:tcW w:w="857" w:type="dxa"/>
            <w:tcMar/>
          </w:tcPr>
          <w:p w:rsidRPr="00B47247" w:rsidR="00384A0D" w:rsidP="00B47247" w:rsidRDefault="00A17E32" w14:paraId="19F14E3C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B47247" w:rsidR="00384A0D" w:rsidTr="59E378D7" w14:paraId="51022F37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B47247" w:rsidR="00384A0D" w:rsidP="00B47247" w:rsidRDefault="00384A0D" w14:paraId="3696C343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  <w:tcMar/>
            <w:vAlign w:val="center"/>
          </w:tcPr>
          <w:p w:rsidRPr="00B47247" w:rsidR="00384A0D" w:rsidP="00B47247" w:rsidRDefault="00384A0D" w14:paraId="344AE38A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Analiza procesului real de admisie</w:t>
            </w:r>
            <w:r w:rsidRPr="00B47247" w:rsidR="00361EEE">
              <w:rPr>
                <w:rFonts w:ascii="Times New Roman" w:hAnsi="Times New Roman"/>
                <w:sz w:val="24"/>
                <w:szCs w:val="24"/>
              </w:rPr>
              <w:t xml:space="preserve"> (motor cu admisie naturală)</w:t>
            </w:r>
          </w:p>
        </w:tc>
        <w:tc>
          <w:tcPr>
            <w:tcW w:w="857" w:type="dxa"/>
            <w:tcMar/>
          </w:tcPr>
          <w:p w:rsidRPr="00B47247" w:rsidR="00384A0D" w:rsidP="00B47247" w:rsidRDefault="00A17E32" w14:paraId="065D241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B47247" w:rsidR="00361EEE" w:rsidTr="59E378D7" w14:paraId="5ABE0315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B47247" w:rsidR="00361EEE" w:rsidP="00B47247" w:rsidRDefault="00361EEE" w14:paraId="345A8E2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  <w:tcMar/>
            <w:vAlign w:val="center"/>
          </w:tcPr>
          <w:p w:rsidRPr="00B47247" w:rsidR="00361EEE" w:rsidP="00B47247" w:rsidRDefault="00361EEE" w14:paraId="159BC9CB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Analiza procesului real de admisie (motor cu supraalimentare)</w:t>
            </w:r>
          </w:p>
        </w:tc>
        <w:tc>
          <w:tcPr>
            <w:tcW w:w="857" w:type="dxa"/>
            <w:tcMar/>
          </w:tcPr>
          <w:p w:rsidRPr="00B47247" w:rsidR="00361EEE" w:rsidP="00B47247" w:rsidRDefault="00A17E32" w14:paraId="2E32D52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B47247" w:rsidR="00361EEE" w:rsidTr="59E378D7" w14:paraId="3B22C365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B47247" w:rsidR="00361EEE" w:rsidP="00B47247" w:rsidRDefault="00361EEE" w14:paraId="43D200E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tcMar/>
            <w:vAlign w:val="center"/>
          </w:tcPr>
          <w:p w:rsidRPr="00B47247" w:rsidR="00361EEE" w:rsidP="00B47247" w:rsidRDefault="00361EEE" w14:paraId="72CCD79D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Analiza procesului real de comprimare</w:t>
            </w:r>
          </w:p>
        </w:tc>
        <w:tc>
          <w:tcPr>
            <w:tcW w:w="857" w:type="dxa"/>
            <w:tcMar/>
          </w:tcPr>
          <w:p w:rsidRPr="00B47247" w:rsidR="00361EEE" w:rsidP="00B47247" w:rsidRDefault="00A17E32" w14:paraId="0C50080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B47247" w:rsidR="00361EEE" w:rsidTr="59E378D7" w14:paraId="48E343F7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B47247" w:rsidR="00361EEE" w:rsidP="00B47247" w:rsidRDefault="00361EEE" w14:paraId="1C00F8A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  <w:tcMar/>
            <w:vAlign w:val="center"/>
          </w:tcPr>
          <w:p w:rsidRPr="00B47247" w:rsidR="00361EEE" w:rsidP="00B47247" w:rsidRDefault="00361EEE" w14:paraId="6FC5222E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Analiza proceselor de ardere </w:t>
            </w:r>
          </w:p>
        </w:tc>
        <w:tc>
          <w:tcPr>
            <w:tcW w:w="857" w:type="dxa"/>
            <w:tcMar/>
          </w:tcPr>
          <w:p w:rsidRPr="00B47247" w:rsidR="00361EEE" w:rsidP="00B47247" w:rsidRDefault="00A17E32" w14:paraId="78E884C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47247" w:rsidR="00361EEE" w:rsidTr="59E378D7" w14:paraId="306E44FE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B47247" w:rsidR="00361EEE" w:rsidP="00B47247" w:rsidRDefault="00361EEE" w14:paraId="5B5ACBF8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  <w:tcMar/>
            <w:vAlign w:val="center"/>
          </w:tcPr>
          <w:p w:rsidRPr="00B47247" w:rsidR="00361EEE" w:rsidP="00B47247" w:rsidRDefault="00361EEE" w14:paraId="03E4197F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Studiul arderii anormale (detonaţia)</w:t>
            </w:r>
          </w:p>
        </w:tc>
        <w:tc>
          <w:tcPr>
            <w:tcW w:w="857" w:type="dxa"/>
            <w:tcMar/>
          </w:tcPr>
          <w:p w:rsidRPr="00B47247" w:rsidR="00361EEE" w:rsidP="00B47247" w:rsidRDefault="00A17E32" w14:paraId="050B3AD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B47247" w:rsidR="00361EEE" w:rsidTr="59E378D7" w14:paraId="2398A758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B47247" w:rsidR="00361EEE" w:rsidP="00B47247" w:rsidRDefault="00361EEE" w14:paraId="33096E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  <w:tcMar/>
            <w:vAlign w:val="center"/>
          </w:tcPr>
          <w:p w:rsidRPr="00B47247" w:rsidR="00361EEE" w:rsidP="00B47247" w:rsidRDefault="00361EEE" w14:paraId="1C049595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Analiza procesului real de destindere</w:t>
            </w:r>
          </w:p>
        </w:tc>
        <w:tc>
          <w:tcPr>
            <w:tcW w:w="857" w:type="dxa"/>
            <w:tcMar/>
          </w:tcPr>
          <w:p w:rsidRPr="00B47247" w:rsidR="00361EEE" w:rsidP="00B47247" w:rsidRDefault="00A17E32" w14:paraId="6B965A4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B47247" w:rsidR="00384A0D" w:rsidTr="59E378D7" w14:paraId="16F6465A" wp14:textId="77777777">
        <w:trPr>
          <w:jc w:val="center"/>
        </w:trPr>
        <w:tc>
          <w:tcPr>
            <w:tcW w:w="1271" w:type="dxa"/>
            <w:tcMar/>
            <w:vAlign w:val="center"/>
          </w:tcPr>
          <w:p w:rsidRPr="00B47247" w:rsidR="00384A0D" w:rsidP="00B47247" w:rsidRDefault="00384A0D" w14:paraId="05F87634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X</w:t>
            </w:r>
            <w:r w:rsidRPr="00B47247" w:rsidR="00361EE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  <w:tcMar/>
            <w:vAlign w:val="center"/>
          </w:tcPr>
          <w:p w:rsidRPr="00B47247" w:rsidR="00384A0D" w:rsidP="00B47247" w:rsidRDefault="00384A0D" w14:paraId="13187B5D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Calculul performanţelor motoarelor cu piston </w:t>
            </w:r>
          </w:p>
        </w:tc>
        <w:tc>
          <w:tcPr>
            <w:tcW w:w="857" w:type="dxa"/>
            <w:tcMar/>
          </w:tcPr>
          <w:p w:rsidRPr="00B47247" w:rsidR="00384A0D" w:rsidP="00B47247" w:rsidRDefault="00A17E32" w14:paraId="511F3AB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B47247" w:rsidR="00F972C4" w:rsidTr="59E378D7" w14:paraId="2898A1ED" wp14:textId="77777777">
        <w:trPr>
          <w:jc w:val="center"/>
        </w:trPr>
        <w:tc>
          <w:tcPr>
            <w:tcW w:w="1271" w:type="dxa"/>
            <w:tcMar/>
          </w:tcPr>
          <w:p w:rsidRPr="00B47247" w:rsidR="00F972C4" w:rsidP="00B47247" w:rsidRDefault="00F972C4" w14:paraId="5312826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  <w:tcMar/>
          </w:tcPr>
          <w:p w:rsidRPr="00B47247" w:rsidR="00F972C4" w:rsidP="00B47247" w:rsidRDefault="00F972C4" w14:paraId="7A8483DF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  <w:tcMar/>
          </w:tcPr>
          <w:p w:rsidRPr="00B47247" w:rsidR="00F972C4" w:rsidP="59E378D7" w:rsidRDefault="00A17E32" w14:paraId="052CBC2D" wp14:textId="77777777">
            <w:pPr>
              <w:spacing w:after="0" w:line="240" w:lineRule="auto"/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59E378D7" w:rsidR="00A17E32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B47247" w:rsidR="00144C38" w:rsidTr="59E378D7" w14:paraId="22B89495" wp14:textId="77777777">
        <w:trPr>
          <w:jc w:val="center"/>
        </w:trPr>
        <w:tc>
          <w:tcPr>
            <w:tcW w:w="10527" w:type="dxa"/>
            <w:gridSpan w:val="3"/>
            <w:tcMar/>
            <w:vAlign w:val="center"/>
          </w:tcPr>
          <w:p w:rsidRPr="00B47247" w:rsidR="00144C38" w:rsidP="00B47247" w:rsidRDefault="00144C38" w14:paraId="16C469DB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B47247" w:rsidR="00144C38" w:rsidP="00B47247" w:rsidRDefault="00144C38" w14:paraId="2F6FFE18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M. Brebenel – “</w:t>
            </w:r>
            <w:r w:rsidRPr="00B47247" w:rsidR="00361EEE">
              <w:rPr>
                <w:rFonts w:ascii="Times New Roman" w:hAnsi="Times New Roman"/>
                <w:sz w:val="24"/>
                <w:szCs w:val="24"/>
              </w:rPr>
              <w:t>Procese în motoarele cu piston pentru aviaţie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”, Suport curs</w:t>
            </w:r>
            <w:r w:rsidR="00A17E32">
              <w:rPr>
                <w:rFonts w:ascii="Times New Roman" w:hAnsi="Times New Roman"/>
                <w:sz w:val="24"/>
                <w:szCs w:val="24"/>
              </w:rPr>
              <w:t>, Platforma Moodle, 2025</w:t>
            </w:r>
          </w:p>
          <w:p w:rsidRPr="00B47247" w:rsidR="00DA715A" w:rsidP="00B47247" w:rsidRDefault="00DA715A" w14:paraId="333426F6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C.A. Vasilescu – „Motoare de avion cu piston”, Litografia UPB, Bucuresti, 1974</w:t>
            </w:r>
          </w:p>
          <w:p w:rsidRPr="00B47247" w:rsidR="00361EEE" w:rsidP="00B47247" w:rsidRDefault="00361EEE" w14:paraId="6339E0AE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B. Grunwald – „Teoria, calculul şi construcţia motoarelor pentru autovehicule rutiere”, Ed. Didactică şi Pedagogică, Bucureşti, 1980</w:t>
            </w:r>
          </w:p>
          <w:p w:rsidRPr="00B47247" w:rsidR="00DA715A" w:rsidP="00B47247" w:rsidRDefault="00DA715A" w14:paraId="46907690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D. Taraza – „Dinamica motoarelor cu ardere internă”</w:t>
            </w:r>
            <w:r w:rsidRPr="00B47247" w:rsidR="009C2A27">
              <w:rPr>
                <w:rFonts w:ascii="Times New Roman" w:hAnsi="Times New Roman"/>
                <w:sz w:val="24"/>
                <w:szCs w:val="24"/>
              </w:rPr>
              <w:t>, Ed. Did. şi Pedagogică, Bucureşti, 1985</w:t>
            </w:r>
          </w:p>
          <w:p w:rsidRPr="00B47247" w:rsidR="00144C38" w:rsidP="00B47247" w:rsidRDefault="00361EEE" w14:paraId="7059FFD5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N</w:t>
            </w:r>
            <w:r w:rsidRPr="00B47247" w:rsidR="00144C38">
              <w:rPr>
                <w:rFonts w:ascii="Times New Roman" w:hAnsi="Times New Roman"/>
                <w:sz w:val="24"/>
                <w:szCs w:val="24"/>
              </w:rPr>
              <w:t>.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V.</w:t>
            </w:r>
            <w:r w:rsidRPr="00B47247" w:rsidR="00144C38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urne</w:t>
            </w:r>
            <w:r w:rsidRPr="00B47247" w:rsidR="00144C38">
              <w:rPr>
                <w:rFonts w:ascii="Times New Roman" w:hAnsi="Times New Roman"/>
                <w:sz w:val="24"/>
                <w:szCs w:val="24"/>
              </w:rPr>
              <w:t xml:space="preserve">te, 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N</w:t>
            </w:r>
            <w:r w:rsidRPr="00B47247" w:rsidR="00144C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Burnete</w:t>
            </w:r>
            <w:r w:rsidRPr="00B47247" w:rsidR="00144C38">
              <w:rPr>
                <w:rFonts w:ascii="Times New Roman" w:hAnsi="Times New Roman"/>
                <w:sz w:val="24"/>
                <w:szCs w:val="24"/>
              </w:rPr>
              <w:t xml:space="preserve"> – “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Motoare cu ardere internă și termodinamică</w:t>
            </w:r>
            <w:r w:rsidRPr="00B47247" w:rsidR="00144C38">
              <w:rPr>
                <w:rFonts w:ascii="Times New Roman" w:hAnsi="Times New Roman"/>
                <w:sz w:val="24"/>
                <w:szCs w:val="24"/>
              </w:rPr>
              <w:t>”, Ed.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UTPress</w:t>
            </w:r>
            <w:r w:rsidRPr="00B47247" w:rsidR="00144C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Cluj-Napoca</w:t>
            </w:r>
            <w:r w:rsidRPr="00B47247" w:rsidR="00144C38">
              <w:rPr>
                <w:rFonts w:ascii="Times New Roman" w:hAnsi="Times New Roman"/>
                <w:sz w:val="24"/>
                <w:szCs w:val="24"/>
              </w:rPr>
              <w:t>, 20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Pr="00B47247" w:rsidR="00144C38" w:rsidP="00B47247" w:rsidRDefault="001D5BED" w14:paraId="46C5C36E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M</w:t>
            </w:r>
            <w:r w:rsidRPr="00B47247" w:rsidR="00144C38">
              <w:rPr>
                <w:rFonts w:ascii="Times New Roman" w:hAnsi="Times New Roman"/>
                <w:sz w:val="24"/>
                <w:szCs w:val="24"/>
              </w:rPr>
              <w:t>.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 xml:space="preserve"> Maslenikov, M.S. Rapiport</w:t>
            </w:r>
            <w:r w:rsidRPr="00B47247" w:rsidR="00144C38">
              <w:rPr>
                <w:rFonts w:ascii="Times New Roman" w:hAnsi="Times New Roman"/>
                <w:sz w:val="24"/>
                <w:szCs w:val="24"/>
              </w:rPr>
              <w:t xml:space="preserve"> – “</w:t>
            </w:r>
            <w:r w:rsidRPr="00B47247" w:rsidR="00361EEE">
              <w:rPr>
                <w:rFonts w:ascii="Times New Roman" w:hAnsi="Times New Roman"/>
                <w:sz w:val="24"/>
                <w:szCs w:val="24"/>
              </w:rPr>
              <w:t xml:space="preserve">Motoare 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cu piston pentru aviaţie</w:t>
            </w:r>
            <w:r w:rsidRPr="00B47247" w:rsidR="00144C38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Ed. Tehnică, Bucureşti, 1953</w:t>
            </w:r>
          </w:p>
          <w:p w:rsidRPr="00B47247" w:rsidR="00144C38" w:rsidP="00B47247" w:rsidRDefault="00144C38" w14:paraId="62486C05" wp14:textId="77777777">
            <w:pPr>
              <w:widowControl w:val="0"/>
              <w:suppressAutoHyphens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B47247" w:rsidR="00745DEC" w:rsidP="6AFD8130" w:rsidRDefault="00745DEC" w14:paraId="4101652C" wp14:textId="3CA5AAFD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6AFD8130" w:rsidP="6AFD8130" w:rsidRDefault="6AFD8130" w14:paraId="27A2D333" w14:textId="2C8ABD10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B47247" w:rsidR="00AD6760" w:rsidTr="16977B29" w14:paraId="71B61A28" wp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B47247" w:rsidR="00AD6760" w:rsidP="00B47247" w:rsidRDefault="003075CA" w14:paraId="2FEB57CB" wp14:textId="77777777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59E378D7" w:rsidR="003075CA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PROIECT</w:t>
            </w:r>
          </w:p>
        </w:tc>
      </w:tr>
      <w:tr xmlns:wp14="http://schemas.microsoft.com/office/word/2010/wordml" w:rsidRPr="00B47247" w:rsidR="00AD6760" w:rsidTr="16977B29" w14:paraId="2660F21A" wp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B47247" w:rsidR="00AD6760" w:rsidP="00B47247" w:rsidRDefault="00AD6760" w14:paraId="47DC67E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B47247" w:rsidR="00AD6760" w:rsidP="00B47247" w:rsidRDefault="00AD6760" w14:paraId="6DD8AF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B47247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B47247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B47247" w:rsidR="00AD6760" w:rsidP="00B47247" w:rsidRDefault="00AD6760" w14:paraId="6B723B3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B47247" w:rsidR="00144C38" w:rsidTr="16977B29" w14:paraId="5F2DBA98" wp14:textId="77777777">
        <w:trPr>
          <w:trHeight w:val="310"/>
          <w:jc w:val="center"/>
        </w:trPr>
        <w:tc>
          <w:tcPr>
            <w:tcW w:w="850" w:type="dxa"/>
            <w:tcMar/>
          </w:tcPr>
          <w:p w:rsidRPr="00B47247" w:rsidR="00144C38" w:rsidP="00B47247" w:rsidRDefault="00144C38" w14:paraId="0135CB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  <w:vAlign w:val="center"/>
          </w:tcPr>
          <w:p w:rsidRPr="00B47247" w:rsidR="00144C38" w:rsidP="00B47247" w:rsidRDefault="00144C38" w14:paraId="744731B3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Prezentarea cerinţelor din </w:t>
            </w:r>
            <w:r w:rsidR="00A17E32">
              <w:rPr>
                <w:rFonts w:ascii="Times New Roman" w:hAnsi="Times New Roman"/>
                <w:sz w:val="24"/>
                <w:szCs w:val="24"/>
              </w:rPr>
              <w:t>proiect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 xml:space="preserve"> şi distribuirea datelor specifice</w:t>
            </w:r>
          </w:p>
        </w:tc>
        <w:tc>
          <w:tcPr>
            <w:tcW w:w="874" w:type="dxa"/>
            <w:tcMar/>
          </w:tcPr>
          <w:p w:rsidRPr="00B47247" w:rsidR="00144C38" w:rsidP="00B47247" w:rsidRDefault="00144C38" w14:paraId="7842F59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47247" w:rsidR="00144C38" w:rsidTr="16977B29" w14:paraId="0CACFB0F" wp14:textId="77777777">
        <w:trPr>
          <w:trHeight w:val="310"/>
          <w:jc w:val="center"/>
        </w:trPr>
        <w:tc>
          <w:tcPr>
            <w:tcW w:w="850" w:type="dxa"/>
            <w:tcMar/>
          </w:tcPr>
          <w:p w:rsidRPr="00B47247" w:rsidR="00144C38" w:rsidP="00B47247" w:rsidRDefault="00144C38" w14:paraId="4788699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  <w:vAlign w:val="center"/>
          </w:tcPr>
          <w:p w:rsidRPr="00B47247" w:rsidR="00144C38" w:rsidP="00B47247" w:rsidRDefault="00DE0CD1" w14:paraId="47001FE9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Implementare</w:t>
            </w:r>
            <w:r w:rsidRPr="00B47247" w:rsidR="009C2A27">
              <w:rPr>
                <w:rFonts w:ascii="Times New Roman" w:hAnsi="Times New Roman"/>
                <w:sz w:val="24"/>
                <w:szCs w:val="24"/>
              </w:rPr>
              <w:t xml:space="preserve"> ciclul ideal al motoarului cu piston</w:t>
            </w:r>
            <w:r w:rsidRPr="00B47247" w:rsidR="009269A4">
              <w:rPr>
                <w:rFonts w:ascii="Times New Roman" w:hAnsi="Times New Roman"/>
                <w:sz w:val="24"/>
                <w:szCs w:val="24"/>
              </w:rPr>
              <w:t xml:space="preserve"> cu aspiraţie naturală</w:t>
            </w:r>
          </w:p>
        </w:tc>
        <w:tc>
          <w:tcPr>
            <w:tcW w:w="874" w:type="dxa"/>
            <w:tcMar/>
          </w:tcPr>
          <w:p w:rsidRPr="00B47247" w:rsidR="00144C38" w:rsidP="00B47247" w:rsidRDefault="009269A4" w14:paraId="2CC21B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47247" w:rsidR="00144C38" w:rsidTr="16977B29" w14:paraId="7024B262" wp14:textId="77777777">
        <w:trPr>
          <w:trHeight w:val="310"/>
          <w:jc w:val="center"/>
        </w:trPr>
        <w:tc>
          <w:tcPr>
            <w:tcW w:w="850" w:type="dxa"/>
            <w:tcMar/>
          </w:tcPr>
          <w:p w:rsidRPr="00B47247" w:rsidR="00144C38" w:rsidP="00B47247" w:rsidRDefault="00144C38" w14:paraId="1F75A9D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  <w:vAlign w:val="center"/>
          </w:tcPr>
          <w:p w:rsidRPr="00B47247" w:rsidR="00144C38" w:rsidP="00B47247" w:rsidRDefault="00DE0CD1" w14:paraId="344ECD78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Implementare</w:t>
            </w:r>
            <w:r w:rsidRPr="00B47247" w:rsidR="009269A4">
              <w:rPr>
                <w:rFonts w:ascii="Times New Roman" w:hAnsi="Times New Roman"/>
                <w:sz w:val="24"/>
                <w:szCs w:val="24"/>
              </w:rPr>
              <w:t xml:space="preserve"> ciclul ideal al motorului cu piston cu supraalimentare</w:t>
            </w:r>
          </w:p>
        </w:tc>
        <w:tc>
          <w:tcPr>
            <w:tcW w:w="874" w:type="dxa"/>
            <w:tcMar/>
          </w:tcPr>
          <w:p w:rsidRPr="00B47247" w:rsidR="00144C38" w:rsidP="00B47247" w:rsidRDefault="009269A4" w14:paraId="138328F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47247" w:rsidR="00144C38" w:rsidTr="16977B29" w14:paraId="54BAAF91" wp14:textId="77777777">
        <w:trPr>
          <w:trHeight w:val="310"/>
          <w:jc w:val="center"/>
        </w:trPr>
        <w:tc>
          <w:tcPr>
            <w:tcW w:w="850" w:type="dxa"/>
            <w:tcMar/>
          </w:tcPr>
          <w:p w:rsidRPr="00B47247" w:rsidR="00144C38" w:rsidP="00B47247" w:rsidRDefault="00144C38" w14:paraId="0F9ABB3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  <w:vAlign w:val="center"/>
          </w:tcPr>
          <w:p w:rsidRPr="00B47247" w:rsidR="00144C38" w:rsidP="00B47247" w:rsidRDefault="009269A4" w14:paraId="42469965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Simulări numerice privind procesul de admisie naturală</w:t>
            </w:r>
          </w:p>
        </w:tc>
        <w:tc>
          <w:tcPr>
            <w:tcW w:w="874" w:type="dxa"/>
            <w:tcMar/>
          </w:tcPr>
          <w:p w:rsidRPr="00B47247" w:rsidR="00144C38" w:rsidP="00B47247" w:rsidRDefault="009269A4" w14:paraId="54B6C8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47247" w:rsidR="00144C38" w:rsidTr="16977B29" w14:paraId="19920109" wp14:textId="77777777">
        <w:trPr>
          <w:trHeight w:val="310"/>
          <w:jc w:val="center"/>
        </w:trPr>
        <w:tc>
          <w:tcPr>
            <w:tcW w:w="850" w:type="dxa"/>
            <w:tcMar/>
          </w:tcPr>
          <w:p w:rsidRPr="00B47247" w:rsidR="00144C38" w:rsidP="00B47247" w:rsidRDefault="00144C38" w14:paraId="56C7268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  <w:vAlign w:val="center"/>
          </w:tcPr>
          <w:p w:rsidRPr="00B47247" w:rsidR="00144C38" w:rsidP="00B47247" w:rsidRDefault="000842DB" w14:paraId="021FA635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Simulări numerice privind procesul de ardere</w:t>
            </w:r>
          </w:p>
        </w:tc>
        <w:tc>
          <w:tcPr>
            <w:tcW w:w="874" w:type="dxa"/>
            <w:tcMar/>
          </w:tcPr>
          <w:p w:rsidRPr="00B47247" w:rsidR="00144C38" w:rsidP="00B47247" w:rsidRDefault="00144C38" w14:paraId="58A8CB7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47247" w:rsidR="00144C38" w:rsidTr="16977B29" w14:paraId="160DA040" wp14:textId="77777777">
        <w:trPr>
          <w:trHeight w:val="310"/>
          <w:jc w:val="center"/>
        </w:trPr>
        <w:tc>
          <w:tcPr>
            <w:tcW w:w="850" w:type="dxa"/>
            <w:tcMar/>
          </w:tcPr>
          <w:p w:rsidRPr="00B47247" w:rsidR="00144C38" w:rsidP="00B47247" w:rsidRDefault="00144C38" w14:paraId="4BC6DBB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  <w:vAlign w:val="center"/>
          </w:tcPr>
          <w:p w:rsidRPr="00B47247" w:rsidR="00144C38" w:rsidP="00B47247" w:rsidRDefault="000842DB" w14:paraId="565E356F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Simulări numerice privind procesul de destindere şi evacuare</w:t>
            </w:r>
          </w:p>
        </w:tc>
        <w:tc>
          <w:tcPr>
            <w:tcW w:w="874" w:type="dxa"/>
            <w:tcMar/>
          </w:tcPr>
          <w:p w:rsidRPr="00B47247" w:rsidR="00144C38" w:rsidP="00B47247" w:rsidRDefault="00144C38" w14:paraId="2E643A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47247" w:rsidR="000842DB" w:rsidTr="16977B29" w14:paraId="354BE303" wp14:textId="77777777">
        <w:trPr>
          <w:trHeight w:val="310"/>
          <w:jc w:val="center"/>
        </w:trPr>
        <w:tc>
          <w:tcPr>
            <w:tcW w:w="850" w:type="dxa"/>
            <w:tcMar/>
          </w:tcPr>
          <w:p w:rsidRPr="00B47247" w:rsidR="000842DB" w:rsidP="00B47247" w:rsidRDefault="000842DB" w14:paraId="45CB103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  <w:vAlign w:val="center"/>
          </w:tcPr>
          <w:p w:rsidRPr="00B47247" w:rsidR="000842DB" w:rsidP="00B47247" w:rsidRDefault="000842DB" w14:paraId="75AE0E0B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Simulări numerice privind determinarea performan</w:t>
            </w:r>
            <w:r w:rsidRPr="00B47247" w:rsidR="00AD5531">
              <w:rPr>
                <w:rFonts w:ascii="Times New Roman" w:hAnsi="Times New Roman"/>
                <w:sz w:val="24"/>
                <w:szCs w:val="24"/>
              </w:rPr>
              <w:t>ţ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elor motorului cu piston</w:t>
            </w:r>
          </w:p>
        </w:tc>
        <w:tc>
          <w:tcPr>
            <w:tcW w:w="874" w:type="dxa"/>
            <w:tcMar/>
          </w:tcPr>
          <w:p w:rsidRPr="00B47247" w:rsidR="000842DB" w:rsidP="00B47247" w:rsidRDefault="000842DB" w14:paraId="5A9DB5E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47247" w:rsidR="00AD6760" w:rsidTr="16977B29" w14:paraId="144467A2" wp14:textId="77777777">
        <w:trPr>
          <w:jc w:val="center"/>
        </w:trPr>
        <w:tc>
          <w:tcPr>
            <w:tcW w:w="850" w:type="dxa"/>
            <w:tcMar/>
          </w:tcPr>
          <w:p w:rsidRPr="00B47247" w:rsidR="00AD6760" w:rsidP="00B47247" w:rsidRDefault="00AD6760" w14:paraId="4B99056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B47247" w:rsidR="00AD6760" w:rsidP="00B47247" w:rsidRDefault="00AD6760" w14:paraId="159EA6AC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B47247" w:rsidR="00AD6760" w:rsidP="00B47247" w:rsidRDefault="00144C38" w14:paraId="15C6873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4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B47247" w:rsidR="00144C38" w:rsidTr="16977B29" w14:paraId="4D998C4C" wp14:textId="77777777">
        <w:trPr>
          <w:trHeight w:val="98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B47247" w:rsidR="009C2A27" w:rsidP="00B47247" w:rsidRDefault="009C2A27" w14:paraId="33D4C0EE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B47247" w:rsidR="009C2A27" w:rsidP="00B47247" w:rsidRDefault="009C2A27" w14:paraId="350C3AAC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59E378D7" w:rsidR="009C2A27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 w:rsidRPr="59E378D7" w:rsidR="00A17E32">
              <w:rPr>
                <w:rFonts w:ascii="Times New Roman" w:hAnsi="Times New Roman"/>
                <w:sz w:val="24"/>
                <w:szCs w:val="24"/>
              </w:rPr>
              <w:t>Gall</w:t>
            </w:r>
            <w:r w:rsidRPr="59E378D7" w:rsidR="009C2A27">
              <w:rPr>
                <w:rFonts w:ascii="Times New Roman" w:hAnsi="Times New Roman"/>
                <w:sz w:val="24"/>
                <w:szCs w:val="24"/>
              </w:rPr>
              <w:t xml:space="preserve"> – “Procese în motoarele cu piston pentru </w:t>
            </w:r>
            <w:r w:rsidRPr="59E378D7" w:rsidR="009C2A27">
              <w:rPr>
                <w:rFonts w:ascii="Times New Roman" w:hAnsi="Times New Roman"/>
                <w:sz w:val="24"/>
                <w:szCs w:val="24"/>
              </w:rPr>
              <w:t>aviaţie</w:t>
            </w:r>
            <w:r w:rsidRPr="59E378D7" w:rsidR="009C2A27">
              <w:rPr>
                <w:rFonts w:ascii="Times New Roman" w:hAnsi="Times New Roman"/>
                <w:sz w:val="24"/>
                <w:szCs w:val="24"/>
              </w:rPr>
              <w:t xml:space="preserve">”, Suport </w:t>
            </w:r>
            <w:r w:rsidRPr="59E378D7" w:rsidR="00A17E32">
              <w:rPr>
                <w:rFonts w:ascii="Times New Roman" w:hAnsi="Times New Roman"/>
                <w:sz w:val="24"/>
                <w:szCs w:val="24"/>
              </w:rPr>
              <w:t xml:space="preserve">proiect, Platforma </w:t>
            </w:r>
            <w:r w:rsidRPr="59E378D7" w:rsidR="00A17E32">
              <w:rPr>
                <w:rFonts w:ascii="Times New Roman" w:hAnsi="Times New Roman"/>
                <w:sz w:val="24"/>
                <w:szCs w:val="24"/>
              </w:rPr>
              <w:t>Moodle</w:t>
            </w:r>
            <w:r w:rsidRPr="59E378D7" w:rsidR="00A17E32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Pr="00B47247" w:rsidR="009C2A27" w:rsidP="00B47247" w:rsidRDefault="009C2A27" w14:paraId="36EFCCED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C.A. Vasilescu – „Motoare de avion cu piston”, Litografia UPB, Bucuresti, 1974</w:t>
            </w:r>
          </w:p>
          <w:p w:rsidRPr="00B47247" w:rsidR="009C2A27" w:rsidP="00B47247" w:rsidRDefault="009C2A27" w14:paraId="0F51791F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B. Grunwald – „Teoria, calculul şi construcţia motoarelor pentru autovehicule rutiere”, Ed. Didactică şi Pedagogică, Bucureşti, 1980</w:t>
            </w:r>
          </w:p>
          <w:p w:rsidRPr="00B47247" w:rsidR="009C2A27" w:rsidP="00B47247" w:rsidRDefault="009C2A27" w14:paraId="64EF668A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D. Taraza – „Dinamica motoarelor cu ardere internă”, Ed. Did. şi Pedagogică, Bucureşti, 1985</w:t>
            </w:r>
          </w:p>
          <w:p w:rsidRPr="00B47247" w:rsidR="009C2A27" w:rsidP="00B47247" w:rsidRDefault="009C2A27" w14:paraId="240447C7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N.V. Burnete, N. Burnete – “Motoare cu ardere internă și termodinamică”, Ed.UTPress, Cluj-Napoca, 2021</w:t>
            </w:r>
          </w:p>
          <w:p w:rsidRPr="00B47247" w:rsidR="00144C38" w:rsidP="00B47247" w:rsidRDefault="009C2A27" w14:paraId="044828C8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M. Maslenikov, M.S. Rapiport – “Motoare cu piston pentru aviaţie”, Ed. Tehnică, Bucureşti, 1953</w:t>
            </w:r>
          </w:p>
        </w:tc>
      </w:tr>
    </w:tbl>
    <w:p xmlns:wp14="http://schemas.microsoft.com/office/word/2010/wordml" w:rsidRPr="00B47247" w:rsidR="00FD0711" w:rsidP="00B47247" w:rsidRDefault="5C9719EC" w14:paraId="5AE40429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7247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8"/>
        <w:gridCol w:w="3961"/>
        <w:gridCol w:w="2098"/>
        <w:gridCol w:w="1919"/>
      </w:tblGrid>
      <w:tr xmlns:wp14="http://schemas.microsoft.com/office/word/2010/wordml" w:rsidRPr="00B47247" w:rsidR="002A0FC9" w:rsidTr="59E378D7" w14:paraId="274C3F32" wp14:textId="77777777">
        <w:tc>
          <w:tcPr>
            <w:tcW w:w="2533" w:type="dxa"/>
            <w:tcMar/>
          </w:tcPr>
          <w:p w:rsidRPr="00B47247" w:rsidR="00FD0711" w:rsidP="00B47247" w:rsidRDefault="00FD0711" w14:paraId="76BCFAA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B47247" w:rsidR="00FD0711" w:rsidP="00B47247" w:rsidRDefault="00FD0711" w14:paraId="69FEFAE2" wp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29" w:type="dxa"/>
            <w:tcMar/>
          </w:tcPr>
          <w:p w:rsidRPr="00B47247" w:rsidR="00FD0711" w:rsidP="00B47247" w:rsidRDefault="00FD0711" w14:paraId="055FBE5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B47247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55" w:type="dxa"/>
            <w:tcMar/>
          </w:tcPr>
          <w:p w:rsidRPr="00B47247" w:rsidR="00FD0711" w:rsidP="00B47247" w:rsidRDefault="00FD0711" w14:paraId="33BECF1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xmlns:wp14="http://schemas.microsoft.com/office/word/2010/wordml" w:rsidRPr="00B47247" w:rsidR="002A0FC9" w:rsidTr="59E378D7" w14:paraId="0CAFF835" wp14:textId="77777777">
        <w:trPr>
          <w:trHeight w:val="135"/>
        </w:trPr>
        <w:tc>
          <w:tcPr>
            <w:tcW w:w="2533" w:type="dxa"/>
            <w:vMerge w:val="restart"/>
            <w:tcMar/>
          </w:tcPr>
          <w:p w:rsidRPr="00B47247" w:rsidR="002A0FC9" w:rsidP="00B47247" w:rsidRDefault="002A0FC9" w14:paraId="7715C7A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B47247" w:rsidR="006E2D3A" w:rsidP="00B47247" w:rsidRDefault="00144C38" w14:paraId="377C40E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Rezolvarea subiectelor date la lucrarea scrisă</w:t>
            </w:r>
          </w:p>
        </w:tc>
        <w:tc>
          <w:tcPr>
            <w:tcW w:w="2129" w:type="dxa"/>
            <w:tcMar/>
          </w:tcPr>
          <w:p w:rsidRPr="00B47247" w:rsidR="002A0FC9" w:rsidP="00B47247" w:rsidRDefault="00144C38" w14:paraId="189AAB2B" wp14:textId="7777777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 w:rsidRPr="00B47247">
              <w:rPr>
                <w:rFonts w:ascii="Times New Roman" w:hAnsi="Times New Roman" w:eastAsia="Calibri"/>
                <w:sz w:val="24"/>
                <w:szCs w:val="24"/>
              </w:rPr>
              <w:t>Examen final</w:t>
            </w:r>
            <w:r w:rsidRPr="00B47247">
              <w:rPr>
                <w:rFonts w:ascii="Times New Roman" w:hAnsi="Times New Roman" w:eastAsia="Calibri"/>
                <w:sz w:val="24"/>
                <w:szCs w:val="24"/>
                <w:lang w:val="en-US"/>
              </w:rPr>
              <w:t xml:space="preserve"> - </w:t>
            </w:r>
            <w:r w:rsidRPr="00B47247">
              <w:rPr>
                <w:rFonts w:ascii="Times New Roman" w:hAnsi="Times New Roman" w:eastAsia="Calibri"/>
                <w:sz w:val="24"/>
                <w:szCs w:val="24"/>
              </w:rPr>
              <w:t>Lucrare scrisă cuprinzând întrebări de sinteză, cu caracter aplicativ şi care necesită calcule concrete</w:t>
            </w:r>
          </w:p>
        </w:tc>
        <w:tc>
          <w:tcPr>
            <w:tcW w:w="1955" w:type="dxa"/>
            <w:tcMar/>
          </w:tcPr>
          <w:p w:rsidRPr="00B47247" w:rsidR="00144C38" w:rsidP="00B47247" w:rsidRDefault="00144C38" w14:paraId="3A174C5D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B47247">
              <w:rPr>
                <w:rFonts w:ascii="Times New Roman" w:hAnsi="Times New Roman" w:eastAsia="Calibri"/>
                <w:sz w:val="24"/>
                <w:szCs w:val="24"/>
              </w:rPr>
              <w:t>50%</w:t>
            </w:r>
          </w:p>
          <w:p w:rsidRPr="00B47247" w:rsidR="002A0FC9" w:rsidP="00B47247" w:rsidRDefault="002A0FC9" w14:paraId="4DDBEF0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B47247" w:rsidR="00585A25" w:rsidTr="59E378D7" w14:paraId="18CC1578" wp14:textId="77777777">
        <w:trPr>
          <w:trHeight w:val="135"/>
        </w:trPr>
        <w:tc>
          <w:tcPr>
            <w:tcW w:w="2533" w:type="dxa"/>
            <w:vMerge/>
            <w:tcMar/>
          </w:tcPr>
          <w:p w:rsidRPr="00B47247" w:rsidR="00585A25" w:rsidP="00B47247" w:rsidRDefault="00585A25" w14:paraId="3461D7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vMerge w:val="restart"/>
            <w:shd w:val="clear" w:color="auto" w:fill="D9D9D9" w:themeFill="background1" w:themeFillShade="D9"/>
            <w:tcMar/>
          </w:tcPr>
          <w:p w:rsidRPr="00B47247" w:rsidR="00585A25" w:rsidP="00B47247" w:rsidRDefault="00585A25" w14:paraId="3CF2D8B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Mar/>
          </w:tcPr>
          <w:p w:rsidRPr="00B47247" w:rsidR="00585A25" w:rsidP="00B47247" w:rsidRDefault="00585A25" w14:paraId="4A7DAFC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Activitate în timpul semestrului</w:t>
            </w:r>
          </w:p>
        </w:tc>
        <w:tc>
          <w:tcPr>
            <w:tcW w:w="1955" w:type="dxa"/>
            <w:tcMar/>
          </w:tcPr>
          <w:p w:rsidRPr="00B47247" w:rsidR="00585A25" w:rsidP="00B47247" w:rsidRDefault="00585A25" w14:paraId="434B6B21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B47247">
              <w:rPr>
                <w:rFonts w:ascii="Times New Roman" w:hAnsi="Times New Roman" w:eastAsia="Calibri"/>
                <w:sz w:val="24"/>
                <w:szCs w:val="24"/>
              </w:rPr>
              <w:t>10%</w:t>
            </w:r>
          </w:p>
          <w:p w:rsidRPr="00B47247" w:rsidR="00585A25" w:rsidP="00B47247" w:rsidRDefault="00585A25" w14:paraId="0FB78278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B47247" w:rsidR="006E2D3A" w:rsidTr="59E378D7" w14:paraId="1FC39945" wp14:textId="77777777">
        <w:trPr>
          <w:trHeight w:val="135"/>
        </w:trPr>
        <w:tc>
          <w:tcPr>
            <w:tcW w:w="2533" w:type="dxa"/>
            <w:vMerge/>
            <w:tcMar/>
          </w:tcPr>
          <w:p w:rsidRPr="00B47247" w:rsidR="006E2D3A" w:rsidP="00B47247" w:rsidRDefault="006E2D3A" w14:paraId="0562CB0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vMerge/>
            <w:tcMar/>
          </w:tcPr>
          <w:p w:rsidRPr="00B47247" w:rsidR="006E2D3A" w:rsidP="00B47247" w:rsidRDefault="006E2D3A" w14:paraId="34CE0A4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Mar/>
          </w:tcPr>
          <w:p w:rsidRPr="00B47247" w:rsidR="006E2D3A" w:rsidP="00B47247" w:rsidRDefault="006E2D3A" w14:paraId="62EBF3C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5" w:type="dxa"/>
            <w:tcMar/>
          </w:tcPr>
          <w:p w:rsidRPr="00B47247" w:rsidR="006E2D3A" w:rsidP="00B47247" w:rsidRDefault="006E2D3A" w14:paraId="6D98A12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B47247" w:rsidR="00585A25" w:rsidTr="59E378D7" w14:paraId="4ED6FBD9" wp14:textId="77777777">
        <w:trPr>
          <w:trHeight w:val="135"/>
        </w:trPr>
        <w:tc>
          <w:tcPr>
            <w:tcW w:w="2533" w:type="dxa"/>
            <w:vMerge w:val="restart"/>
            <w:tcMar/>
          </w:tcPr>
          <w:p w:rsidRPr="00B47247" w:rsidR="00585A25" w:rsidP="00B47247" w:rsidRDefault="00585A25" w14:paraId="32AAC0A7" wp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="00A17E32">
              <w:rPr>
                <w:rFonts w:ascii="Times New Roman" w:hAnsi="Times New Roman"/>
                <w:sz w:val="24"/>
                <w:szCs w:val="24"/>
              </w:rPr>
              <w:t>P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>roiect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A17E32" w:rsidR="00585A25" w:rsidP="59E378D7" w:rsidRDefault="00A17E32" w14:paraId="52FCD179" wp14:textId="77777777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 w:rsidRPr="59E378D7" w:rsidR="00A17E32">
              <w:rPr>
                <w:rFonts w:ascii="Times New Roman" w:hAnsi="Times New Roman" w:eastAsia="Calibri"/>
                <w:sz w:val="24"/>
                <w:szCs w:val="24"/>
              </w:rPr>
              <w:t>A</w:t>
            </w:r>
            <w:r w:rsidRPr="59E378D7" w:rsidR="00585A25">
              <w:rPr>
                <w:rFonts w:ascii="Times New Roman" w:hAnsi="Times New Roman" w:eastAsia="Calibri"/>
                <w:sz w:val="24"/>
                <w:szCs w:val="24"/>
              </w:rPr>
              <w:t xml:space="preserve">ctivitate la </w:t>
            </w:r>
            <w:r w:rsidRPr="59E378D7" w:rsidR="00A17E32">
              <w:rPr>
                <w:rFonts w:ascii="Times New Roman" w:hAnsi="Times New Roman" w:eastAsia="Calibri"/>
                <w:sz w:val="24"/>
                <w:szCs w:val="24"/>
              </w:rPr>
              <w:t>sesiunilr</w:t>
            </w:r>
            <w:r w:rsidRPr="59E378D7" w:rsidR="00A17E32">
              <w:rPr>
                <w:rFonts w:ascii="Times New Roman" w:hAnsi="Times New Roman" w:eastAsia="Calibri"/>
                <w:sz w:val="24"/>
                <w:szCs w:val="24"/>
              </w:rPr>
              <w:t xml:space="preserve"> de proiect</w:t>
            </w:r>
            <w:r w:rsidRPr="59E378D7" w:rsidR="00585A25">
              <w:rPr>
                <w:rFonts w:ascii="Times New Roman" w:hAnsi="Times New Roman" w:eastAsia="Calibri"/>
                <w:sz w:val="24"/>
                <w:szCs w:val="24"/>
              </w:rPr>
              <w:t xml:space="preserve"> în timpul semestrului</w:t>
            </w:r>
          </w:p>
        </w:tc>
        <w:tc>
          <w:tcPr>
            <w:tcW w:w="2129" w:type="dxa"/>
            <w:tcMar/>
          </w:tcPr>
          <w:p w:rsidRPr="00B47247" w:rsidR="00585A25" w:rsidP="00B47247" w:rsidRDefault="00585A25" w14:paraId="2946DB8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5" w:type="dxa"/>
            <w:tcMar/>
          </w:tcPr>
          <w:p w:rsidRPr="00B47247" w:rsidR="00585A25" w:rsidP="00B47247" w:rsidRDefault="00585A25" w14:paraId="1AF31760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B47247">
              <w:rPr>
                <w:rFonts w:ascii="Times New Roman" w:hAnsi="Times New Roman" w:eastAsia="Calibri"/>
                <w:sz w:val="24"/>
                <w:szCs w:val="24"/>
              </w:rPr>
              <w:t>10%</w:t>
            </w:r>
          </w:p>
          <w:p w:rsidRPr="00B47247" w:rsidR="00585A25" w:rsidP="00B47247" w:rsidRDefault="00585A25" w14:paraId="5997CC1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B47247" w:rsidR="00585A25" w:rsidTr="59E378D7" w14:paraId="14E487C1" wp14:textId="77777777">
        <w:trPr>
          <w:trHeight w:val="135"/>
        </w:trPr>
        <w:tc>
          <w:tcPr>
            <w:tcW w:w="2533" w:type="dxa"/>
            <w:vMerge/>
            <w:tcMar/>
          </w:tcPr>
          <w:p w:rsidRPr="00B47247" w:rsidR="00585A25" w:rsidP="00B47247" w:rsidRDefault="00585A25" w14:paraId="110FFD37" wp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A17E32" w:rsidR="00585A25" w:rsidP="59E378D7" w:rsidRDefault="00A17E32" w14:paraId="46CDC8F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E378D7" w:rsidR="00A17E32">
              <w:rPr>
                <w:rFonts w:ascii="Times New Roman" w:hAnsi="Times New Roman" w:eastAsia="Calibri"/>
                <w:sz w:val="24"/>
                <w:szCs w:val="24"/>
              </w:rPr>
              <w:t>Proiect</w:t>
            </w:r>
          </w:p>
        </w:tc>
        <w:tc>
          <w:tcPr>
            <w:tcW w:w="2129" w:type="dxa"/>
            <w:tcMar/>
          </w:tcPr>
          <w:p w:rsidRPr="00B47247" w:rsidR="00585A25" w:rsidP="00B47247" w:rsidRDefault="00585A25" w14:paraId="6CD5425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Prezentare scrisă şi/sau pe calculator plus susţinere orală (colocviu)</w:t>
            </w:r>
          </w:p>
        </w:tc>
        <w:tc>
          <w:tcPr>
            <w:tcW w:w="1955" w:type="dxa"/>
            <w:tcMar/>
          </w:tcPr>
          <w:p w:rsidRPr="00B47247" w:rsidR="00585A25" w:rsidP="00B47247" w:rsidRDefault="00585A25" w14:paraId="498DFBC8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B47247">
              <w:rPr>
                <w:rFonts w:ascii="Times New Roman" w:hAnsi="Times New Roman" w:eastAsia="Calibri"/>
                <w:sz w:val="24"/>
                <w:szCs w:val="24"/>
              </w:rPr>
              <w:t>30%</w:t>
            </w:r>
          </w:p>
          <w:p w:rsidRPr="00B47247" w:rsidR="00585A25" w:rsidP="00B47247" w:rsidRDefault="00585A25" w14:paraId="6B69937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B47247" w:rsidR="00FD0711" w:rsidTr="59E378D7" w14:paraId="4B23216A" wp14:textId="77777777">
        <w:tc>
          <w:tcPr>
            <w:tcW w:w="10682" w:type="dxa"/>
            <w:gridSpan w:val="4"/>
            <w:tcMar/>
          </w:tcPr>
          <w:p w:rsidRPr="00B47247" w:rsidR="00FD0711" w:rsidP="00B47247" w:rsidRDefault="00FD0711" w14:paraId="4BFF37F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B47247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B4724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47247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xmlns:wp14="http://schemas.microsoft.com/office/word/2010/wordml" w:rsidRPr="00B47247" w:rsidR="00FD0711" w:rsidTr="59E378D7" w14:paraId="474406B7" wp14:textId="77777777">
        <w:tc>
          <w:tcPr>
            <w:tcW w:w="10682" w:type="dxa"/>
            <w:gridSpan w:val="4"/>
            <w:tcMar/>
          </w:tcPr>
          <w:p w:rsidRPr="00B47247" w:rsidR="00585A25" w:rsidP="00B47247" w:rsidRDefault="00585A25" w14:paraId="2991601C" wp14:textId="453B9EE4">
            <w:pPr>
              <w:spacing w:after="0" w:line="240" w:lineRule="auto"/>
            </w:pPr>
            <w:r w:rsidRPr="59E378D7" w:rsidR="00585A25">
              <w:rPr>
                <w:rFonts w:ascii="Times New Roman" w:hAnsi="Times New Roman"/>
                <w:sz w:val="24"/>
                <w:szCs w:val="24"/>
              </w:rPr>
              <w:t xml:space="preserve">Punctajul final se face prin adunarea punctajelor din evaluări. </w:t>
            </w:r>
          </w:p>
          <w:p w:rsidRPr="00B47247" w:rsidR="00585A25" w:rsidP="00B47247" w:rsidRDefault="00585A25" w14:paraId="1237E262" wp14:textId="724EE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E378D7" w:rsidR="00585A25">
              <w:rPr>
                <w:rFonts w:ascii="Times New Roman" w:hAnsi="Times New Roman"/>
                <w:sz w:val="24"/>
                <w:szCs w:val="24"/>
              </w:rPr>
              <w:t>Condiția de promovare este de minim 50 de puncte.</w:t>
            </w:r>
          </w:p>
        </w:tc>
      </w:tr>
    </w:tbl>
    <w:p w:rsidR="16977B29" w:rsidP="16977B29" w:rsidRDefault="16977B29" w14:paraId="1B04967F" w14:textId="14864AEA">
      <w:pPr>
        <w:spacing w:after="0" w:line="240" w:lineRule="auto"/>
      </w:pPr>
      <w:r w:rsidRPr="4CA596A0" w:rsidR="00EF61F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66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4A0" w:firstRow="1" w:lastRow="0" w:firstColumn="1" w:lastColumn="0" w:noHBand="0" w:noVBand="1"/>
      </w:tblPr>
      <w:tblGrid>
        <w:gridCol w:w="2207"/>
        <w:gridCol w:w="4575"/>
        <w:gridCol w:w="3684"/>
      </w:tblGrid>
      <w:tr xmlns:wp14="http://schemas.microsoft.com/office/word/2010/wordml" w:rsidRPr="00B47247" w:rsidR="00072B00" w:rsidTr="4CA596A0" w14:paraId="25D6E66D" wp14:textId="77777777">
        <w:tc>
          <w:tcPr>
            <w:tcW w:w="2207" w:type="dxa"/>
            <w:tcMar/>
          </w:tcPr>
          <w:p w:rsidRPr="00B47247" w:rsidR="00072B00" w:rsidP="00B47247" w:rsidRDefault="00072B00" w14:paraId="4BA61F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B47247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75" w:type="dxa"/>
            <w:tcMar/>
          </w:tcPr>
          <w:p w:rsidRPr="00B47247" w:rsidR="00072B00" w:rsidP="00B47247" w:rsidRDefault="00D906DB" w14:paraId="795752B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xmlns:wp14="http://schemas.microsoft.com/office/word/2010/wordprocessingDrawing" distT="0" distB="0" distL="114300" distR="114300" simplePos="0" relativeHeight="251657728" behindDoc="1" locked="0" layoutInCell="0" allowOverlap="1" wp14:anchorId="41E524E5" wp14:editId="7777777">
                  <wp:simplePos x="0" y="0"/>
                  <wp:positionH relativeFrom="column">
                    <wp:posOffset>2169160</wp:posOffset>
                  </wp:positionH>
                  <wp:positionV relativeFrom="paragraph">
                    <wp:posOffset>6985</wp:posOffset>
                  </wp:positionV>
                  <wp:extent cx="901700" cy="49847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7247" w:rsidR="00072B00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B47247" w:rsidR="003C6DC8" w:rsidP="00B47247" w:rsidRDefault="003C6DC8" w14:paraId="4765DAE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E378D7" w:rsidR="6A5EC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9E378D7" w:rsidR="00585A2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59E378D7" w:rsidR="00585A25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3684" w:type="dxa"/>
            <w:tcMar/>
          </w:tcPr>
          <w:p w:rsidRPr="00B47247" w:rsidR="003C6DC8" w:rsidP="00B47247" w:rsidRDefault="00072B00" w14:paraId="5D3CC35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00B47247"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Pr="00B47247"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Pr="00B47247"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 w:rsidRPr="00B4724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B47247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xmlns:wp14="http://schemas.microsoft.com/office/word/2010/wordml" w:rsidRPr="00B47247" w:rsidR="00072B00" w:rsidTr="4CA596A0" w14:paraId="44EC0CDB" wp14:textId="77777777">
        <w:tc>
          <w:tcPr>
            <w:tcW w:w="2207" w:type="dxa"/>
            <w:tcMar/>
          </w:tcPr>
          <w:p w:rsidRPr="00B47247" w:rsidR="00072B00" w:rsidP="00B47247" w:rsidRDefault="00F27C31" w14:paraId="557097F4" wp14:textId="6B95C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CA596A0" w:rsidR="00F27C31">
              <w:rPr>
                <w:rFonts w:ascii="Times New Roman" w:hAnsi="Times New Roman"/>
                <w:sz w:val="24"/>
                <w:szCs w:val="24"/>
              </w:rPr>
              <w:t>2</w:t>
            </w:r>
            <w:r w:rsidRPr="4CA596A0" w:rsidR="176DA9DE">
              <w:rPr>
                <w:rFonts w:ascii="Times New Roman" w:hAnsi="Times New Roman"/>
                <w:sz w:val="24"/>
                <w:szCs w:val="24"/>
              </w:rPr>
              <w:t>7</w:t>
            </w:r>
            <w:r w:rsidRPr="4CA596A0" w:rsidR="00F27C31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4575" w:type="dxa"/>
            <w:tcBorders>
              <w:bottom w:val="none" w:color="auto" w:sz="4" w:space="0"/>
            </w:tcBorders>
            <w:tcMar/>
          </w:tcPr>
          <w:p w:rsidRPr="00B47247" w:rsidR="00072B00" w:rsidP="616A9AF9" w:rsidRDefault="00585A25" w14:paraId="728F7C48" wp14:textId="698B78F1">
            <w:pPr>
              <w:pStyle w:val="Normal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616A9AF9" w:rsidR="00585A25">
              <w:rPr>
                <w:rFonts w:ascii="Times New Roman" w:hAnsi="Times New Roman"/>
                <w:sz w:val="24"/>
                <w:szCs w:val="24"/>
              </w:rPr>
              <w:t>Ş.L. Dr. Ing. Marius</w:t>
            </w:r>
            <w:r w:rsidRPr="616A9AF9" w:rsidR="65DC2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16A9AF9" w:rsidR="65DC2C0A">
              <w:rPr>
                <w:rFonts w:ascii="Times New Roman" w:hAnsi="Times New Roman"/>
                <w:sz w:val="24"/>
                <w:szCs w:val="24"/>
              </w:rPr>
              <w:t>BREBENEL</w:t>
            </w:r>
            <w:r w:rsidRPr="616A9AF9" w:rsidR="65DC2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16A9AF9" w:rsidR="00585A25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3684" w:type="dxa"/>
            <w:tcBorders>
              <w:bottom w:val="none" w:color="auto" w:sz="4" w:space="0"/>
            </w:tcBorders>
            <w:tcMar/>
          </w:tcPr>
          <w:p w:rsidRPr="00B47247" w:rsidR="00072B00" w:rsidP="00B47247" w:rsidRDefault="00585A25" w14:paraId="618CA240" wp14:textId="5B1DD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CA596A0" w:rsidR="00585A25">
              <w:rPr>
                <w:rFonts w:ascii="Times New Roman" w:hAnsi="Times New Roman"/>
                <w:sz w:val="24"/>
                <w:szCs w:val="24"/>
              </w:rPr>
              <w:t xml:space="preserve"> Dr. Ing. </w:t>
            </w:r>
            <w:r w:rsidRPr="4CA596A0" w:rsidR="00AD5531">
              <w:rPr>
                <w:rFonts w:ascii="Times New Roman" w:hAnsi="Times New Roman"/>
                <w:sz w:val="24"/>
                <w:szCs w:val="24"/>
              </w:rPr>
              <w:t>Mihnea</w:t>
            </w:r>
            <w:r w:rsidRPr="4CA596A0" w:rsidR="00585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4CA596A0" w:rsidR="00AD5531">
              <w:rPr>
                <w:rFonts w:ascii="Times New Roman" w:hAnsi="Times New Roman"/>
                <w:sz w:val="24"/>
                <w:szCs w:val="24"/>
              </w:rPr>
              <w:t>GALL</w:t>
            </w:r>
          </w:p>
        </w:tc>
      </w:tr>
      <w:tr xmlns:wp14="http://schemas.microsoft.com/office/word/2010/wordml" w:rsidRPr="00B47247" w:rsidR="00072B00" w:rsidTr="4CA596A0" w14:paraId="1F72F646" wp14:textId="77777777">
        <w:trPr>
          <w:trHeight w:val="300"/>
        </w:trPr>
        <w:tc>
          <w:tcPr>
            <w:tcW w:w="2207" w:type="dxa"/>
            <w:tcMar/>
          </w:tcPr>
          <w:p w:rsidRPr="00B47247" w:rsidR="00072B00" w:rsidP="00B47247" w:rsidRDefault="00072B00" w14:paraId="08CE6F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none" w:color="auto" w:sz="4" w:space="0"/>
            </w:tcBorders>
            <w:tcMar/>
          </w:tcPr>
          <w:p w:rsidRPr="00B47247" w:rsidR="00072B00" w:rsidP="00B47247" w:rsidRDefault="00072B00" w14:paraId="61CDCEA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none" w:color="auto" w:sz="4" w:space="0"/>
            </w:tcBorders>
            <w:tcMar/>
          </w:tcPr>
          <w:p w:rsidRPr="00B47247" w:rsidR="00072B00" w:rsidP="00B47247" w:rsidRDefault="00072B00" w14:paraId="6BB9E25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B47247" w:rsidR="00072B00" w:rsidTr="4CA596A0" w14:paraId="45DBA118" wp14:textId="77777777">
        <w:tc>
          <w:tcPr>
            <w:tcW w:w="2207" w:type="dxa"/>
            <w:tcMar/>
          </w:tcPr>
          <w:p w:rsidRPr="00B47247" w:rsidR="00072B00" w:rsidP="00B47247" w:rsidRDefault="00072B00" w14:paraId="0A85C9E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B47247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B47247" w:rsidR="00072B00" w:rsidP="00B47247" w:rsidRDefault="00072B00" w14:paraId="6926FFF6" wp14:textId="729C40BD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616A9AF9" w:rsidR="7B6C0301">
              <w:rPr>
                <w:rFonts w:ascii="Times New Roman" w:hAnsi="Times New Roman"/>
                <w:sz w:val="24"/>
                <w:szCs w:val="24"/>
              </w:rPr>
              <w:t xml:space="preserve">Pt. </w:t>
            </w:r>
            <w:r w:rsidRPr="616A9AF9" w:rsidR="00072B00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B47247" w:rsidR="003C6DC8" w:rsidP="00B47247" w:rsidRDefault="003C6DC8" w14:paraId="23DE523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B47247" w:rsidR="00FB6888" w:rsidP="00B47247" w:rsidRDefault="00FB6888" w14:paraId="52E56223" wp14:textId="4F70A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CA596A0" w:rsidR="00A17E32">
              <w:rPr>
                <w:rFonts w:ascii="Times New Roman" w:hAnsi="Times New Roman"/>
                <w:sz w:val="24"/>
                <w:szCs w:val="24"/>
              </w:rPr>
              <w:t xml:space="preserve">Conf. Dr. Ing. </w:t>
            </w:r>
            <w:r w:rsidRPr="4CA596A0" w:rsidR="00A17E32">
              <w:rPr>
                <w:rFonts w:ascii="Times New Roman" w:hAnsi="Times New Roman"/>
                <w:sz w:val="24"/>
                <w:szCs w:val="24"/>
              </w:rPr>
              <w:t>Laurentiu</w:t>
            </w:r>
            <w:r w:rsidRPr="4CA596A0" w:rsidR="1F249405">
              <w:rPr>
                <w:rFonts w:ascii="Times New Roman" w:hAnsi="Times New Roman"/>
                <w:sz w:val="24"/>
                <w:szCs w:val="24"/>
              </w:rPr>
              <w:t>-</w:t>
            </w:r>
            <w:r w:rsidRPr="4CA596A0" w:rsidR="00A17E32">
              <w:rPr>
                <w:rFonts w:ascii="Times New Roman" w:hAnsi="Times New Roman"/>
                <w:sz w:val="24"/>
                <w:szCs w:val="24"/>
              </w:rPr>
              <w:t>Eugen M</w:t>
            </w:r>
            <w:r w:rsidRPr="4CA596A0" w:rsidR="48078352">
              <w:rPr>
                <w:rFonts w:ascii="Times New Roman" w:hAnsi="Times New Roman"/>
                <w:sz w:val="24"/>
                <w:szCs w:val="24"/>
              </w:rPr>
              <w:t>ORARU</w:t>
            </w:r>
          </w:p>
        </w:tc>
      </w:tr>
      <w:tr xmlns:wp14="http://schemas.microsoft.com/office/word/2010/wordml" w:rsidRPr="00B47247" w:rsidR="00072B00" w:rsidTr="4CA596A0" w14:paraId="07547A01" wp14:textId="77777777">
        <w:tc>
          <w:tcPr>
            <w:tcW w:w="2207" w:type="dxa"/>
            <w:tcMar/>
          </w:tcPr>
          <w:p w:rsidRPr="00B47247" w:rsidR="00072B00" w:rsidP="00B47247" w:rsidRDefault="00072B00" w14:paraId="5043CB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B47247" w:rsidR="00072B00" w:rsidP="00B47247" w:rsidRDefault="00072B00" w14:paraId="0745931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B47247" w:rsidR="003075CA" w:rsidTr="4CA596A0" w14:paraId="23C485E0" wp14:textId="77777777">
        <w:tc>
          <w:tcPr>
            <w:tcW w:w="2207" w:type="dxa"/>
            <w:tcMar/>
          </w:tcPr>
          <w:p w:rsidRPr="00B47247" w:rsidR="00B4650B" w:rsidP="00B47247" w:rsidRDefault="003075CA" w14:paraId="0C38703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B47247" w:rsidR="003075CA" w:rsidP="00B47247" w:rsidRDefault="003075CA" w14:paraId="6537F28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="003075CA" w:rsidP="00B47247" w:rsidRDefault="003075CA" w14:paraId="75F5D3F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47">
              <w:rPr>
                <w:rFonts w:ascii="Times New Roman" w:hAnsi="Times New Roman"/>
                <w:sz w:val="24"/>
                <w:szCs w:val="24"/>
              </w:rPr>
              <w:t>D</w:t>
            </w:r>
            <w:r w:rsidR="00A17E32">
              <w:rPr>
                <w:rFonts w:ascii="Times New Roman" w:hAnsi="Times New Roman"/>
                <w:sz w:val="24"/>
                <w:szCs w:val="24"/>
              </w:rPr>
              <w:t>ecan</w:t>
            </w:r>
          </w:p>
          <w:p w:rsidRPr="00B47247" w:rsidR="003075CA" w:rsidP="00B47247" w:rsidRDefault="003075CA" w14:paraId="6DFB9E20" wp14:textId="78848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CA596A0" w:rsidR="00A17E32">
              <w:rPr>
                <w:rFonts w:ascii="Times New Roman" w:hAnsi="Times New Roman"/>
                <w:sz w:val="24"/>
                <w:szCs w:val="24"/>
              </w:rPr>
              <w:t>Prof. Dr. Ing. Daniel</w:t>
            </w:r>
            <w:r w:rsidRPr="4CA596A0" w:rsidR="5C614218">
              <w:rPr>
                <w:rFonts w:ascii="Times New Roman" w:hAnsi="Times New Roman"/>
                <w:sz w:val="24"/>
                <w:szCs w:val="24"/>
              </w:rPr>
              <w:t>-</w:t>
            </w:r>
            <w:r w:rsidRPr="4CA596A0" w:rsidR="00A17E32">
              <w:rPr>
                <w:rFonts w:ascii="Times New Roman" w:hAnsi="Times New Roman"/>
                <w:sz w:val="24"/>
                <w:szCs w:val="24"/>
              </w:rPr>
              <w:t>Eugeniu C</w:t>
            </w:r>
            <w:r w:rsidRPr="4CA596A0" w:rsidR="1EE05B76">
              <w:rPr>
                <w:rFonts w:ascii="Times New Roman" w:hAnsi="Times New Roman"/>
                <w:sz w:val="24"/>
                <w:szCs w:val="24"/>
              </w:rPr>
              <w:t>RUN</w:t>
            </w:r>
            <w:r w:rsidRPr="4CA596A0" w:rsidR="1EE05B76">
              <w:rPr>
                <w:rFonts w:ascii="Times New Roman" w:hAnsi="Times New Roman"/>
                <w:sz w:val="24"/>
                <w:szCs w:val="24"/>
              </w:rPr>
              <w:t>ȚEANU</w:t>
            </w:r>
          </w:p>
        </w:tc>
      </w:tr>
    </w:tbl>
    <w:p xmlns:wp14="http://schemas.microsoft.com/office/word/2010/wordml" w:rsidRPr="00B47247" w:rsidR="00FD0711" w:rsidP="00B47247" w:rsidRDefault="00FD0711" w14:paraId="70DF9E56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B47247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0dd31f5b6c4b48e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D3FC9" w:rsidP="006B0230" w:rsidRDefault="000D3FC9" w14:paraId="3B7B4B8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D3FC9" w:rsidP="006B0230" w:rsidRDefault="000D3FC9" w14:paraId="3A0FF5F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DBD83BA" w:rsidTr="6DBD83BA" w14:paraId="1F21AFA6">
      <w:trPr>
        <w:trHeight w:val="300"/>
      </w:trPr>
      <w:tc>
        <w:tcPr>
          <w:tcW w:w="3485" w:type="dxa"/>
          <w:tcMar/>
        </w:tcPr>
        <w:p w:rsidR="6DBD83BA" w:rsidP="6DBD83BA" w:rsidRDefault="6DBD83BA" w14:paraId="01C752EC" w14:textId="465EF929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DBD83BA" w:rsidP="6DBD83BA" w:rsidRDefault="6DBD83BA" w14:paraId="0C846C8C" w14:textId="77D6DDB0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DBD83BA" w:rsidP="6DBD83BA" w:rsidRDefault="6DBD83BA" w14:paraId="333A03B1" w14:textId="29951C0E">
          <w:pPr>
            <w:pStyle w:val="Header"/>
            <w:bidi w:val="0"/>
            <w:ind w:right="-115"/>
            <w:jc w:val="right"/>
          </w:pPr>
        </w:p>
      </w:tc>
    </w:tr>
  </w:tbl>
  <w:p w:rsidR="6DBD83BA" w:rsidP="6DBD83BA" w:rsidRDefault="6DBD83BA" w14:paraId="1D77D4EA" w14:textId="5E9DC8D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D3FC9" w:rsidP="006B0230" w:rsidRDefault="000D3FC9" w14:paraId="44E871B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D3FC9" w:rsidP="006B0230" w:rsidRDefault="000D3FC9" w14:paraId="144A5D2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10376" w:type="dxa"/>
      <w:tblLook w:val="04A0" w:firstRow="1" w:lastRow="0" w:firstColumn="1" w:lastColumn="0" w:noHBand="0" w:noVBand="1"/>
    </w:tblPr>
    <w:tblGrid>
      <w:gridCol w:w="1425"/>
      <w:gridCol w:w="7566"/>
      <w:gridCol w:w="1385"/>
    </w:tblGrid>
    <w:tr xmlns:wp14="http://schemas.microsoft.com/office/word/2010/wordml" w:rsidRPr="00504204" w:rsidR="00563549" w:rsidTr="6AFD8130" w14:paraId="04E9171E" wp14:textId="77777777">
      <w:trPr>
        <w:trHeight w:val="998"/>
      </w:trPr>
      <w:tc>
        <w:tcPr>
          <w:tcW w:w="1425" w:type="dxa"/>
          <w:tcMar/>
          <w:vAlign w:val="center"/>
        </w:tcPr>
        <w:p w:rsidRPr="00504204" w:rsidR="00D27462" w:rsidP="6AFD8130" w:rsidRDefault="00D27462" w14:paraId="738610EB" wp14:textId="52D4EA22">
          <w:pPr>
            <w:pStyle w:val="Header"/>
            <w:tabs>
              <w:tab w:val="clear" w:leader="none" w:pos="4680"/>
              <w:tab w:val="clear" w:leader="none" w:pos="9360"/>
              <w:tab w:val="left" w:leader="none" w:pos="3583"/>
            </w:tabs>
            <w:spacing w:after="0"/>
          </w:pPr>
          <w:r w:rsidR="6AFD8130">
            <w:drawing>
              <wp:inline xmlns:wp14="http://schemas.microsoft.com/office/word/2010/wordprocessingDrawing" wp14:editId="53F2854C" wp14:anchorId="4C3991E5">
                <wp:extent cx="777240" cy="777240"/>
                <wp:effectExtent l="0" t="0" r="0" b="0"/>
                <wp:docPr id="1359202572" name="Imagin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6" w:type="dxa"/>
          <w:tcMar/>
          <w:vAlign w:val="center"/>
        </w:tcPr>
        <w:p w:rsidRPr="001249D6" w:rsidR="00D27462" w:rsidP="00D27462" w:rsidRDefault="00D27462" w14:paraId="637805D2" wp14:textId="77777777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514A73C1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813D0D" w:rsidRDefault="00D27462" w14:paraId="27B60756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857A4C" w:rsidR="00813D0D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813D0D" w:rsidR="00813D0D">
            <w:rPr>
              <w:rFonts w:ascii="Arial" w:hAnsi="Arial" w:cs="Arial"/>
              <w:b/>
              <w:sz w:val="28"/>
              <w:szCs w:val="28"/>
            </w:rPr>
            <w:t>INGINERIE AEROSPAŢIALĂ</w:t>
          </w:r>
          <w:r w:rsidR="00813D0D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1385" w:type="dxa"/>
          <w:tcMar/>
          <w:vAlign w:val="center"/>
        </w:tcPr>
        <w:p w:rsidRPr="00504204" w:rsidR="00D27462" w:rsidP="00D27462" w:rsidRDefault="00D906DB" w14:paraId="463F29E8" wp14:textId="77777777">
          <w:pPr>
            <w:pStyle w:val="Header"/>
            <w:spacing w:after="0"/>
            <w:jc w:val="center"/>
          </w:pPr>
          <w:r w:rsidRPr="00DA5614">
            <w:rPr>
              <w:noProof/>
              <w:sz w:val="28"/>
              <w:szCs w:val="24"/>
            </w:rPr>
            <w:drawing>
              <wp:inline xmlns:wp14="http://schemas.microsoft.com/office/word/2010/wordprocessingDrawing" distT="0" distB="0" distL="0" distR="0" wp14:anchorId="3BE4E959" wp14:editId="7777777">
                <wp:extent cx="733425" cy="742950"/>
                <wp:effectExtent l="0" t="0" r="0" b="0"/>
                <wp:docPr id="1" name="Picture 1" descr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red triangle in a blue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D906DB" w14:paraId="6CC3AF30" wp14:textId="77777777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9">
    <w:nsid w:val="336296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a87df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FE4127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DA49E2"/>
    <w:multiLevelType w:val="hybridMultilevel"/>
    <w:tmpl w:val="0C3CC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720250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1" w16cid:durableId="1660114618">
    <w:abstractNumId w:val="0"/>
  </w:num>
  <w:num w:numId="2" w16cid:durableId="1957443877">
    <w:abstractNumId w:val="15"/>
  </w:num>
  <w:num w:numId="3" w16cid:durableId="1978879037">
    <w:abstractNumId w:val="11"/>
  </w:num>
  <w:num w:numId="4" w16cid:durableId="59325230">
    <w:abstractNumId w:val="20"/>
  </w:num>
  <w:num w:numId="5" w16cid:durableId="98254751">
    <w:abstractNumId w:val="16"/>
  </w:num>
  <w:num w:numId="6" w16cid:durableId="1815294407">
    <w:abstractNumId w:val="1"/>
  </w:num>
  <w:num w:numId="7" w16cid:durableId="1671251708">
    <w:abstractNumId w:val="4"/>
  </w:num>
  <w:num w:numId="8" w16cid:durableId="1868911359">
    <w:abstractNumId w:val="12"/>
  </w:num>
  <w:num w:numId="9" w16cid:durableId="925111274">
    <w:abstractNumId w:val="26"/>
  </w:num>
  <w:num w:numId="10" w16cid:durableId="450169243">
    <w:abstractNumId w:val="13"/>
  </w:num>
  <w:num w:numId="11" w16cid:durableId="995231190">
    <w:abstractNumId w:val="6"/>
  </w:num>
  <w:num w:numId="12" w16cid:durableId="551775085">
    <w:abstractNumId w:val="22"/>
  </w:num>
  <w:num w:numId="13" w16cid:durableId="183254426">
    <w:abstractNumId w:val="17"/>
  </w:num>
  <w:num w:numId="14" w16cid:durableId="1987120235">
    <w:abstractNumId w:val="19"/>
  </w:num>
  <w:num w:numId="15" w16cid:durableId="446856560">
    <w:abstractNumId w:val="18"/>
  </w:num>
  <w:num w:numId="16" w16cid:durableId="2019846531">
    <w:abstractNumId w:val="9"/>
  </w:num>
  <w:num w:numId="17" w16cid:durableId="455951779">
    <w:abstractNumId w:val="3"/>
  </w:num>
  <w:num w:numId="18" w16cid:durableId="817958506">
    <w:abstractNumId w:val="21"/>
  </w:num>
  <w:num w:numId="19" w16cid:durableId="590044426">
    <w:abstractNumId w:val="10"/>
  </w:num>
  <w:num w:numId="20" w16cid:durableId="422183853">
    <w:abstractNumId w:val="23"/>
  </w:num>
  <w:num w:numId="21" w16cid:durableId="765812133">
    <w:abstractNumId w:val="7"/>
  </w:num>
  <w:num w:numId="22" w16cid:durableId="1363284721">
    <w:abstractNumId w:val="27"/>
  </w:num>
  <w:num w:numId="23" w16cid:durableId="1213613939">
    <w:abstractNumId w:val="8"/>
  </w:num>
  <w:num w:numId="24" w16cid:durableId="1442653434">
    <w:abstractNumId w:val="25"/>
  </w:num>
  <w:num w:numId="25" w16cid:durableId="836306802">
    <w:abstractNumId w:val="14"/>
  </w:num>
  <w:num w:numId="26" w16cid:durableId="1651518564">
    <w:abstractNumId w:val="2"/>
  </w:num>
  <w:num w:numId="27" w16cid:durableId="652416440">
    <w:abstractNumId w:val="24"/>
  </w:num>
  <w:num w:numId="28" w16cid:durableId="144168038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42DB"/>
    <w:rsid w:val="00085094"/>
    <w:rsid w:val="000A5A59"/>
    <w:rsid w:val="000B053A"/>
    <w:rsid w:val="000B1429"/>
    <w:rsid w:val="000B3BD0"/>
    <w:rsid w:val="000C2BD3"/>
    <w:rsid w:val="000D3FC9"/>
    <w:rsid w:val="000E0211"/>
    <w:rsid w:val="000E0F5C"/>
    <w:rsid w:val="000E3686"/>
    <w:rsid w:val="000E4FBF"/>
    <w:rsid w:val="000E6FF8"/>
    <w:rsid w:val="00101A4C"/>
    <w:rsid w:val="001104F4"/>
    <w:rsid w:val="0011421F"/>
    <w:rsid w:val="001177E6"/>
    <w:rsid w:val="001317BB"/>
    <w:rsid w:val="0013302B"/>
    <w:rsid w:val="00136B06"/>
    <w:rsid w:val="00140EB3"/>
    <w:rsid w:val="00144C38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D5BED"/>
    <w:rsid w:val="001E4545"/>
    <w:rsid w:val="001F003F"/>
    <w:rsid w:val="001F1957"/>
    <w:rsid w:val="001F250F"/>
    <w:rsid w:val="001F4669"/>
    <w:rsid w:val="001F5F1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1BA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077E"/>
    <w:rsid w:val="003515D2"/>
    <w:rsid w:val="00351DD4"/>
    <w:rsid w:val="003533D9"/>
    <w:rsid w:val="00353AA1"/>
    <w:rsid w:val="0035685D"/>
    <w:rsid w:val="00361EEE"/>
    <w:rsid w:val="00364359"/>
    <w:rsid w:val="00364C75"/>
    <w:rsid w:val="003665AD"/>
    <w:rsid w:val="003679B5"/>
    <w:rsid w:val="003806E1"/>
    <w:rsid w:val="00384A0D"/>
    <w:rsid w:val="003A0229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411B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21E87"/>
    <w:rsid w:val="00524A63"/>
    <w:rsid w:val="00526C85"/>
    <w:rsid w:val="00530A49"/>
    <w:rsid w:val="00532F3D"/>
    <w:rsid w:val="00533EB9"/>
    <w:rsid w:val="00536B72"/>
    <w:rsid w:val="0055276C"/>
    <w:rsid w:val="00563549"/>
    <w:rsid w:val="00576EC0"/>
    <w:rsid w:val="0058346F"/>
    <w:rsid w:val="00585A25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1030A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574A"/>
    <w:rsid w:val="00696A5C"/>
    <w:rsid w:val="006A175C"/>
    <w:rsid w:val="006B0230"/>
    <w:rsid w:val="006B04FD"/>
    <w:rsid w:val="006C2433"/>
    <w:rsid w:val="006C78B4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2E39"/>
    <w:rsid w:val="00704B23"/>
    <w:rsid w:val="00706197"/>
    <w:rsid w:val="007122B4"/>
    <w:rsid w:val="00713F3B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C6D54"/>
    <w:rsid w:val="007D54AA"/>
    <w:rsid w:val="007D57DE"/>
    <w:rsid w:val="007E723C"/>
    <w:rsid w:val="007F393B"/>
    <w:rsid w:val="007F6B7E"/>
    <w:rsid w:val="007F7509"/>
    <w:rsid w:val="00801DB0"/>
    <w:rsid w:val="008027E9"/>
    <w:rsid w:val="008043E3"/>
    <w:rsid w:val="00804A3A"/>
    <w:rsid w:val="008061BA"/>
    <w:rsid w:val="00813D0D"/>
    <w:rsid w:val="00816871"/>
    <w:rsid w:val="00816B11"/>
    <w:rsid w:val="00816EC6"/>
    <w:rsid w:val="00817309"/>
    <w:rsid w:val="00827BE0"/>
    <w:rsid w:val="0083153A"/>
    <w:rsid w:val="008326E0"/>
    <w:rsid w:val="00834760"/>
    <w:rsid w:val="00835EAD"/>
    <w:rsid w:val="008421F0"/>
    <w:rsid w:val="00850EF4"/>
    <w:rsid w:val="00853877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9A4"/>
    <w:rsid w:val="00926C0E"/>
    <w:rsid w:val="00930CE9"/>
    <w:rsid w:val="0094747F"/>
    <w:rsid w:val="00962A3E"/>
    <w:rsid w:val="0097316C"/>
    <w:rsid w:val="009739F4"/>
    <w:rsid w:val="00975323"/>
    <w:rsid w:val="009823AA"/>
    <w:rsid w:val="00987DA3"/>
    <w:rsid w:val="00994E0F"/>
    <w:rsid w:val="009A162C"/>
    <w:rsid w:val="009A64D0"/>
    <w:rsid w:val="009B0688"/>
    <w:rsid w:val="009B449A"/>
    <w:rsid w:val="009C1184"/>
    <w:rsid w:val="009C2A27"/>
    <w:rsid w:val="009C6E3E"/>
    <w:rsid w:val="009D1BE1"/>
    <w:rsid w:val="009E64C2"/>
    <w:rsid w:val="009E6519"/>
    <w:rsid w:val="009F003A"/>
    <w:rsid w:val="009F2776"/>
    <w:rsid w:val="009F3B07"/>
    <w:rsid w:val="009F5203"/>
    <w:rsid w:val="00A1052A"/>
    <w:rsid w:val="00A1304B"/>
    <w:rsid w:val="00A17E32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5531"/>
    <w:rsid w:val="00AD6760"/>
    <w:rsid w:val="00AD7A51"/>
    <w:rsid w:val="00AE0EFD"/>
    <w:rsid w:val="00B13421"/>
    <w:rsid w:val="00B33D7D"/>
    <w:rsid w:val="00B4650B"/>
    <w:rsid w:val="00B47247"/>
    <w:rsid w:val="00B53C95"/>
    <w:rsid w:val="00B54B49"/>
    <w:rsid w:val="00B559AB"/>
    <w:rsid w:val="00B609FA"/>
    <w:rsid w:val="00B63399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3BF6"/>
    <w:rsid w:val="00BD7432"/>
    <w:rsid w:val="00BE0C98"/>
    <w:rsid w:val="00C016EB"/>
    <w:rsid w:val="00C036D6"/>
    <w:rsid w:val="00C11473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2D5"/>
    <w:rsid w:val="00D85A8D"/>
    <w:rsid w:val="00D87395"/>
    <w:rsid w:val="00D906DB"/>
    <w:rsid w:val="00D96924"/>
    <w:rsid w:val="00DA433D"/>
    <w:rsid w:val="00DA715A"/>
    <w:rsid w:val="00DB2E68"/>
    <w:rsid w:val="00DB7915"/>
    <w:rsid w:val="00DC2572"/>
    <w:rsid w:val="00DC450D"/>
    <w:rsid w:val="00DC67BF"/>
    <w:rsid w:val="00DD2B25"/>
    <w:rsid w:val="00DD532D"/>
    <w:rsid w:val="00DE0CD1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27C31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42B1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651F6AB"/>
    <w:rsid w:val="0A98874E"/>
    <w:rsid w:val="0BFE61E5"/>
    <w:rsid w:val="0CCE3A71"/>
    <w:rsid w:val="0DA33D69"/>
    <w:rsid w:val="136E1F19"/>
    <w:rsid w:val="147BE1C0"/>
    <w:rsid w:val="14A8CA78"/>
    <w:rsid w:val="16977B29"/>
    <w:rsid w:val="176DA9DE"/>
    <w:rsid w:val="1ABC4629"/>
    <w:rsid w:val="1B82A3CE"/>
    <w:rsid w:val="1EE05B76"/>
    <w:rsid w:val="1F249405"/>
    <w:rsid w:val="1F665364"/>
    <w:rsid w:val="260FFC2F"/>
    <w:rsid w:val="27EA3023"/>
    <w:rsid w:val="28148D61"/>
    <w:rsid w:val="2840BB8D"/>
    <w:rsid w:val="284C871F"/>
    <w:rsid w:val="2A03914C"/>
    <w:rsid w:val="2B61A3BD"/>
    <w:rsid w:val="32E7759C"/>
    <w:rsid w:val="348C7356"/>
    <w:rsid w:val="36B2278C"/>
    <w:rsid w:val="37B0A22D"/>
    <w:rsid w:val="42F06187"/>
    <w:rsid w:val="48078352"/>
    <w:rsid w:val="49E571EF"/>
    <w:rsid w:val="4CA596A0"/>
    <w:rsid w:val="4EE7A24C"/>
    <w:rsid w:val="5209D267"/>
    <w:rsid w:val="555790D2"/>
    <w:rsid w:val="576AFE3B"/>
    <w:rsid w:val="59E378D7"/>
    <w:rsid w:val="5B232E0B"/>
    <w:rsid w:val="5B486057"/>
    <w:rsid w:val="5C614218"/>
    <w:rsid w:val="5C9719EC"/>
    <w:rsid w:val="5E73E113"/>
    <w:rsid w:val="616A9AF9"/>
    <w:rsid w:val="65DC2C0A"/>
    <w:rsid w:val="6A5EC5D6"/>
    <w:rsid w:val="6AFD8130"/>
    <w:rsid w:val="6B7653A3"/>
    <w:rsid w:val="6DBD83BA"/>
    <w:rsid w:val="73CEBF91"/>
    <w:rsid w:val="781E43B2"/>
    <w:rsid w:val="7A003AA0"/>
    <w:rsid w:val="7B6C0301"/>
    <w:rsid w:val="7D608B93"/>
    <w:rsid w:val="7F3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CA1828"/>
  <w14:defaultImageDpi w14:val="0"/>
  <w15:docId w15:val="{286A8A57-E51E-4E64-96DA-88BB4A189E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link w:val="BodyText"/>
    <w:rsid w:val="00801DB0"/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rPr>
      <w:rFonts w:cs="Times New Roman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styleId="TableGrid1" w:customStyle="1">
    <w:name w:val="Table Grid1"/>
    <w:basedOn w:val="TableNormal"/>
    <w:next w:val="TableGrid"/>
    <w:uiPriority w:val="59"/>
    <w:rsid w:val="00DB7915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3A0229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.xml" Id="R0dd31f5b6c4b48ea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laruTV xmlns="57a08628-8711-4e86-a324-d1a1932ba8e2" xsi:nil="true"/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1845E67C-6C7A-4BFB-BC21-22AB5E6B9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597AF-2A48-4218-9AFF-FFFCD388D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929DC-CBB7-4C1E-8CEA-527AE49E4F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B4BCB1-FCB5-48FB-9FE9-19C2C67F2D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</dc:creator>
  <keywords/>
  <lastModifiedBy>Mihnea GALL (67944)</lastModifiedBy>
  <revision>21</revision>
  <dcterms:created xsi:type="dcterms:W3CDTF">2026-01-26T10:04:00.0000000Z</dcterms:created>
  <dcterms:modified xsi:type="dcterms:W3CDTF">2026-01-31T15:12:46.8315715Z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ChelaruTV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