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357" w:rsidR="008B3108" w:rsidP="007F7357" w:rsidRDefault="000E6C1A" w14:paraId="6DC5FE12" w14:textId="77777777">
      <w:pPr>
        <w:spacing w:after="0" w:line="240" w:lineRule="auto"/>
        <w:jc w:val="center"/>
        <w:rPr>
          <w:rFonts w:ascii="Times New Roman" w:hAnsi="Times New Roman"/>
          <w:b/>
          <w:caps/>
          <w:color w:val="9BBB59" w:themeColor="accent3"/>
          <w:sz w:val="24"/>
          <w:szCs w:val="24"/>
        </w:rPr>
      </w:pPr>
      <w:r w:rsidRPr="007F7357">
        <w:rPr>
          <w:rFonts w:ascii="Times New Roman" w:hAnsi="Times New Roman"/>
          <w:b/>
          <w:caps/>
          <w:sz w:val="24"/>
          <w:szCs w:val="24"/>
        </w:rPr>
        <w:t>fișa disciplinei</w:t>
      </w:r>
    </w:p>
    <w:p w:rsidRPr="007F7357" w:rsidR="008B3108" w:rsidP="007F7357" w:rsidRDefault="000E6C1A" w14:paraId="5FB0F046" w14:textId="77777777">
      <w:pPr>
        <w:spacing w:after="0" w:line="240" w:lineRule="auto"/>
        <w:rPr>
          <w:rFonts w:ascii="Times New Roman" w:hAnsi="Times New Roman"/>
          <w:b/>
          <w:color w:val="9BBB59" w:themeColor="accent3"/>
          <w:sz w:val="24"/>
          <w:szCs w:val="24"/>
        </w:rPr>
      </w:pPr>
      <w:r w:rsidRPr="007F7357">
        <w:rPr>
          <w:rFonts w:ascii="Times New Roman" w:hAnsi="Times New Roman"/>
          <w:b/>
          <w:sz w:val="24"/>
          <w:szCs w:val="24"/>
        </w:rPr>
        <w:t>1. Date despre program</w:t>
      </w:r>
      <w:r w:rsidRPr="007F7357">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Pr="007F7357" w:rsidR="008B3108" w:rsidTr="64B1426C" w14:paraId="4B6DF42E"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21FE9176" w14:textId="77777777">
            <w:pPr>
              <w:spacing w:after="0" w:line="240" w:lineRule="auto"/>
              <w:rPr>
                <w:rFonts w:ascii="Times New Roman" w:hAnsi="Times New Roman"/>
                <w:sz w:val="24"/>
                <w:szCs w:val="24"/>
              </w:rPr>
            </w:pPr>
            <w:r w:rsidRPr="007F7357">
              <w:rPr>
                <w:rFonts w:ascii="Times New Roman" w:hAnsi="Times New Roman"/>
                <w:sz w:val="24"/>
                <w:szCs w:val="24"/>
              </w:rPr>
              <w:t>1.1 Instituția de învățământ superior</w:t>
            </w:r>
            <w:r w:rsidRPr="007F7357">
              <w:rPr>
                <w:rFonts w:ascii="Times New Roman" w:hAnsi="Times New Roman"/>
                <w:color w:val="9BBB59" w:themeColor="accent3"/>
                <w:sz w:val="24"/>
                <w:szCs w:val="24"/>
              </w:rPr>
              <w:t xml:space="preserv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3E1F2226" w14:textId="4C0A49FF">
            <w:pPr>
              <w:pStyle w:val="Heading3"/>
              <w:rPr>
                <w:color w:val="9BBB59" w:themeColor="accent3"/>
                <w:sz w:val="24"/>
                <w:szCs w:val="24"/>
              </w:rPr>
            </w:pPr>
            <w:r w:rsidRPr="64B1426C">
              <w:rPr>
                <w:sz w:val="24"/>
                <w:szCs w:val="24"/>
              </w:rPr>
              <w:t>Universitatea Națională de Știință și Tehnologie POLITEHNICA din București</w:t>
            </w:r>
          </w:p>
        </w:tc>
      </w:tr>
      <w:tr w:rsidRPr="007F7357" w:rsidR="008B3108" w:rsidTr="64B1426C" w14:paraId="2D8F6729"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543D6386"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1.2 Facultatea</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521FEB36" w14:textId="77777777">
            <w:pPr>
              <w:spacing w:after="0" w:line="240" w:lineRule="auto"/>
              <w:rPr>
                <w:rFonts w:ascii="Times New Roman" w:hAnsi="Times New Roman"/>
                <w:b/>
                <w:bCs/>
                <w:sz w:val="24"/>
                <w:szCs w:val="24"/>
              </w:rPr>
            </w:pPr>
            <w:r w:rsidRPr="007F7357">
              <w:rPr>
                <w:rFonts w:ascii="Times New Roman" w:hAnsi="Times New Roman"/>
                <w:b/>
                <w:bCs/>
                <w:sz w:val="24"/>
                <w:szCs w:val="24"/>
              </w:rPr>
              <w:t>Facultatea de inginerie aerospațială</w:t>
            </w:r>
          </w:p>
        </w:tc>
      </w:tr>
      <w:tr w:rsidRPr="007F7357" w:rsidR="008B3108" w:rsidTr="64B1426C" w14:paraId="64972352"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717562FD"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1.3 Departamentul</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64B1426C" w:rsidRDefault="571E1828" w14:paraId="3F636E9C" w14:textId="770E9DEC">
            <w:pPr>
              <w:spacing w:after="0" w:line="240" w:lineRule="auto"/>
              <w:rPr>
                <w:rFonts w:ascii="Times New Roman" w:hAnsi="Times New Roman"/>
                <w:b/>
                <w:bCs/>
                <w:sz w:val="24"/>
                <w:szCs w:val="24"/>
              </w:rPr>
            </w:pPr>
            <w:r w:rsidRPr="64B1426C">
              <w:rPr>
                <w:rFonts w:ascii="Times New Roman" w:hAnsi="Times New Roman"/>
                <w:b/>
                <w:bCs/>
                <w:sz w:val="24"/>
                <w:szCs w:val="24"/>
              </w:rPr>
              <w:t>Antreprenoriat și Management</w:t>
            </w:r>
          </w:p>
        </w:tc>
      </w:tr>
      <w:tr w:rsidRPr="007F7357" w:rsidR="008B3108" w:rsidTr="64B1426C" w14:paraId="46896279"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1532FA07" w14:textId="77777777">
            <w:pPr>
              <w:spacing w:after="0" w:line="240" w:lineRule="auto"/>
              <w:rPr>
                <w:rFonts w:ascii="Times New Roman" w:hAnsi="Times New Roman"/>
                <w:sz w:val="24"/>
                <w:szCs w:val="24"/>
              </w:rPr>
            </w:pPr>
            <w:r w:rsidRPr="007F7357">
              <w:rPr>
                <w:rFonts w:ascii="Times New Roman" w:hAnsi="Times New Roman"/>
                <w:sz w:val="24"/>
                <w:szCs w:val="24"/>
              </w:rPr>
              <w:t xml:space="preserve">1.4 Domeniul de studii universitare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5FAE8DF9" w14:textId="77777777">
            <w:pPr>
              <w:spacing w:after="0" w:line="240" w:lineRule="auto"/>
              <w:rPr>
                <w:rFonts w:ascii="Times New Roman" w:hAnsi="Times New Roman"/>
                <w:sz w:val="24"/>
                <w:szCs w:val="24"/>
              </w:rPr>
            </w:pPr>
            <w:r w:rsidRPr="007F7357">
              <w:rPr>
                <w:rFonts w:ascii="Times New Roman" w:hAnsi="Times New Roman"/>
                <w:sz w:val="24"/>
                <w:szCs w:val="24"/>
              </w:rPr>
              <w:t>Inginerie aerospațială</w:t>
            </w:r>
          </w:p>
        </w:tc>
      </w:tr>
      <w:tr w:rsidRPr="007F7357" w:rsidR="008B3108" w:rsidTr="64B1426C" w14:paraId="4FCC19DA"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1F938DB5" w14:textId="77777777">
            <w:pPr>
              <w:spacing w:after="0" w:line="240" w:lineRule="auto"/>
              <w:rPr>
                <w:rFonts w:ascii="Times New Roman" w:hAnsi="Times New Roman"/>
                <w:sz w:val="24"/>
                <w:szCs w:val="24"/>
              </w:rPr>
            </w:pPr>
            <w:r w:rsidRPr="007F7357">
              <w:rPr>
                <w:rFonts w:ascii="Times New Roman" w:hAnsi="Times New Roman"/>
                <w:sz w:val="24"/>
                <w:szCs w:val="24"/>
              </w:rPr>
              <w:t xml:space="preserve">1.5 Programul de studii universitare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57A0B7F1" w:rsidRDefault="752CD9CC" w14:paraId="7AB012BF" w14:textId="11C82B8A">
            <w:pPr>
              <w:spacing w:after="0" w:line="240" w:lineRule="auto"/>
              <w:rPr>
                <w:rFonts w:ascii="Times New Roman" w:hAnsi="Times New Roman"/>
                <w:sz w:val="24"/>
                <w:szCs w:val="24"/>
              </w:rPr>
            </w:pPr>
            <w:r w:rsidRPr="57A0B7F1">
              <w:rPr>
                <w:rFonts w:ascii="Times New Roman" w:hAnsi="Times New Roman"/>
                <w:color w:val="000000" w:themeColor="text1"/>
                <w:sz w:val="24"/>
                <w:szCs w:val="24"/>
              </w:rPr>
              <w:t>Construcții Aerospațiale, Sisteme de Propulsie, Echipamente şi Instalaţii de Aviaţie, Inginerie şi Management Aeronautic, Design aeronautic</w:t>
            </w:r>
          </w:p>
        </w:tc>
      </w:tr>
      <w:tr w:rsidRPr="007F7357" w:rsidR="008B3108" w:rsidTr="64B1426C" w14:paraId="7AC9A2DB"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408B2C2" w14:textId="77777777">
            <w:pPr>
              <w:spacing w:after="0" w:line="240" w:lineRule="auto"/>
              <w:rPr>
                <w:rFonts w:ascii="Times New Roman" w:hAnsi="Times New Roman"/>
                <w:sz w:val="24"/>
                <w:szCs w:val="24"/>
              </w:rPr>
            </w:pPr>
            <w:r w:rsidRPr="007F7357">
              <w:rPr>
                <w:rFonts w:ascii="Times New Roman" w:hAnsi="Times New Roman"/>
                <w:sz w:val="24"/>
                <w:szCs w:val="24"/>
              </w:rPr>
              <w:t>1.6 Ciclul de studii universitare</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3CBEB244" w14:textId="77777777">
            <w:pPr>
              <w:spacing w:after="0" w:line="240" w:lineRule="auto"/>
              <w:rPr>
                <w:rFonts w:ascii="Times New Roman" w:hAnsi="Times New Roman"/>
                <w:sz w:val="24"/>
                <w:szCs w:val="24"/>
              </w:rPr>
            </w:pPr>
            <w:r w:rsidRPr="007F7357">
              <w:rPr>
                <w:rFonts w:ascii="Times New Roman" w:hAnsi="Times New Roman"/>
                <w:sz w:val="24"/>
                <w:szCs w:val="24"/>
              </w:rPr>
              <w:t>Licență</w:t>
            </w:r>
          </w:p>
        </w:tc>
      </w:tr>
      <w:tr w:rsidRPr="007F7357" w:rsidR="008B3108" w:rsidTr="64B1426C" w14:paraId="19672A35"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2479A8B1" w14:textId="77777777">
            <w:pPr>
              <w:spacing w:after="0" w:line="240" w:lineRule="auto"/>
              <w:rPr>
                <w:rFonts w:ascii="Times New Roman" w:hAnsi="Times New Roman"/>
                <w:sz w:val="24"/>
                <w:szCs w:val="24"/>
              </w:rPr>
            </w:pPr>
            <w:r w:rsidRPr="007F7357">
              <w:rPr>
                <w:rFonts w:ascii="Times New Roman" w:hAnsi="Times New Roman"/>
                <w:sz w:val="24"/>
                <w:szCs w:val="24"/>
              </w:rPr>
              <w:t>1.7 Limba de predare</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A494EF6" w14:textId="77777777">
            <w:pPr>
              <w:spacing w:after="0" w:line="240" w:lineRule="auto"/>
              <w:rPr>
                <w:rFonts w:ascii="Times New Roman" w:hAnsi="Times New Roman"/>
                <w:sz w:val="24"/>
                <w:szCs w:val="24"/>
              </w:rPr>
            </w:pPr>
            <w:r w:rsidRPr="007F7357">
              <w:rPr>
                <w:rFonts w:ascii="Times New Roman" w:hAnsi="Times New Roman"/>
                <w:sz w:val="24"/>
                <w:szCs w:val="24"/>
              </w:rPr>
              <w:t>Română</w:t>
            </w:r>
          </w:p>
        </w:tc>
      </w:tr>
      <w:tr w:rsidRPr="007F7357" w:rsidR="008B3108" w:rsidTr="64B1426C" w14:paraId="328E241B"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25CAE9E1" w14:textId="77777777">
            <w:pPr>
              <w:spacing w:after="0" w:line="240" w:lineRule="auto"/>
              <w:rPr>
                <w:rFonts w:ascii="Times New Roman" w:hAnsi="Times New Roman"/>
                <w:sz w:val="24"/>
                <w:szCs w:val="24"/>
              </w:rPr>
            </w:pPr>
            <w:r w:rsidRPr="007F7357">
              <w:rPr>
                <w:rFonts w:ascii="Times New Roman" w:hAnsi="Times New Roman"/>
                <w:sz w:val="24"/>
                <w:szCs w:val="24"/>
              </w:rPr>
              <w:t xml:space="preserve">1.8 Locația geografică de desfășurare a studiilor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747B202C" w14:textId="77777777">
            <w:pPr>
              <w:spacing w:after="0" w:line="240" w:lineRule="auto"/>
              <w:rPr>
                <w:rFonts w:ascii="Times New Roman" w:hAnsi="Times New Roman"/>
                <w:sz w:val="24"/>
                <w:szCs w:val="24"/>
              </w:rPr>
            </w:pPr>
            <w:r w:rsidRPr="007F7357">
              <w:rPr>
                <w:rFonts w:ascii="Times New Roman" w:hAnsi="Times New Roman"/>
                <w:sz w:val="24"/>
                <w:szCs w:val="24"/>
              </w:rPr>
              <w:t xml:space="preserve">București </w:t>
            </w:r>
          </w:p>
        </w:tc>
      </w:tr>
    </w:tbl>
    <w:p w:rsidRPr="007F7357" w:rsidR="008B3108" w:rsidP="007F7357" w:rsidRDefault="008B3108" w14:paraId="120BFDD9" w14:textId="77777777">
      <w:pPr>
        <w:spacing w:after="0" w:line="240" w:lineRule="auto"/>
        <w:rPr>
          <w:rFonts w:ascii="Times New Roman" w:hAnsi="Times New Roman"/>
          <w:sz w:val="24"/>
          <w:szCs w:val="24"/>
        </w:rPr>
      </w:pPr>
    </w:p>
    <w:p w:rsidRPr="007F7357" w:rsidR="008B3108" w:rsidP="007F7357" w:rsidRDefault="000E6C1A" w14:paraId="71161FBB" w14:textId="77777777">
      <w:pPr>
        <w:spacing w:after="0" w:line="240" w:lineRule="auto"/>
        <w:rPr>
          <w:rFonts w:ascii="Times New Roman" w:hAnsi="Times New Roman"/>
          <w:b/>
          <w:color w:val="9BBB59" w:themeColor="accent3"/>
          <w:sz w:val="24"/>
          <w:szCs w:val="24"/>
        </w:rPr>
      </w:pPr>
      <w:r w:rsidRPr="007F7357">
        <w:rPr>
          <w:rFonts w:ascii="Times New Roman" w:hAnsi="Times New Roman"/>
          <w:b/>
          <w:sz w:val="24"/>
          <w:szCs w:val="24"/>
        </w:rPr>
        <w:t>2. Date despre disciplină</w:t>
      </w:r>
    </w:p>
    <w:tbl>
      <w:tblPr>
        <w:tblW w:w="10006" w:type="dxa"/>
        <w:tblLook w:val="00A0" w:firstRow="1" w:lastRow="0" w:firstColumn="1" w:lastColumn="0" w:noHBand="0" w:noVBand="0"/>
      </w:tblPr>
      <w:tblGrid>
        <w:gridCol w:w="1682"/>
        <w:gridCol w:w="388"/>
        <w:gridCol w:w="1335"/>
        <w:gridCol w:w="707"/>
        <w:gridCol w:w="181"/>
        <w:gridCol w:w="328"/>
        <w:gridCol w:w="1900"/>
        <w:gridCol w:w="172"/>
        <w:gridCol w:w="496"/>
        <w:gridCol w:w="2090"/>
        <w:gridCol w:w="727"/>
      </w:tblGrid>
      <w:tr w:rsidRPr="007F7357" w:rsidR="008B3108" w:rsidTr="64B1426C" w14:paraId="10AA0950" w14:textId="77777777">
        <w:tc>
          <w:tcPr>
            <w:tcW w:w="34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416E0F" w:rsidRDefault="000E6C1A" w14:paraId="7743E834" w14:textId="3D76522E">
            <w:pPr>
              <w:spacing w:after="0" w:line="240" w:lineRule="auto"/>
              <w:rPr>
                <w:rFonts w:ascii="Times New Roman" w:hAnsi="Times New Roman"/>
                <w:sz w:val="24"/>
                <w:szCs w:val="24"/>
              </w:rPr>
            </w:pPr>
            <w:r w:rsidRPr="007F7357">
              <w:rPr>
                <w:rFonts w:ascii="Times New Roman" w:hAnsi="Times New Roman"/>
                <w:sz w:val="24"/>
                <w:szCs w:val="24"/>
              </w:rPr>
              <w:t>2.1 Denumirea disciplinei</w:t>
            </w:r>
          </w:p>
        </w:tc>
        <w:tc>
          <w:tcPr>
            <w:tcW w:w="660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A4914A6" w14:textId="0A140C8F">
            <w:pPr>
              <w:spacing w:after="0" w:line="240" w:lineRule="auto"/>
              <w:rPr>
                <w:rFonts w:ascii="Times New Roman" w:hAnsi="Times New Roman"/>
                <w:b/>
                <w:bCs/>
                <w:sz w:val="24"/>
                <w:szCs w:val="24"/>
                <w:highlight w:val="yellow"/>
              </w:rPr>
            </w:pPr>
            <w:r w:rsidRPr="007F7357">
              <w:rPr>
                <w:rFonts w:ascii="Times New Roman" w:hAnsi="Times New Roman"/>
                <w:b/>
                <w:sz w:val="24"/>
                <w:szCs w:val="24"/>
              </w:rPr>
              <w:t xml:space="preserve">     </w:t>
            </w:r>
            <w:r w:rsidRPr="007F7357" w:rsidR="007F7357">
              <w:rPr>
                <w:rFonts w:ascii="Times New Roman" w:hAnsi="Times New Roman"/>
                <w:b/>
                <w:sz w:val="24"/>
                <w:szCs w:val="24"/>
              </w:rPr>
              <w:t>Management</w:t>
            </w:r>
          </w:p>
        </w:tc>
      </w:tr>
      <w:tr w:rsidRPr="007F7357" w:rsidR="008B3108" w:rsidTr="64B1426C" w14:paraId="17F5C88A" w14:textId="77777777">
        <w:tc>
          <w:tcPr>
            <w:tcW w:w="429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633EFD7"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2.2 Titularul activităților de curs</w:t>
            </w:r>
          </w:p>
        </w:tc>
        <w:tc>
          <w:tcPr>
            <w:tcW w:w="571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60F9B111" w:rsidRDefault="4D8C0318" w14:paraId="71850AA1" w14:textId="3106AB37">
            <w:pPr>
              <w:spacing w:after="0" w:line="240" w:lineRule="auto"/>
              <w:rPr>
                <w:rFonts w:ascii="Times New Roman" w:hAnsi="Times New Roman"/>
                <w:sz w:val="24"/>
                <w:szCs w:val="24"/>
              </w:rPr>
            </w:pPr>
            <w:r w:rsidRPr="64B1426C">
              <w:rPr>
                <w:rFonts w:ascii="Times New Roman" w:hAnsi="Times New Roman"/>
                <w:sz w:val="24"/>
                <w:szCs w:val="24"/>
              </w:rPr>
              <w:t xml:space="preserve">Ș.l. </w:t>
            </w:r>
            <w:r w:rsidRPr="64B1426C" w:rsidR="746C5EB5">
              <w:rPr>
                <w:rFonts w:ascii="Times New Roman" w:hAnsi="Times New Roman"/>
                <w:sz w:val="24"/>
                <w:szCs w:val="24"/>
              </w:rPr>
              <w:t>d</w:t>
            </w:r>
            <w:r w:rsidRPr="64B1426C" w:rsidR="0B217F12">
              <w:rPr>
                <w:rFonts w:ascii="Times New Roman" w:hAnsi="Times New Roman"/>
                <w:sz w:val="24"/>
                <w:szCs w:val="24"/>
              </w:rPr>
              <w:t xml:space="preserve">r. ing.  </w:t>
            </w:r>
            <w:r w:rsidRPr="64B1426C" w:rsidR="3A1CD527">
              <w:rPr>
                <w:rFonts w:ascii="Times New Roman" w:hAnsi="Times New Roman"/>
                <w:sz w:val="24"/>
                <w:szCs w:val="24"/>
              </w:rPr>
              <w:t>Iuliana GRECU</w:t>
            </w:r>
          </w:p>
        </w:tc>
      </w:tr>
      <w:tr w:rsidRPr="007F7357" w:rsidR="008B3108" w:rsidTr="64B1426C" w14:paraId="017E2AC5" w14:textId="77777777">
        <w:tc>
          <w:tcPr>
            <w:tcW w:w="4293"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4B1B07F6" w14:textId="28A6C950">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 xml:space="preserve">2.3 Titularul activităților de seminar </w:t>
            </w:r>
          </w:p>
        </w:tc>
        <w:tc>
          <w:tcPr>
            <w:tcW w:w="571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60F9B111" w:rsidRDefault="001D1133" w14:paraId="670D3A30" w14:textId="135BB27B">
            <w:pPr>
              <w:spacing w:after="0" w:line="240" w:lineRule="auto"/>
              <w:rPr>
                <w:rFonts w:ascii="Times New Roman" w:hAnsi="Times New Roman"/>
                <w:sz w:val="24"/>
                <w:szCs w:val="24"/>
              </w:rPr>
            </w:pPr>
            <w:r w:rsidRPr="60F9B111">
              <w:rPr>
                <w:rFonts w:ascii="Times New Roman" w:hAnsi="Times New Roman"/>
                <w:sz w:val="24"/>
                <w:szCs w:val="24"/>
              </w:rPr>
              <w:t>As. drd. ing.  Larisa-Anda</w:t>
            </w:r>
            <w:r w:rsidRPr="60F9B111" w:rsidR="180F9FD2">
              <w:rPr>
                <w:rFonts w:ascii="Times New Roman" w:hAnsi="Times New Roman"/>
                <w:sz w:val="24"/>
                <w:szCs w:val="24"/>
              </w:rPr>
              <w:t xml:space="preserve"> STROE</w:t>
            </w:r>
          </w:p>
        </w:tc>
      </w:tr>
      <w:tr w:rsidRPr="007F7357" w:rsidR="008B3108" w:rsidTr="64B1426C" w14:paraId="1654658D" w14:textId="77777777">
        <w:tc>
          <w:tcPr>
            <w:tcW w:w="16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03B672F" w14:textId="77777777">
            <w:pPr>
              <w:spacing w:after="0" w:line="240" w:lineRule="auto"/>
              <w:ind w:right="-189"/>
              <w:rPr>
                <w:rFonts w:ascii="Times New Roman" w:hAnsi="Times New Roman"/>
                <w:sz w:val="24"/>
                <w:szCs w:val="24"/>
              </w:rPr>
            </w:pPr>
            <w:r w:rsidRPr="007F7357">
              <w:rPr>
                <w:rFonts w:ascii="Times New Roman" w:hAnsi="Times New Roman"/>
                <w:sz w:val="24"/>
                <w:szCs w:val="24"/>
              </w:rPr>
              <w:t>2.4 Anul de studiu</w:t>
            </w:r>
          </w:p>
        </w:tc>
        <w:tc>
          <w:tcPr>
            <w:tcW w:w="3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61F268F0" w14:textId="77777777">
            <w:pPr>
              <w:spacing w:after="0" w:line="240" w:lineRule="auto"/>
              <w:rPr>
                <w:rFonts w:ascii="Times New Roman" w:hAnsi="Times New Roman"/>
                <w:sz w:val="24"/>
                <w:szCs w:val="24"/>
              </w:rPr>
            </w:pPr>
            <w:r w:rsidRPr="007F7357">
              <w:rPr>
                <w:rFonts w:ascii="Times New Roman" w:hAnsi="Times New Roman"/>
                <w:sz w:val="24"/>
                <w:szCs w:val="24"/>
              </w:rPr>
              <w:t>3</w:t>
            </w:r>
          </w:p>
        </w:tc>
        <w:tc>
          <w:tcPr>
            <w:tcW w:w="2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2BB0B5F3" w14:textId="77777777">
            <w:pPr>
              <w:spacing w:after="0" w:line="240" w:lineRule="auto"/>
              <w:ind w:left="-82" w:right="-164"/>
              <w:rPr>
                <w:rFonts w:ascii="Times New Roman" w:hAnsi="Times New Roman"/>
                <w:sz w:val="24"/>
                <w:szCs w:val="24"/>
              </w:rPr>
            </w:pPr>
            <w:r w:rsidRPr="007F7357">
              <w:rPr>
                <w:rFonts w:ascii="Times New Roman" w:hAnsi="Times New Roman"/>
                <w:sz w:val="24"/>
                <w:szCs w:val="24"/>
              </w:rPr>
              <w:t>2.5 Semestrul</w:t>
            </w:r>
          </w:p>
        </w:tc>
        <w:tc>
          <w:tcPr>
            <w:tcW w:w="5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3541014C" w14:textId="77777777">
            <w:pPr>
              <w:spacing w:after="0" w:line="240" w:lineRule="auto"/>
              <w:rPr>
                <w:rFonts w:ascii="Times New Roman" w:hAnsi="Times New Roman"/>
                <w:sz w:val="24"/>
                <w:szCs w:val="24"/>
              </w:rPr>
            </w:pPr>
            <w:r w:rsidRPr="007F7357">
              <w:rPr>
                <w:rFonts w:ascii="Times New Roman" w:hAnsi="Times New Roman"/>
                <w:sz w:val="24"/>
                <w:szCs w:val="24"/>
              </w:rPr>
              <w:t>II</w:t>
            </w: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19DB882B" w14:textId="77777777">
            <w:pPr>
              <w:spacing w:after="0" w:line="240" w:lineRule="auto"/>
              <w:ind w:left="-80" w:right="-122"/>
              <w:rPr>
                <w:rFonts w:ascii="Times New Roman" w:hAnsi="Times New Roman"/>
                <w:sz w:val="24"/>
                <w:szCs w:val="24"/>
              </w:rPr>
            </w:pPr>
            <w:r w:rsidRPr="007F7357">
              <w:rPr>
                <w:rFonts w:ascii="Times New Roman" w:hAnsi="Times New Roman"/>
                <w:sz w:val="24"/>
                <w:szCs w:val="24"/>
              </w:rPr>
              <w:t>2.6. Tipul de evaluare</w:t>
            </w:r>
          </w:p>
        </w:tc>
        <w:tc>
          <w:tcPr>
            <w:tcW w:w="6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16039F02" w14:textId="77777777">
            <w:pPr>
              <w:spacing w:after="0" w:line="240" w:lineRule="auto"/>
              <w:rPr>
                <w:rFonts w:ascii="Times New Roman" w:hAnsi="Times New Roman"/>
                <w:sz w:val="24"/>
                <w:szCs w:val="24"/>
              </w:rPr>
            </w:pPr>
            <w:r w:rsidRPr="007F7357">
              <w:rPr>
                <w:rFonts w:ascii="Times New Roman" w:hAnsi="Times New Roman"/>
                <w:sz w:val="24"/>
                <w:szCs w:val="24"/>
              </w:rPr>
              <w:t>V</w:t>
            </w:r>
          </w:p>
        </w:tc>
        <w:tc>
          <w:tcPr>
            <w:tcW w:w="2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23F7CAD9" w14:textId="77777777">
            <w:pPr>
              <w:spacing w:after="0" w:line="240" w:lineRule="auto"/>
              <w:ind w:left="-38" w:right="-136"/>
              <w:rPr>
                <w:rFonts w:ascii="Times New Roman" w:hAnsi="Times New Roman"/>
                <w:sz w:val="24"/>
                <w:szCs w:val="24"/>
              </w:rPr>
            </w:pPr>
            <w:r w:rsidRPr="007F7357">
              <w:rPr>
                <w:rFonts w:ascii="Times New Roman" w:hAnsi="Times New Roman"/>
                <w:sz w:val="24"/>
                <w:szCs w:val="24"/>
              </w:rPr>
              <w:t>2.7 Statutul disciplinei</w:t>
            </w:r>
          </w:p>
        </w:tc>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742DA65E" w14:textId="77777777">
            <w:pPr>
              <w:spacing w:after="0" w:line="240" w:lineRule="auto"/>
              <w:rPr>
                <w:rFonts w:ascii="Times New Roman" w:hAnsi="Times New Roman"/>
                <w:sz w:val="24"/>
                <w:szCs w:val="24"/>
              </w:rPr>
            </w:pPr>
            <w:r w:rsidRPr="007F7357">
              <w:rPr>
                <w:rFonts w:ascii="Times New Roman" w:hAnsi="Times New Roman"/>
                <w:sz w:val="24"/>
                <w:szCs w:val="24"/>
              </w:rPr>
              <w:t>Op</w:t>
            </w:r>
          </w:p>
        </w:tc>
      </w:tr>
      <w:tr w:rsidRPr="007F7357" w:rsidR="008B3108" w:rsidTr="64B1426C" w14:paraId="1F5FFA33" w14:textId="77777777">
        <w:tc>
          <w:tcPr>
            <w:tcW w:w="20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3EC8A060"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2.8 Categoria formativă</w:t>
            </w:r>
          </w:p>
        </w:tc>
        <w:tc>
          <w:tcPr>
            <w:tcW w:w="20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31BD47A9" w14:textId="7C2781D6">
            <w:pPr>
              <w:spacing w:after="0" w:line="240" w:lineRule="auto"/>
              <w:rPr>
                <w:rFonts w:ascii="Times New Roman" w:hAnsi="Times New Roman"/>
                <w:sz w:val="24"/>
                <w:szCs w:val="24"/>
              </w:rPr>
            </w:pPr>
            <w:r w:rsidRPr="60F9B111">
              <w:rPr>
                <w:rFonts w:ascii="Times New Roman" w:hAnsi="Times New Roman"/>
                <w:sz w:val="24"/>
                <w:szCs w:val="24"/>
              </w:rPr>
              <w:t>D</w:t>
            </w:r>
            <w:r w:rsidRPr="60F9B111" w:rsidR="3615FD8F">
              <w:rPr>
                <w:rFonts w:ascii="Times New Roman" w:hAnsi="Times New Roman"/>
                <w:sz w:val="24"/>
                <w:szCs w:val="24"/>
              </w:rPr>
              <w:t>S</w:t>
            </w:r>
          </w:p>
        </w:tc>
        <w:tc>
          <w:tcPr>
            <w:tcW w:w="258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0E6C1A" w14:paraId="4572EE7E"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2.9 Codul disciplinei</w:t>
            </w:r>
          </w:p>
        </w:tc>
        <w:tc>
          <w:tcPr>
            <w:tcW w:w="33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F7357" w:rsidR="008B3108" w:rsidP="007F7357" w:rsidRDefault="004146A0" w14:paraId="65343847" w14:textId="074B2609">
            <w:pPr>
              <w:spacing w:after="0" w:line="240" w:lineRule="auto"/>
              <w:rPr>
                <w:rFonts w:ascii="Times New Roman" w:hAnsi="Times New Roman"/>
                <w:sz w:val="24"/>
                <w:szCs w:val="24"/>
              </w:rPr>
            </w:pPr>
            <w:r w:rsidRPr="004146A0">
              <w:rPr>
                <w:rFonts w:ascii="Times New Roman" w:hAnsi="Times New Roman"/>
                <w:sz w:val="24"/>
                <w:szCs w:val="24"/>
              </w:rPr>
              <w:t>B.L.09.IA.5.VI.Op.8</w:t>
            </w:r>
          </w:p>
        </w:tc>
      </w:tr>
    </w:tbl>
    <w:p w:rsidRPr="007F7357" w:rsidR="008B3108" w:rsidP="007F7357" w:rsidRDefault="008B3108" w14:paraId="400E3A6A" w14:textId="77777777">
      <w:pPr>
        <w:spacing w:after="0" w:line="240" w:lineRule="auto"/>
        <w:rPr>
          <w:rFonts w:ascii="Times New Roman" w:hAnsi="Times New Roman"/>
          <w:b/>
          <w:sz w:val="24"/>
          <w:szCs w:val="24"/>
        </w:rPr>
      </w:pPr>
    </w:p>
    <w:p w:rsidRPr="007F7357" w:rsidR="008B3108" w:rsidP="007F7357" w:rsidRDefault="000E6C1A" w14:paraId="7CE3BDB6" w14:textId="77777777">
      <w:pPr>
        <w:spacing w:after="0" w:line="240" w:lineRule="auto"/>
        <w:rPr>
          <w:rFonts w:ascii="Times New Roman" w:hAnsi="Times New Roman"/>
          <w:color w:val="9BBB59" w:themeColor="accent3"/>
          <w:sz w:val="24"/>
          <w:szCs w:val="24"/>
        </w:rPr>
      </w:pPr>
      <w:r w:rsidRPr="007F7357">
        <w:rPr>
          <w:rFonts w:ascii="Times New Roman" w:hAnsi="Times New Roman"/>
          <w:b/>
          <w:sz w:val="24"/>
          <w:szCs w:val="24"/>
        </w:rPr>
        <w:t xml:space="preserve">3. Timpul total </w:t>
      </w:r>
      <w:r w:rsidRPr="007F7357">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92"/>
        <w:gridCol w:w="458"/>
        <w:gridCol w:w="116"/>
        <w:gridCol w:w="963"/>
        <w:gridCol w:w="1138"/>
        <w:gridCol w:w="589"/>
        <w:gridCol w:w="2413"/>
        <w:gridCol w:w="555"/>
      </w:tblGrid>
      <w:tr w:rsidRPr="007F7357" w:rsidR="008B3108" w14:paraId="3B359CC7" w14:textId="77777777">
        <w:tc>
          <w:tcPr>
            <w:tcW w:w="3791"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47F1DAB7"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3.1 Număr de ore pe săptămână</w:t>
            </w:r>
          </w:p>
        </w:tc>
        <w:tc>
          <w:tcPr>
            <w:tcW w:w="574" w:type="dxa"/>
            <w:gridSpan w:val="2"/>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24607207" w14:textId="77777777">
            <w:pPr>
              <w:spacing w:after="0" w:line="240" w:lineRule="auto"/>
              <w:rPr>
                <w:rFonts w:ascii="Times New Roman" w:hAnsi="Times New Roman"/>
                <w:sz w:val="24"/>
                <w:szCs w:val="24"/>
              </w:rPr>
            </w:pPr>
            <w:r w:rsidRPr="007F7357">
              <w:rPr>
                <w:rFonts w:ascii="Times New Roman" w:hAnsi="Times New Roman"/>
                <w:sz w:val="24"/>
                <w:szCs w:val="24"/>
              </w:rPr>
              <w:t>3</w:t>
            </w:r>
          </w:p>
        </w:tc>
        <w:tc>
          <w:tcPr>
            <w:tcW w:w="2101" w:type="dxa"/>
            <w:gridSpan w:val="2"/>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23033E54" w14:textId="77777777">
            <w:pPr>
              <w:spacing w:after="0" w:line="240" w:lineRule="auto"/>
              <w:ind w:right="-189"/>
              <w:rPr>
                <w:rFonts w:ascii="Times New Roman" w:hAnsi="Times New Roman"/>
                <w:sz w:val="24"/>
                <w:szCs w:val="24"/>
              </w:rPr>
            </w:pPr>
            <w:r w:rsidRPr="007F7357">
              <w:rPr>
                <w:rFonts w:ascii="Times New Roman" w:hAnsi="Times New Roman"/>
                <w:sz w:val="24"/>
                <w:szCs w:val="24"/>
              </w:rPr>
              <w:t>Din care: 3.2 curs</w:t>
            </w:r>
          </w:p>
        </w:tc>
        <w:tc>
          <w:tcPr>
            <w:tcW w:w="589"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4E7AD071" w14:textId="77777777">
            <w:pPr>
              <w:spacing w:after="0" w:line="240" w:lineRule="auto"/>
              <w:rPr>
                <w:rFonts w:ascii="Times New Roman" w:hAnsi="Times New Roman"/>
                <w:sz w:val="24"/>
                <w:szCs w:val="24"/>
              </w:rPr>
            </w:pPr>
            <w:r w:rsidRPr="007F7357">
              <w:rPr>
                <w:rFonts w:ascii="Times New Roman" w:hAnsi="Times New Roman"/>
                <w:sz w:val="24"/>
                <w:szCs w:val="24"/>
              </w:rPr>
              <w:t>2</w:t>
            </w:r>
          </w:p>
        </w:tc>
        <w:tc>
          <w:tcPr>
            <w:tcW w:w="2413"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589B542B" w14:textId="1B75B977">
            <w:pPr>
              <w:spacing w:after="0" w:line="240" w:lineRule="auto"/>
              <w:ind w:right="-170"/>
              <w:rPr>
                <w:rFonts w:ascii="Times New Roman" w:hAnsi="Times New Roman"/>
                <w:sz w:val="24"/>
                <w:szCs w:val="24"/>
              </w:rPr>
            </w:pPr>
            <w:r w:rsidRPr="007F7357">
              <w:rPr>
                <w:rFonts w:ascii="Times New Roman" w:hAnsi="Times New Roman"/>
                <w:sz w:val="24"/>
                <w:szCs w:val="24"/>
              </w:rPr>
              <w:t xml:space="preserve">3.3 </w:t>
            </w:r>
            <w:r w:rsidR="006C5B21">
              <w:rPr>
                <w:rFonts w:ascii="Times New Roman" w:hAnsi="Times New Roman"/>
                <w:sz w:val="24"/>
                <w:szCs w:val="24"/>
              </w:rPr>
              <w:t>seminar</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6C5B21" w14:paraId="59F8DCA5" w14:textId="5BE817AC">
            <w:pPr>
              <w:spacing w:after="0" w:line="240" w:lineRule="auto"/>
              <w:rPr>
                <w:rFonts w:ascii="Times New Roman" w:hAnsi="Times New Roman"/>
                <w:sz w:val="24"/>
                <w:szCs w:val="24"/>
              </w:rPr>
            </w:pPr>
            <w:r>
              <w:rPr>
                <w:rFonts w:ascii="Times New Roman" w:hAnsi="Times New Roman"/>
                <w:sz w:val="24"/>
                <w:szCs w:val="24"/>
              </w:rPr>
              <w:t>1</w:t>
            </w:r>
          </w:p>
        </w:tc>
      </w:tr>
      <w:tr w:rsidRPr="007F7357" w:rsidR="008B3108" w14:paraId="79019DD5" w14:textId="77777777">
        <w:tc>
          <w:tcPr>
            <w:tcW w:w="3791" w:type="dxa"/>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12CC5B48" w14:textId="77777777">
            <w:pPr>
              <w:spacing w:after="0" w:line="240" w:lineRule="auto"/>
              <w:ind w:right="-192"/>
              <w:rPr>
                <w:rFonts w:ascii="Times New Roman" w:hAnsi="Times New Roman"/>
                <w:sz w:val="24"/>
                <w:szCs w:val="24"/>
              </w:rPr>
            </w:pPr>
            <w:r w:rsidRPr="007F7357">
              <w:rPr>
                <w:rFonts w:ascii="Times New Roman" w:hAnsi="Times New Roman"/>
                <w:sz w:val="24"/>
                <w:szCs w:val="24"/>
              </w:rPr>
              <w:t xml:space="preserve">3.4 Total ore din planul de învățământ </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44D69C97" w14:textId="77777777">
            <w:pPr>
              <w:spacing w:after="0" w:line="240" w:lineRule="auto"/>
              <w:rPr>
                <w:rFonts w:ascii="Times New Roman" w:hAnsi="Times New Roman"/>
                <w:sz w:val="24"/>
                <w:szCs w:val="24"/>
              </w:rPr>
            </w:pPr>
            <w:r w:rsidRPr="007F7357">
              <w:rPr>
                <w:rFonts w:ascii="Times New Roman" w:hAnsi="Times New Roman"/>
                <w:sz w:val="24"/>
                <w:szCs w:val="24"/>
              </w:rPr>
              <w:t>42</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784238F9" w14:textId="2BDB04E9">
            <w:pPr>
              <w:spacing w:after="0" w:line="240" w:lineRule="auto"/>
              <w:ind w:right="-178"/>
              <w:rPr>
                <w:rFonts w:ascii="Times New Roman" w:hAnsi="Times New Roman"/>
                <w:sz w:val="24"/>
                <w:szCs w:val="24"/>
              </w:rPr>
            </w:pPr>
            <w:r w:rsidRPr="007F7357">
              <w:rPr>
                <w:rFonts w:ascii="Times New Roman" w:hAnsi="Times New Roman"/>
                <w:sz w:val="24"/>
                <w:szCs w:val="24"/>
              </w:rPr>
              <w:t>Din care: 3.5 curs</w:t>
            </w:r>
          </w:p>
        </w:tc>
        <w:tc>
          <w:tcPr>
            <w:tcW w:w="589" w:type="dxa"/>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1F90ACC8" w14:textId="77777777">
            <w:pPr>
              <w:spacing w:after="0" w:line="240" w:lineRule="auto"/>
              <w:rPr>
                <w:rFonts w:ascii="Times New Roman" w:hAnsi="Times New Roman"/>
                <w:sz w:val="24"/>
                <w:szCs w:val="24"/>
              </w:rPr>
            </w:pPr>
            <w:r w:rsidRPr="007F7357">
              <w:rPr>
                <w:rFonts w:ascii="Times New Roman" w:hAnsi="Times New Roman"/>
                <w:sz w:val="24"/>
                <w:szCs w:val="24"/>
              </w:rPr>
              <w:t>28</w:t>
            </w:r>
          </w:p>
        </w:tc>
        <w:tc>
          <w:tcPr>
            <w:tcW w:w="2413" w:type="dxa"/>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0C41461B" w14:textId="0E58BE9C">
            <w:pPr>
              <w:spacing w:after="0" w:line="240" w:lineRule="auto"/>
              <w:ind w:right="-128"/>
              <w:rPr>
                <w:rFonts w:ascii="Times New Roman" w:hAnsi="Times New Roman"/>
                <w:color w:val="9BBB59" w:themeColor="accent3"/>
                <w:sz w:val="24"/>
                <w:szCs w:val="24"/>
              </w:rPr>
            </w:pPr>
            <w:r w:rsidRPr="007F7357">
              <w:rPr>
                <w:rFonts w:ascii="Times New Roman" w:hAnsi="Times New Roman"/>
                <w:sz w:val="24"/>
                <w:szCs w:val="24"/>
              </w:rPr>
              <w:t xml:space="preserve">3.6 </w:t>
            </w:r>
            <w:r w:rsidR="006C5B21">
              <w:rPr>
                <w:rFonts w:ascii="Times New Roman" w:hAnsi="Times New Roman"/>
                <w:sz w:val="24"/>
                <w:szCs w:val="24"/>
              </w:rPr>
              <w:t>seminar</w:t>
            </w:r>
          </w:p>
        </w:tc>
        <w:tc>
          <w:tcPr>
            <w:tcW w:w="555" w:type="dxa"/>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6C5B21" w14:paraId="3F2B3E4B" w14:textId="7A96EC9D">
            <w:pPr>
              <w:spacing w:after="0" w:line="240" w:lineRule="auto"/>
              <w:rPr>
                <w:rFonts w:ascii="Times New Roman" w:hAnsi="Times New Roman"/>
                <w:sz w:val="24"/>
                <w:szCs w:val="24"/>
              </w:rPr>
            </w:pPr>
            <w:r>
              <w:rPr>
                <w:rFonts w:ascii="Times New Roman" w:hAnsi="Times New Roman"/>
                <w:sz w:val="24"/>
                <w:szCs w:val="24"/>
              </w:rPr>
              <w:t>14</w:t>
            </w:r>
          </w:p>
        </w:tc>
      </w:tr>
      <w:tr w:rsidRPr="007F7357" w:rsidR="008B3108" w14:paraId="180B9F0F" w14:textId="77777777">
        <w:tc>
          <w:tcPr>
            <w:tcW w:w="9468" w:type="dxa"/>
            <w:gridSpan w:val="7"/>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4E10E55F" w14:textId="77777777">
            <w:pPr>
              <w:spacing w:after="0" w:line="240" w:lineRule="auto"/>
              <w:rPr>
                <w:rFonts w:ascii="Times New Roman" w:hAnsi="Times New Roman"/>
                <w:sz w:val="24"/>
                <w:szCs w:val="24"/>
              </w:rPr>
            </w:pPr>
            <w:r w:rsidRPr="007F7357">
              <w:rPr>
                <w:rFonts w:ascii="Times New Roman" w:hAnsi="Times New Roman"/>
                <w:sz w:val="24"/>
                <w:szCs w:val="24"/>
              </w:rPr>
              <w:t>Distribuția fondului de timp</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793C440D" w14:textId="77777777">
            <w:pPr>
              <w:spacing w:after="0" w:line="240" w:lineRule="auto"/>
              <w:rPr>
                <w:rFonts w:ascii="Times New Roman" w:hAnsi="Times New Roman"/>
                <w:sz w:val="24"/>
                <w:szCs w:val="24"/>
              </w:rPr>
            </w:pPr>
            <w:r w:rsidRPr="007F7357">
              <w:rPr>
                <w:rFonts w:ascii="Times New Roman" w:hAnsi="Times New Roman"/>
                <w:sz w:val="24"/>
                <w:szCs w:val="24"/>
              </w:rPr>
              <w:t>ore</w:t>
            </w:r>
          </w:p>
        </w:tc>
      </w:tr>
      <w:tr w:rsidRPr="007F7357" w:rsidR="008B3108" w14:paraId="2C21C7FA" w14:textId="77777777">
        <w:trPr>
          <w:trHeight w:val="972"/>
        </w:trPr>
        <w:tc>
          <w:tcPr>
            <w:tcW w:w="9468" w:type="dxa"/>
            <w:gridSpan w:val="7"/>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10E1D180"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Studiul după manual, suport de curs, bibliografie și notițe</w:t>
            </w:r>
            <w:r w:rsidRPr="007F7357">
              <w:rPr>
                <w:rFonts w:ascii="Times New Roman" w:hAnsi="Times New Roman"/>
                <w:color w:val="9BBB59" w:themeColor="accent3"/>
                <w:sz w:val="24"/>
                <w:szCs w:val="24"/>
              </w:rPr>
              <w:t xml:space="preserve">. </w:t>
            </w:r>
          </w:p>
          <w:p w:rsidRPr="007F7357" w:rsidR="008B3108" w:rsidP="007F7357" w:rsidRDefault="000E6C1A" w14:paraId="422EE72E" w14:textId="7777777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Documentare suplimentară în bibliotecă, pe platformele electronice de specialitate</w:t>
            </w:r>
          </w:p>
          <w:p w:rsidRPr="007F7357" w:rsidR="008B3108" w:rsidP="007F7357" w:rsidRDefault="000E6C1A" w14:paraId="1C6794B9" w14:textId="056041D4">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 xml:space="preserve">Pregătire </w:t>
            </w:r>
            <w:r w:rsidR="006C5B21">
              <w:rPr>
                <w:rFonts w:ascii="Times New Roman" w:hAnsi="Times New Roman"/>
                <w:sz w:val="24"/>
                <w:szCs w:val="24"/>
              </w:rPr>
              <w:t>seminare</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6C5B21" w14:paraId="4CC13BD9" w14:textId="63C7FAC4">
            <w:pPr>
              <w:spacing w:after="0" w:line="240" w:lineRule="auto"/>
              <w:rPr>
                <w:rFonts w:ascii="Times New Roman" w:hAnsi="Times New Roman"/>
                <w:sz w:val="24"/>
                <w:szCs w:val="24"/>
              </w:rPr>
            </w:pPr>
            <w:r>
              <w:rPr>
                <w:rFonts w:ascii="Times New Roman" w:hAnsi="Times New Roman"/>
                <w:sz w:val="24"/>
                <w:szCs w:val="24"/>
              </w:rPr>
              <w:t>6</w:t>
            </w:r>
          </w:p>
        </w:tc>
      </w:tr>
      <w:tr w:rsidRPr="007F7357" w:rsidR="008B3108" w14:paraId="35A0D08D" w14:textId="77777777">
        <w:tc>
          <w:tcPr>
            <w:tcW w:w="9468" w:type="dxa"/>
            <w:gridSpan w:val="7"/>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27019AFD" w14:textId="77777777">
            <w:pPr>
              <w:spacing w:after="0" w:line="240" w:lineRule="auto"/>
              <w:rPr>
                <w:rFonts w:ascii="Times New Roman" w:hAnsi="Times New Roman"/>
                <w:sz w:val="24"/>
                <w:szCs w:val="24"/>
              </w:rPr>
            </w:pPr>
            <w:r w:rsidRPr="007F7357">
              <w:rPr>
                <w:rFonts w:ascii="Times New Roman" w:hAnsi="Times New Roman"/>
                <w:sz w:val="24"/>
                <w:szCs w:val="24"/>
              </w:rPr>
              <w:t>Tutorat</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6C5B21" w14:paraId="03A3953C" w14:textId="3FEEF0FA">
            <w:pPr>
              <w:spacing w:after="0" w:line="240" w:lineRule="auto"/>
              <w:rPr>
                <w:rFonts w:ascii="Times New Roman" w:hAnsi="Times New Roman"/>
                <w:sz w:val="24"/>
                <w:szCs w:val="24"/>
              </w:rPr>
            </w:pPr>
            <w:r>
              <w:rPr>
                <w:rFonts w:ascii="Times New Roman" w:hAnsi="Times New Roman"/>
                <w:sz w:val="24"/>
                <w:szCs w:val="24"/>
              </w:rPr>
              <w:t>-</w:t>
            </w:r>
          </w:p>
        </w:tc>
      </w:tr>
      <w:tr w:rsidRPr="007F7357" w:rsidR="008B3108" w14:paraId="526ED274" w14:textId="77777777">
        <w:tc>
          <w:tcPr>
            <w:tcW w:w="9468" w:type="dxa"/>
            <w:gridSpan w:val="7"/>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756D7C13" w14:textId="77777777">
            <w:pPr>
              <w:spacing w:after="0" w:line="240" w:lineRule="auto"/>
              <w:rPr>
                <w:rFonts w:ascii="Times New Roman" w:hAnsi="Times New Roman"/>
                <w:sz w:val="24"/>
                <w:szCs w:val="24"/>
              </w:rPr>
            </w:pPr>
            <w:r w:rsidRPr="007F7357">
              <w:rPr>
                <w:rFonts w:ascii="Times New Roman" w:hAnsi="Times New Roman"/>
                <w:sz w:val="24"/>
                <w:szCs w:val="24"/>
              </w:rPr>
              <w:t>Examinări</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043DD05A" w14:textId="77777777">
            <w:pPr>
              <w:spacing w:after="0" w:line="240" w:lineRule="auto"/>
              <w:rPr>
                <w:rFonts w:ascii="Times New Roman" w:hAnsi="Times New Roman"/>
                <w:sz w:val="24"/>
                <w:szCs w:val="24"/>
              </w:rPr>
            </w:pPr>
            <w:r w:rsidRPr="007F7357">
              <w:rPr>
                <w:rFonts w:ascii="Times New Roman" w:hAnsi="Times New Roman"/>
                <w:sz w:val="24"/>
                <w:szCs w:val="24"/>
              </w:rPr>
              <w:t>2</w:t>
            </w:r>
          </w:p>
        </w:tc>
      </w:tr>
      <w:tr w:rsidRPr="007F7357" w:rsidR="008B3108" w14:paraId="1179CDF0" w14:textId="77777777">
        <w:tc>
          <w:tcPr>
            <w:tcW w:w="9468" w:type="dxa"/>
            <w:gridSpan w:val="7"/>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008C8A1B" w14:textId="77777777">
            <w:pPr>
              <w:spacing w:after="0" w:line="240" w:lineRule="auto"/>
              <w:rPr>
                <w:rFonts w:ascii="Times New Roman" w:hAnsi="Times New Roman"/>
                <w:sz w:val="24"/>
                <w:szCs w:val="24"/>
              </w:rPr>
            </w:pPr>
            <w:r w:rsidRPr="007F7357">
              <w:rPr>
                <w:rFonts w:ascii="Times New Roman" w:hAnsi="Times New Roman"/>
                <w:sz w:val="24"/>
                <w:szCs w:val="24"/>
              </w:rPr>
              <w:t xml:space="preserve">Alte activități (dacă există): </w:t>
            </w:r>
          </w:p>
        </w:tc>
        <w:tc>
          <w:tcPr>
            <w:tcW w:w="555" w:type="dxa"/>
            <w:tcBorders>
              <w:top w:val="single" w:color="000000" w:sz="4" w:space="0"/>
              <w:left w:val="single" w:color="000000" w:sz="4" w:space="0"/>
              <w:bottom w:val="single" w:color="000000" w:sz="4" w:space="0"/>
              <w:right w:val="single" w:color="000000" w:sz="4" w:space="0"/>
            </w:tcBorders>
          </w:tcPr>
          <w:p w:rsidRPr="007F7357" w:rsidR="008B3108" w:rsidP="007F7357" w:rsidRDefault="008B3108" w14:paraId="2A9AD8BF" w14:textId="77777777">
            <w:pPr>
              <w:spacing w:after="0" w:line="240" w:lineRule="auto"/>
              <w:rPr>
                <w:rFonts w:ascii="Times New Roman" w:hAnsi="Times New Roman"/>
                <w:sz w:val="24"/>
                <w:szCs w:val="24"/>
                <w:highlight w:val="yellow"/>
              </w:rPr>
            </w:pPr>
          </w:p>
        </w:tc>
      </w:tr>
      <w:tr w:rsidRPr="007F7357" w:rsidR="008B3108" w14:paraId="46221631" w14:textId="77777777">
        <w:tc>
          <w:tcPr>
            <w:tcW w:w="424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08DE3829" w14:textId="77777777">
            <w:pPr>
              <w:spacing w:after="0" w:line="240" w:lineRule="auto"/>
              <w:rPr>
                <w:rFonts w:ascii="Times New Roman" w:hAnsi="Times New Roman"/>
                <w:b/>
                <w:sz w:val="24"/>
                <w:szCs w:val="24"/>
              </w:rPr>
            </w:pPr>
            <w:r w:rsidRPr="007F7357">
              <w:rPr>
                <w:rFonts w:ascii="Times New Roman" w:hAnsi="Times New Roman"/>
                <w:b/>
                <w:sz w:val="24"/>
                <w:szCs w:val="24"/>
              </w:rPr>
              <w:t>3.7 Total ore studiu individual</w:t>
            </w:r>
          </w:p>
        </w:tc>
        <w:tc>
          <w:tcPr>
            <w:tcW w:w="1079" w:type="dxa"/>
            <w:gridSpan w:val="2"/>
            <w:tcBorders>
              <w:top w:val="single" w:color="000000" w:sz="4" w:space="0"/>
              <w:left w:val="single" w:color="000000" w:sz="4" w:space="0"/>
              <w:bottom w:val="single" w:color="000000" w:sz="4" w:space="0"/>
              <w:right w:val="single" w:color="000000" w:sz="4" w:space="0"/>
            </w:tcBorders>
          </w:tcPr>
          <w:p w:rsidRPr="00171E27" w:rsidR="008B3108" w:rsidP="007F7357" w:rsidRDefault="000E6C1A" w14:paraId="501D2F0F" w14:textId="77777777">
            <w:pPr>
              <w:spacing w:after="0" w:line="240" w:lineRule="auto"/>
              <w:jc w:val="center"/>
              <w:rPr>
                <w:rFonts w:ascii="Times New Roman" w:hAnsi="Times New Roman"/>
                <w:b/>
                <w:bCs/>
                <w:sz w:val="24"/>
                <w:szCs w:val="24"/>
              </w:rPr>
            </w:pPr>
            <w:r w:rsidRPr="00171E27">
              <w:rPr>
                <w:rFonts w:ascii="Times New Roman" w:hAnsi="Times New Roman"/>
                <w:b/>
                <w:bCs/>
                <w:sz w:val="24"/>
                <w:szCs w:val="24"/>
              </w:rPr>
              <w:t>8</w:t>
            </w:r>
          </w:p>
        </w:tc>
        <w:tc>
          <w:tcPr>
            <w:tcW w:w="1138" w:type="dxa"/>
          </w:tcPr>
          <w:p w:rsidRPr="007F7357" w:rsidR="008B3108" w:rsidP="007F7357" w:rsidRDefault="008B3108" w14:paraId="0AA33073" w14:textId="77777777">
            <w:pPr>
              <w:spacing w:after="0" w:line="240" w:lineRule="auto"/>
              <w:rPr>
                <w:rFonts w:ascii="Times New Roman" w:hAnsi="Times New Roman"/>
                <w:sz w:val="24"/>
                <w:szCs w:val="24"/>
              </w:rPr>
            </w:pPr>
          </w:p>
        </w:tc>
        <w:tc>
          <w:tcPr>
            <w:tcW w:w="589" w:type="dxa"/>
          </w:tcPr>
          <w:p w:rsidRPr="007F7357" w:rsidR="008B3108" w:rsidP="007F7357" w:rsidRDefault="008B3108" w14:paraId="31866D6A" w14:textId="77777777">
            <w:pPr>
              <w:spacing w:after="0" w:line="240" w:lineRule="auto"/>
              <w:rPr>
                <w:rFonts w:ascii="Times New Roman" w:hAnsi="Times New Roman"/>
                <w:sz w:val="24"/>
                <w:szCs w:val="24"/>
              </w:rPr>
            </w:pPr>
          </w:p>
        </w:tc>
        <w:tc>
          <w:tcPr>
            <w:tcW w:w="2413" w:type="dxa"/>
          </w:tcPr>
          <w:p w:rsidRPr="007F7357" w:rsidR="008B3108" w:rsidP="007F7357" w:rsidRDefault="008B3108" w14:paraId="0D2059D9" w14:textId="77777777">
            <w:pPr>
              <w:spacing w:after="0" w:line="240" w:lineRule="auto"/>
              <w:rPr>
                <w:rFonts w:ascii="Times New Roman" w:hAnsi="Times New Roman"/>
                <w:sz w:val="24"/>
                <w:szCs w:val="24"/>
              </w:rPr>
            </w:pPr>
          </w:p>
        </w:tc>
        <w:tc>
          <w:tcPr>
            <w:tcW w:w="555" w:type="dxa"/>
          </w:tcPr>
          <w:p w:rsidRPr="007F7357" w:rsidR="008B3108" w:rsidP="007F7357" w:rsidRDefault="008B3108" w14:paraId="2D23813F" w14:textId="77777777">
            <w:pPr>
              <w:spacing w:after="0" w:line="240" w:lineRule="auto"/>
              <w:rPr>
                <w:rFonts w:ascii="Times New Roman" w:hAnsi="Times New Roman"/>
                <w:sz w:val="24"/>
                <w:szCs w:val="24"/>
              </w:rPr>
            </w:pPr>
          </w:p>
        </w:tc>
      </w:tr>
      <w:tr w:rsidRPr="007F7357" w:rsidR="008B3108" w14:paraId="2FABC5BC" w14:textId="77777777">
        <w:tc>
          <w:tcPr>
            <w:tcW w:w="424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24BA3A82" w14:textId="77777777">
            <w:pPr>
              <w:spacing w:after="0" w:line="240" w:lineRule="auto"/>
              <w:rPr>
                <w:rFonts w:ascii="Times New Roman" w:hAnsi="Times New Roman"/>
                <w:sz w:val="24"/>
                <w:szCs w:val="24"/>
              </w:rPr>
            </w:pPr>
            <w:r w:rsidRPr="007F7357">
              <w:rPr>
                <w:rFonts w:ascii="Times New Roman" w:hAnsi="Times New Roman"/>
                <w:sz w:val="24"/>
                <w:szCs w:val="24"/>
              </w:rPr>
              <w:t>3.8 Total ore pe semestru</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171E27" w:rsidR="008B3108" w:rsidP="007F7357" w:rsidRDefault="000E6C1A" w14:paraId="17634580" w14:textId="77777777">
            <w:pPr>
              <w:spacing w:after="0" w:line="240" w:lineRule="auto"/>
              <w:jc w:val="center"/>
              <w:rPr>
                <w:rFonts w:ascii="Times New Roman" w:hAnsi="Times New Roman"/>
                <w:b/>
                <w:bCs/>
                <w:sz w:val="24"/>
                <w:szCs w:val="24"/>
              </w:rPr>
            </w:pPr>
            <w:r w:rsidRPr="00171E27">
              <w:rPr>
                <w:rFonts w:ascii="Times New Roman" w:hAnsi="Times New Roman"/>
                <w:b/>
                <w:bCs/>
                <w:sz w:val="24"/>
                <w:szCs w:val="24"/>
              </w:rPr>
              <w:t>50</w:t>
            </w:r>
          </w:p>
        </w:tc>
        <w:tc>
          <w:tcPr>
            <w:tcW w:w="1138" w:type="dxa"/>
          </w:tcPr>
          <w:p w:rsidRPr="007F7357" w:rsidR="008B3108" w:rsidP="007F7357" w:rsidRDefault="008B3108" w14:paraId="566E02C9" w14:textId="77777777">
            <w:pPr>
              <w:spacing w:after="0" w:line="240" w:lineRule="auto"/>
              <w:rPr>
                <w:rFonts w:ascii="Times New Roman" w:hAnsi="Times New Roman"/>
                <w:sz w:val="24"/>
                <w:szCs w:val="24"/>
              </w:rPr>
            </w:pPr>
          </w:p>
        </w:tc>
        <w:tc>
          <w:tcPr>
            <w:tcW w:w="589" w:type="dxa"/>
          </w:tcPr>
          <w:p w:rsidRPr="007F7357" w:rsidR="008B3108" w:rsidP="007F7357" w:rsidRDefault="008B3108" w14:paraId="556DB734" w14:textId="77777777">
            <w:pPr>
              <w:spacing w:after="0" w:line="240" w:lineRule="auto"/>
              <w:rPr>
                <w:rFonts w:ascii="Times New Roman" w:hAnsi="Times New Roman"/>
                <w:sz w:val="24"/>
                <w:szCs w:val="24"/>
              </w:rPr>
            </w:pPr>
          </w:p>
        </w:tc>
        <w:tc>
          <w:tcPr>
            <w:tcW w:w="2413" w:type="dxa"/>
          </w:tcPr>
          <w:p w:rsidRPr="007F7357" w:rsidR="008B3108" w:rsidP="007F7357" w:rsidRDefault="008B3108" w14:paraId="6D1A2C17" w14:textId="77777777">
            <w:pPr>
              <w:spacing w:after="0" w:line="240" w:lineRule="auto"/>
              <w:rPr>
                <w:rFonts w:ascii="Times New Roman" w:hAnsi="Times New Roman"/>
                <w:sz w:val="24"/>
                <w:szCs w:val="24"/>
              </w:rPr>
            </w:pPr>
          </w:p>
        </w:tc>
        <w:tc>
          <w:tcPr>
            <w:tcW w:w="555" w:type="dxa"/>
          </w:tcPr>
          <w:p w:rsidRPr="007F7357" w:rsidR="008B3108" w:rsidP="007F7357" w:rsidRDefault="008B3108" w14:paraId="201A6545" w14:textId="77777777">
            <w:pPr>
              <w:spacing w:after="0" w:line="240" w:lineRule="auto"/>
              <w:rPr>
                <w:rFonts w:ascii="Times New Roman" w:hAnsi="Times New Roman"/>
                <w:sz w:val="24"/>
                <w:szCs w:val="24"/>
              </w:rPr>
            </w:pPr>
          </w:p>
        </w:tc>
      </w:tr>
      <w:tr w:rsidRPr="007F7357" w:rsidR="008B3108" w14:paraId="315B29B8" w14:textId="77777777">
        <w:tc>
          <w:tcPr>
            <w:tcW w:w="424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7F7357" w:rsidR="008B3108" w:rsidP="007F7357" w:rsidRDefault="000E6C1A" w14:paraId="6BCD8394" w14:textId="77777777">
            <w:pPr>
              <w:spacing w:after="0" w:line="240" w:lineRule="auto"/>
              <w:rPr>
                <w:rFonts w:ascii="Times New Roman" w:hAnsi="Times New Roman"/>
                <w:sz w:val="24"/>
                <w:szCs w:val="24"/>
              </w:rPr>
            </w:pPr>
            <w:r w:rsidRPr="007F7357">
              <w:rPr>
                <w:rFonts w:ascii="Times New Roman" w:hAnsi="Times New Roman"/>
                <w:sz w:val="24"/>
                <w:szCs w:val="24"/>
              </w:rPr>
              <w:t>3.9 Numărul de credite</w:t>
            </w: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171E27" w:rsidR="008B3108" w:rsidP="007F7357" w:rsidRDefault="000E6C1A" w14:paraId="463DAD24" w14:textId="77777777">
            <w:pPr>
              <w:spacing w:after="0" w:line="240" w:lineRule="auto"/>
              <w:jc w:val="center"/>
              <w:rPr>
                <w:rFonts w:ascii="Times New Roman" w:hAnsi="Times New Roman"/>
                <w:b/>
                <w:bCs/>
                <w:sz w:val="24"/>
                <w:szCs w:val="24"/>
              </w:rPr>
            </w:pPr>
            <w:r w:rsidRPr="00171E27">
              <w:rPr>
                <w:rFonts w:ascii="Times New Roman" w:hAnsi="Times New Roman"/>
                <w:b/>
                <w:bCs/>
                <w:sz w:val="24"/>
                <w:szCs w:val="24"/>
              </w:rPr>
              <w:t>2</w:t>
            </w:r>
          </w:p>
        </w:tc>
        <w:tc>
          <w:tcPr>
            <w:tcW w:w="1138" w:type="dxa"/>
          </w:tcPr>
          <w:p w:rsidRPr="007F7357" w:rsidR="008B3108" w:rsidP="007F7357" w:rsidRDefault="008B3108" w14:paraId="472818F7" w14:textId="77777777">
            <w:pPr>
              <w:spacing w:after="0" w:line="240" w:lineRule="auto"/>
              <w:rPr>
                <w:rFonts w:ascii="Times New Roman" w:hAnsi="Times New Roman"/>
                <w:sz w:val="24"/>
                <w:szCs w:val="24"/>
              </w:rPr>
            </w:pPr>
          </w:p>
        </w:tc>
        <w:tc>
          <w:tcPr>
            <w:tcW w:w="589" w:type="dxa"/>
          </w:tcPr>
          <w:p w:rsidRPr="007F7357" w:rsidR="008B3108" w:rsidP="007F7357" w:rsidRDefault="008B3108" w14:paraId="6852A23B" w14:textId="77777777">
            <w:pPr>
              <w:spacing w:after="0" w:line="240" w:lineRule="auto"/>
              <w:rPr>
                <w:rFonts w:ascii="Times New Roman" w:hAnsi="Times New Roman"/>
                <w:sz w:val="24"/>
                <w:szCs w:val="24"/>
              </w:rPr>
            </w:pPr>
          </w:p>
        </w:tc>
        <w:tc>
          <w:tcPr>
            <w:tcW w:w="2413" w:type="dxa"/>
          </w:tcPr>
          <w:p w:rsidRPr="007F7357" w:rsidR="008B3108" w:rsidP="007F7357" w:rsidRDefault="008B3108" w14:paraId="45269DDB" w14:textId="77777777">
            <w:pPr>
              <w:spacing w:after="0" w:line="240" w:lineRule="auto"/>
              <w:rPr>
                <w:rFonts w:ascii="Times New Roman" w:hAnsi="Times New Roman"/>
                <w:sz w:val="24"/>
                <w:szCs w:val="24"/>
              </w:rPr>
            </w:pPr>
          </w:p>
        </w:tc>
        <w:tc>
          <w:tcPr>
            <w:tcW w:w="555" w:type="dxa"/>
          </w:tcPr>
          <w:p w:rsidRPr="007F7357" w:rsidR="008B3108" w:rsidP="007F7357" w:rsidRDefault="008B3108" w14:paraId="7582AE07" w14:textId="77777777">
            <w:pPr>
              <w:spacing w:after="0" w:line="240" w:lineRule="auto"/>
              <w:rPr>
                <w:rFonts w:ascii="Times New Roman" w:hAnsi="Times New Roman"/>
                <w:sz w:val="24"/>
                <w:szCs w:val="24"/>
              </w:rPr>
            </w:pPr>
          </w:p>
        </w:tc>
      </w:tr>
    </w:tbl>
    <w:p w:rsidR="57A0B7F1" w:rsidP="64B1426C" w:rsidRDefault="57A0B7F1" w14:paraId="127A9170" w14:textId="779734D6">
      <w:pPr>
        <w:spacing w:after="0" w:line="240" w:lineRule="auto"/>
        <w:rPr>
          <w:rFonts w:ascii="Times New Roman" w:hAnsi="Times New Roman"/>
          <w:b/>
          <w:bCs/>
          <w:sz w:val="24"/>
          <w:szCs w:val="24"/>
        </w:rPr>
      </w:pPr>
    </w:p>
    <w:p w:rsidRPr="007F7357" w:rsidR="008B3108" w:rsidP="007F7357" w:rsidRDefault="000E6C1A" w14:paraId="1E68B03B" w14:textId="77777777">
      <w:pPr>
        <w:spacing w:after="0" w:line="240" w:lineRule="auto"/>
        <w:rPr>
          <w:rFonts w:ascii="Times New Roman" w:hAnsi="Times New Roman"/>
          <w:sz w:val="24"/>
          <w:szCs w:val="24"/>
        </w:rPr>
      </w:pPr>
      <w:r w:rsidRPr="007F7357">
        <w:rPr>
          <w:rFonts w:ascii="Times New Roman" w:hAnsi="Times New Roman"/>
          <w:b/>
          <w:sz w:val="24"/>
          <w:szCs w:val="24"/>
        </w:rPr>
        <w:t xml:space="preserve">4. Precondiții </w:t>
      </w:r>
      <w:r w:rsidRPr="007F7357">
        <w:rPr>
          <w:rFonts w:ascii="Times New Roman" w:hAnsi="Times New Roman"/>
          <w:sz w:val="24"/>
          <w:szCs w:val="24"/>
        </w:rPr>
        <w:t>(acolo unde este cazul)</w:t>
      </w:r>
    </w:p>
    <w:tbl>
      <w:tblPr>
        <w:tblStyle w:val="TableGrid"/>
        <w:tblW w:w="10456" w:type="dxa"/>
        <w:tblLook w:val="04A0" w:firstRow="1" w:lastRow="0" w:firstColumn="1" w:lastColumn="0" w:noHBand="0" w:noVBand="1"/>
      </w:tblPr>
      <w:tblGrid>
        <w:gridCol w:w="2261"/>
        <w:gridCol w:w="8195"/>
      </w:tblGrid>
      <w:tr w:rsidRPr="007F7357" w:rsidR="008B3108" w:rsidTr="64B1426C" w14:paraId="01E49073" w14:textId="77777777">
        <w:tc>
          <w:tcPr>
            <w:tcW w:w="2261" w:type="dxa"/>
          </w:tcPr>
          <w:p w:rsidRPr="007F7357" w:rsidR="008B3108" w:rsidP="007F7357" w:rsidRDefault="000E6C1A" w14:paraId="313D8780" w14:textId="77777777">
            <w:pPr>
              <w:spacing w:after="0" w:line="240" w:lineRule="auto"/>
              <w:rPr>
                <w:rFonts w:ascii="Times New Roman" w:hAnsi="Times New Roman"/>
                <w:sz w:val="24"/>
                <w:szCs w:val="24"/>
                <w:highlight w:val="yellow"/>
              </w:rPr>
            </w:pPr>
            <w:r w:rsidRPr="007F7357">
              <w:rPr>
                <w:rFonts w:ascii="Times New Roman" w:hAnsi="Times New Roman"/>
                <w:sz w:val="24"/>
                <w:szCs w:val="24"/>
              </w:rPr>
              <w:t>4.1 de curriculum</w:t>
            </w:r>
          </w:p>
        </w:tc>
        <w:tc>
          <w:tcPr>
            <w:tcW w:w="8194" w:type="dxa"/>
          </w:tcPr>
          <w:p w:rsidRPr="007F7357" w:rsidR="008B3108" w:rsidP="007F7357" w:rsidRDefault="008B3108" w14:paraId="2083F898" w14:textId="4EF6944A">
            <w:pPr>
              <w:spacing w:after="0" w:line="240" w:lineRule="auto"/>
              <w:rPr>
                <w:rFonts w:ascii="Times New Roman" w:hAnsi="Times New Roman"/>
                <w:sz w:val="24"/>
                <w:szCs w:val="24"/>
              </w:rPr>
            </w:pPr>
          </w:p>
        </w:tc>
      </w:tr>
      <w:tr w:rsidRPr="007F7357" w:rsidR="008B3108" w:rsidTr="64B1426C" w14:paraId="5003D9FF" w14:textId="77777777">
        <w:trPr>
          <w:trHeight w:val="608"/>
        </w:trPr>
        <w:tc>
          <w:tcPr>
            <w:tcW w:w="2261" w:type="dxa"/>
          </w:tcPr>
          <w:p w:rsidRPr="007F7357" w:rsidR="008B3108" w:rsidP="007F7357" w:rsidRDefault="000E6C1A" w14:paraId="38864C37" w14:textId="77777777">
            <w:pPr>
              <w:spacing w:after="0" w:line="240" w:lineRule="auto"/>
              <w:rPr>
                <w:rFonts w:ascii="Times New Roman" w:hAnsi="Times New Roman"/>
                <w:sz w:val="24"/>
                <w:szCs w:val="24"/>
              </w:rPr>
            </w:pPr>
            <w:r w:rsidRPr="007F7357">
              <w:rPr>
                <w:rFonts w:ascii="Times New Roman" w:hAnsi="Times New Roman"/>
                <w:sz w:val="24"/>
                <w:szCs w:val="24"/>
              </w:rPr>
              <w:t>4.2 de rezultate ale învățării</w:t>
            </w:r>
          </w:p>
        </w:tc>
        <w:tc>
          <w:tcPr>
            <w:tcW w:w="8194" w:type="dxa"/>
          </w:tcPr>
          <w:p w:rsidRPr="007F7357" w:rsidR="008B3108" w:rsidP="64B1426C" w:rsidRDefault="6C74F459" w14:paraId="4DE8534D" w14:textId="603DB143">
            <w:pPr>
              <w:spacing w:after="0" w:line="240" w:lineRule="auto"/>
            </w:pPr>
            <w:r w:rsidRPr="64B1426C">
              <w:rPr>
                <w:rFonts w:ascii="Times New Roman" w:hAnsi="Times New Roman"/>
                <w:sz w:val="24"/>
                <w:szCs w:val="24"/>
                <w:lang w:val="ro"/>
              </w:rPr>
              <w:t xml:space="preserve">Acumularea următoarelor cunoștințe: </w:t>
            </w:r>
          </w:p>
          <w:p w:rsidRPr="007F7357" w:rsidR="008B3108" w:rsidP="64B1426C" w:rsidRDefault="6C74F459" w14:paraId="626A9C92" w14:textId="30E1C91D">
            <w:pPr>
              <w:pStyle w:val="ListParagraph"/>
              <w:numPr>
                <w:ilvl w:val="0"/>
                <w:numId w:val="6"/>
              </w:numPr>
              <w:spacing w:after="0" w:line="240" w:lineRule="auto"/>
              <w:ind w:left="176" w:hanging="142"/>
              <w:rPr>
                <w:rFonts w:ascii="Times New Roman" w:hAnsi="Times New Roman"/>
                <w:sz w:val="24"/>
                <w:szCs w:val="24"/>
                <w:lang w:val="ro"/>
              </w:rPr>
            </w:pPr>
            <w:r w:rsidRPr="64B1426C">
              <w:rPr>
                <w:rFonts w:ascii="Times New Roman" w:hAnsi="Times New Roman"/>
                <w:sz w:val="24"/>
                <w:szCs w:val="24"/>
                <w:lang w:val="ro"/>
              </w:rPr>
              <w:t>noţiuni elementare de organizare, planificare, coordonare şi control al unor procese definite la nivelul unei organizații din aviație</w:t>
            </w:r>
          </w:p>
          <w:p w:rsidRPr="007F7357" w:rsidR="008B3108" w:rsidP="64B1426C" w:rsidRDefault="6C74F459" w14:paraId="414F985D" w14:textId="0A296D12">
            <w:pPr>
              <w:pStyle w:val="ListParagraph"/>
              <w:numPr>
                <w:ilvl w:val="0"/>
                <w:numId w:val="6"/>
              </w:numPr>
              <w:spacing w:after="0" w:line="240" w:lineRule="auto"/>
              <w:ind w:left="176" w:hanging="142"/>
              <w:rPr>
                <w:rFonts w:ascii="Times New Roman" w:hAnsi="Times New Roman"/>
                <w:sz w:val="24"/>
                <w:szCs w:val="24"/>
                <w:lang w:val="ro"/>
              </w:rPr>
            </w:pPr>
            <w:r w:rsidRPr="64B1426C">
              <w:rPr>
                <w:rFonts w:ascii="Times New Roman" w:hAnsi="Times New Roman"/>
                <w:sz w:val="24"/>
                <w:szCs w:val="24"/>
                <w:lang w:val="ro"/>
              </w:rPr>
              <w:t>dezvoltarea unei bune capacităţi de evaluare unei organizații</w:t>
            </w:r>
          </w:p>
          <w:p w:rsidRPr="007F7357" w:rsidR="008B3108" w:rsidP="64B1426C" w:rsidRDefault="6C74F459" w14:paraId="1326BBEB" w14:textId="5BDF97DC">
            <w:pPr>
              <w:spacing w:after="0" w:line="240" w:lineRule="auto"/>
            </w:pPr>
            <w:r w:rsidRPr="64B1426C">
              <w:rPr>
                <w:rFonts w:ascii="Times New Roman" w:hAnsi="Times New Roman"/>
                <w:sz w:val="24"/>
                <w:szCs w:val="24"/>
                <w:lang w:val="ro"/>
              </w:rPr>
              <w:lastRenderedPageBreak/>
              <w:t>cunoaşterea unor elemente specifice activităţilor derulate şi a unor sisteme informatice care să ofere suportul necesar controlului activităţilor stabilite în cadrul unei organizații aeronautice</w:t>
            </w:r>
          </w:p>
        </w:tc>
      </w:tr>
    </w:tbl>
    <w:p w:rsidRPr="007F7357" w:rsidR="008B3108" w:rsidP="007F7357" w:rsidRDefault="008B3108" w14:paraId="3ECEEB3F" w14:textId="77777777">
      <w:pPr>
        <w:spacing w:after="0" w:line="240" w:lineRule="auto"/>
        <w:rPr>
          <w:rFonts w:ascii="Times New Roman" w:hAnsi="Times New Roman"/>
          <w:sz w:val="24"/>
          <w:szCs w:val="24"/>
        </w:rPr>
      </w:pPr>
    </w:p>
    <w:p w:rsidRPr="007F7357" w:rsidR="008B3108" w:rsidP="007F7357" w:rsidRDefault="008B3108" w14:paraId="2323A109" w14:textId="77777777">
      <w:pPr>
        <w:spacing w:after="0" w:line="240" w:lineRule="auto"/>
        <w:rPr>
          <w:rFonts w:ascii="Times New Roman" w:hAnsi="Times New Roman"/>
          <w:b/>
          <w:sz w:val="24"/>
          <w:szCs w:val="24"/>
        </w:rPr>
      </w:pPr>
    </w:p>
    <w:p w:rsidRPr="007F7357" w:rsidR="008B3108" w:rsidP="007F7357" w:rsidRDefault="000E6C1A" w14:paraId="28E5A53F" w14:textId="77777777">
      <w:pPr>
        <w:spacing w:after="0" w:line="240" w:lineRule="auto"/>
        <w:rPr>
          <w:rFonts w:ascii="Times New Roman" w:hAnsi="Times New Roman"/>
          <w:color w:val="9BBB59" w:themeColor="accent3"/>
          <w:sz w:val="24"/>
          <w:szCs w:val="24"/>
        </w:rPr>
      </w:pPr>
      <w:r w:rsidRPr="007F7357">
        <w:rPr>
          <w:rFonts w:ascii="Times New Roman" w:hAnsi="Times New Roman"/>
          <w:b/>
          <w:sz w:val="24"/>
          <w:szCs w:val="24"/>
        </w:rPr>
        <w:t>5. Condiții necesare pentru desfășurarea optimă a activităților didactice</w:t>
      </w:r>
      <w:r w:rsidRPr="007F7357">
        <w:rPr>
          <w:rFonts w:ascii="Times New Roman" w:hAnsi="Times New Roman"/>
          <w:sz w:val="24"/>
          <w:szCs w:val="24"/>
        </w:rPr>
        <w:t xml:space="preserve"> (acolo unde este cazul)</w:t>
      </w:r>
      <w:r w:rsidRPr="007F7357">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1"/>
        <w:gridCol w:w="8055"/>
      </w:tblGrid>
      <w:tr w:rsidRPr="007F7357" w:rsidR="008B3108" w14:paraId="2D1A1EBF" w14:textId="77777777">
        <w:tc>
          <w:tcPr>
            <w:tcW w:w="2401"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0D012699" w14:textId="77777777">
            <w:pPr>
              <w:spacing w:after="0" w:line="240" w:lineRule="auto"/>
              <w:rPr>
                <w:rFonts w:ascii="Times New Roman" w:hAnsi="Times New Roman"/>
                <w:sz w:val="24"/>
                <w:szCs w:val="24"/>
              </w:rPr>
            </w:pPr>
            <w:r w:rsidRPr="007F7357">
              <w:rPr>
                <w:rFonts w:ascii="Times New Roman" w:hAnsi="Times New Roman"/>
                <w:sz w:val="24"/>
                <w:szCs w:val="24"/>
              </w:rPr>
              <w:t>5.1  de desfășurare a cursului</w:t>
            </w:r>
            <w:r w:rsidRPr="007F7357">
              <w:rPr>
                <w:rFonts w:ascii="Times New Roman" w:hAnsi="Times New Roman"/>
                <w:color w:val="9BBB59" w:themeColor="accent3"/>
                <w:sz w:val="24"/>
                <w:szCs w:val="24"/>
              </w:rPr>
              <w:t xml:space="preserve"> </w:t>
            </w:r>
          </w:p>
        </w:tc>
        <w:tc>
          <w:tcPr>
            <w:tcW w:w="8054" w:type="dxa"/>
            <w:tcBorders>
              <w:top w:val="single" w:color="000000" w:sz="4" w:space="0"/>
              <w:left w:val="single" w:color="000000" w:sz="4" w:space="0"/>
              <w:bottom w:val="single" w:color="000000" w:sz="4" w:space="0"/>
              <w:right w:val="single" w:color="000000" w:sz="4" w:space="0"/>
            </w:tcBorders>
          </w:tcPr>
          <w:p w:rsidRPr="006C5B21" w:rsidR="006C5B21" w:rsidP="006C5B21" w:rsidRDefault="006C5B21" w14:paraId="0BB4F209" w14:textId="77777777">
            <w:pPr>
              <w:pStyle w:val="ListParagraph"/>
              <w:numPr>
                <w:ilvl w:val="0"/>
                <w:numId w:val="13"/>
              </w:numPr>
              <w:spacing w:after="0" w:line="240" w:lineRule="auto"/>
              <w:rPr>
                <w:rFonts w:ascii="Times New Roman" w:hAnsi="Times New Roman"/>
                <w:sz w:val="24"/>
                <w:szCs w:val="24"/>
              </w:rPr>
            </w:pPr>
            <w:r w:rsidRPr="006C5B21">
              <w:rPr>
                <w:rFonts w:ascii="Times New Roman" w:hAnsi="Times New Roman"/>
                <w:sz w:val="24"/>
                <w:szCs w:val="24"/>
              </w:rPr>
              <w:t xml:space="preserve">cursul se va desfășura într-o sală dotată cu videoproiector şi acces la internet. </w:t>
            </w:r>
          </w:p>
          <w:p w:rsidRPr="006C5B21" w:rsidR="008B3108" w:rsidP="006C5B21" w:rsidRDefault="006C5B21" w14:paraId="003284B7" w14:textId="37B5F5B2">
            <w:pPr>
              <w:pStyle w:val="ListParagraph"/>
              <w:numPr>
                <w:ilvl w:val="0"/>
                <w:numId w:val="13"/>
              </w:numPr>
              <w:spacing w:after="0" w:line="240" w:lineRule="auto"/>
              <w:rPr>
                <w:rFonts w:ascii="Times New Roman" w:hAnsi="Times New Roman"/>
                <w:sz w:val="24"/>
                <w:szCs w:val="24"/>
              </w:rPr>
            </w:pPr>
            <w:r w:rsidRPr="006C5B21">
              <w:rPr>
                <w:rFonts w:ascii="Times New Roman" w:hAnsi="Times New Roman"/>
                <w:sz w:val="24"/>
                <w:szCs w:val="24"/>
              </w:rPr>
              <w:t>se bazeză pe exemple elocvente din domeniul aeronautic;</w:t>
            </w:r>
          </w:p>
        </w:tc>
      </w:tr>
      <w:tr w:rsidRPr="007F7357" w:rsidR="008B3108" w14:paraId="510EBCDC" w14:textId="77777777">
        <w:tc>
          <w:tcPr>
            <w:tcW w:w="2401" w:type="dxa"/>
            <w:tcBorders>
              <w:top w:val="single" w:color="000000" w:sz="4" w:space="0"/>
              <w:left w:val="single" w:color="000000" w:sz="4" w:space="0"/>
              <w:bottom w:val="single" w:color="000000" w:sz="4" w:space="0"/>
              <w:right w:val="single" w:color="000000" w:sz="4" w:space="0"/>
            </w:tcBorders>
          </w:tcPr>
          <w:p w:rsidRPr="007F7357" w:rsidR="008B3108" w:rsidP="007F7357" w:rsidRDefault="000E6C1A" w14:paraId="5E1A5D0E" w14:textId="5DC1F08A">
            <w:pPr>
              <w:spacing w:after="0" w:line="240" w:lineRule="auto"/>
              <w:rPr>
                <w:rFonts w:ascii="Times New Roman" w:hAnsi="Times New Roman"/>
                <w:sz w:val="24"/>
                <w:szCs w:val="24"/>
              </w:rPr>
            </w:pPr>
            <w:r w:rsidRPr="007F7357">
              <w:rPr>
                <w:rFonts w:ascii="Times New Roman" w:hAnsi="Times New Roman"/>
                <w:sz w:val="24"/>
                <w:szCs w:val="24"/>
              </w:rPr>
              <w:t xml:space="preserve">5.2  de desfășurare a </w:t>
            </w:r>
            <w:r w:rsidR="006C5B21">
              <w:rPr>
                <w:rFonts w:ascii="Times New Roman" w:hAnsi="Times New Roman"/>
                <w:sz w:val="24"/>
                <w:szCs w:val="24"/>
              </w:rPr>
              <w:t xml:space="preserve">seminarului </w:t>
            </w:r>
          </w:p>
        </w:tc>
        <w:tc>
          <w:tcPr>
            <w:tcW w:w="8054" w:type="dxa"/>
            <w:tcBorders>
              <w:top w:val="single" w:color="000000" w:sz="4" w:space="0"/>
              <w:left w:val="single" w:color="000000" w:sz="4" w:space="0"/>
              <w:bottom w:val="single" w:color="000000" w:sz="4" w:space="0"/>
              <w:right w:val="single" w:color="000000" w:sz="4" w:space="0"/>
            </w:tcBorders>
          </w:tcPr>
          <w:p w:rsidRPr="006C5B21" w:rsidR="008B3108" w:rsidP="006C5B21" w:rsidRDefault="006C5B21" w14:paraId="634B0BC0" w14:textId="5B86CA4D">
            <w:pPr>
              <w:pStyle w:val="ListParagraph"/>
              <w:numPr>
                <w:ilvl w:val="0"/>
                <w:numId w:val="14"/>
              </w:numPr>
              <w:spacing w:after="0" w:line="240" w:lineRule="auto"/>
              <w:jc w:val="both"/>
              <w:rPr>
                <w:rFonts w:ascii="Times New Roman" w:hAnsi="Times New Roman"/>
                <w:sz w:val="24"/>
                <w:szCs w:val="24"/>
              </w:rPr>
            </w:pPr>
            <w:r w:rsidRPr="006C5B21">
              <w:rPr>
                <w:rFonts w:ascii="Times New Roman" w:hAnsi="Times New Roman"/>
                <w:sz w:val="24"/>
                <w:szCs w:val="24"/>
              </w:rPr>
              <w:t xml:space="preserve">seminarul se desfășură într-o sală cu dotare specifică, care trebuie să includă: acces la un calculator sau laptop şi internet; </w:t>
            </w:r>
          </w:p>
        </w:tc>
      </w:tr>
    </w:tbl>
    <w:p w:rsidRPr="007F7357" w:rsidR="008B3108" w:rsidP="007F7357" w:rsidRDefault="008B3108" w14:paraId="3D702448" w14:textId="77777777">
      <w:pPr>
        <w:spacing w:after="0" w:line="240" w:lineRule="auto"/>
        <w:rPr>
          <w:rFonts w:ascii="Times New Roman" w:hAnsi="Times New Roman"/>
          <w:sz w:val="24"/>
          <w:szCs w:val="24"/>
        </w:rPr>
      </w:pPr>
    </w:p>
    <w:p w:rsidRPr="007F7357" w:rsidR="008B3108" w:rsidP="007F7357" w:rsidRDefault="000E6C1A" w14:paraId="122CA843" w14:textId="77777777">
      <w:pPr>
        <w:spacing w:after="0" w:line="240" w:lineRule="auto"/>
        <w:jc w:val="both"/>
        <w:rPr>
          <w:rFonts w:ascii="Times New Roman" w:hAnsi="Times New Roman"/>
          <w:sz w:val="24"/>
          <w:szCs w:val="24"/>
          <w:highlight w:val="yellow"/>
        </w:rPr>
      </w:pPr>
      <w:r w:rsidRPr="64B1426C">
        <w:rPr>
          <w:rFonts w:ascii="Times New Roman" w:hAnsi="Times New Roman"/>
          <w:b/>
          <w:bCs/>
          <w:sz w:val="24"/>
          <w:szCs w:val="24"/>
        </w:rPr>
        <w:t>6. Obiectiv general</w:t>
      </w:r>
      <w:r w:rsidRPr="64B1426C">
        <w:rPr>
          <w:rFonts w:ascii="Times New Roman" w:hAnsi="Times New Roman"/>
          <w:b/>
          <w:bCs/>
          <w:color w:val="9BBB59" w:themeColor="accent3"/>
          <w:sz w:val="24"/>
          <w:szCs w:val="24"/>
        </w:rPr>
        <w:t xml:space="preserve"> </w:t>
      </w:r>
    </w:p>
    <w:p w:rsidR="026A8CB1" w:rsidP="64B1426C" w:rsidRDefault="026A8CB1" w14:paraId="38764303" w14:textId="589C1378">
      <w:pPr>
        <w:spacing w:after="0"/>
        <w:ind w:firstLine="708"/>
        <w:jc w:val="both"/>
      </w:pPr>
      <w:r w:rsidRPr="64B1426C">
        <w:rPr>
          <w:rFonts w:ascii="Times New Roman" w:hAnsi="Times New Roman"/>
          <w:sz w:val="24"/>
          <w:szCs w:val="24"/>
          <w:lang w:val="ro"/>
        </w:rPr>
        <w:t>Cunoașterea de către studenți a modului de concepere, realizare și implementare a unui proiect național sau european.</w:t>
      </w:r>
    </w:p>
    <w:p w:rsidR="026A8CB1" w:rsidP="64B1426C" w:rsidRDefault="026A8CB1" w14:paraId="1845FDF2" w14:textId="6DEC9EA4">
      <w:pPr>
        <w:spacing w:after="0"/>
        <w:ind w:firstLine="708"/>
        <w:jc w:val="both"/>
      </w:pPr>
      <w:r w:rsidRPr="64B1426C">
        <w:rPr>
          <w:rFonts w:ascii="Times New Roman" w:hAnsi="Times New Roman"/>
          <w:sz w:val="24"/>
          <w:szCs w:val="24"/>
          <w:lang w:val="ro"/>
        </w:rPr>
        <w:t>Parcurgerea cursului dezvolta abilităţi legate de planificarea, organizarea şi implementarea unui proiect, prin:</w:t>
      </w:r>
    </w:p>
    <w:p w:rsidR="026A8CB1" w:rsidP="64B1426C" w:rsidRDefault="026A8CB1" w14:paraId="1A941D32" w14:textId="545FE7F6">
      <w:pPr>
        <w:spacing w:after="0"/>
        <w:ind w:firstLine="708"/>
        <w:jc w:val="both"/>
      </w:pPr>
      <w:r w:rsidRPr="64B1426C">
        <w:rPr>
          <w:rFonts w:ascii="Times New Roman" w:hAnsi="Times New Roman"/>
          <w:sz w:val="24"/>
          <w:szCs w:val="24"/>
          <w:lang w:val="ro"/>
        </w:rPr>
        <w:t>- înţelegerea mecanismelor specifice managementului proiectelor europene;</w:t>
      </w:r>
    </w:p>
    <w:p w:rsidR="026A8CB1" w:rsidP="64B1426C" w:rsidRDefault="026A8CB1" w14:paraId="37539B6C" w14:textId="43D0201F">
      <w:pPr>
        <w:spacing w:after="0"/>
        <w:ind w:firstLine="708"/>
        <w:jc w:val="both"/>
      </w:pPr>
      <w:r w:rsidRPr="64B1426C">
        <w:rPr>
          <w:rFonts w:ascii="Times New Roman" w:hAnsi="Times New Roman"/>
          <w:sz w:val="24"/>
          <w:szCs w:val="24"/>
          <w:lang w:val="ro"/>
        </w:rPr>
        <w:t xml:space="preserve">- familiarizarea cu etapele de concepere a unui proiect;       </w:t>
      </w:r>
    </w:p>
    <w:p w:rsidR="026A8CB1" w:rsidP="64B1426C" w:rsidRDefault="026A8CB1" w14:paraId="072BC204" w14:textId="32797FD1">
      <w:pPr>
        <w:spacing w:after="0"/>
        <w:ind w:firstLine="708"/>
        <w:jc w:val="both"/>
      </w:pPr>
      <w:r w:rsidRPr="64B1426C">
        <w:rPr>
          <w:rFonts w:ascii="Times New Roman" w:hAnsi="Times New Roman"/>
          <w:sz w:val="24"/>
          <w:szCs w:val="24"/>
          <w:lang w:val="ro"/>
        </w:rPr>
        <w:t>- cunoaşterea instrumentelor de finanţare a proiectelor naţionale şi  internaţionale;</w:t>
      </w:r>
    </w:p>
    <w:p w:rsidR="026A8CB1" w:rsidP="64B1426C" w:rsidRDefault="026A8CB1" w14:paraId="4E7F2D29" w14:textId="09886746">
      <w:pPr>
        <w:spacing w:after="0"/>
        <w:ind w:firstLine="708"/>
        <w:jc w:val="both"/>
      </w:pPr>
      <w:r w:rsidRPr="64B1426C">
        <w:rPr>
          <w:rFonts w:ascii="Times New Roman" w:hAnsi="Times New Roman"/>
          <w:sz w:val="24"/>
          <w:szCs w:val="24"/>
          <w:lang w:val="ro"/>
        </w:rPr>
        <w:t>- cunoaşterea sistemelor informatice utilizate în managementul de proiect;</w:t>
      </w:r>
    </w:p>
    <w:p w:rsidR="026A8CB1" w:rsidP="64B1426C" w:rsidRDefault="026A8CB1" w14:paraId="3D8D716E" w14:textId="0A62DE40">
      <w:pPr>
        <w:spacing w:after="0"/>
        <w:ind w:firstLine="708"/>
        <w:jc w:val="both"/>
      </w:pPr>
      <w:r w:rsidRPr="64B1426C">
        <w:rPr>
          <w:rFonts w:ascii="Times New Roman" w:hAnsi="Times New Roman"/>
          <w:sz w:val="24"/>
          <w:szCs w:val="24"/>
          <w:lang w:val="ro"/>
        </w:rPr>
        <w:t>- săpânirea tehnicilor de evaluare şi auditare a unui proiect;</w:t>
      </w:r>
    </w:p>
    <w:p w:rsidR="026A8CB1" w:rsidP="64B1426C" w:rsidRDefault="026A8CB1" w14:paraId="3009AC96" w14:textId="31EEAA77">
      <w:pPr>
        <w:spacing w:after="0"/>
        <w:ind w:firstLine="708"/>
        <w:jc w:val="both"/>
      </w:pPr>
      <w:r w:rsidRPr="64B1426C">
        <w:rPr>
          <w:rFonts w:ascii="Times New Roman" w:hAnsi="Times New Roman"/>
          <w:sz w:val="24"/>
          <w:szCs w:val="24"/>
          <w:lang w:val="ro"/>
        </w:rPr>
        <w:t>- deprinderea tehnicilor utilizate in managementul proiectelor.</w:t>
      </w:r>
    </w:p>
    <w:p w:rsidR="64B1426C" w:rsidP="64B1426C" w:rsidRDefault="64B1426C" w14:paraId="35CBDDAB" w14:textId="2FF6755C">
      <w:pPr>
        <w:spacing w:after="0" w:line="240" w:lineRule="auto"/>
        <w:ind w:firstLine="708"/>
        <w:jc w:val="both"/>
        <w:rPr>
          <w:rFonts w:ascii="Times New Roman" w:hAnsi="Times New Roman"/>
          <w:color w:val="000000" w:themeColor="text1"/>
          <w:sz w:val="24"/>
          <w:szCs w:val="24"/>
          <w:lang w:val="en-US"/>
        </w:rPr>
      </w:pPr>
    </w:p>
    <w:p w:rsidRPr="007F7357" w:rsidR="007F7357" w:rsidP="007F7357" w:rsidRDefault="007F7357" w14:paraId="1350E12F" w14:textId="77777777">
      <w:pPr>
        <w:spacing w:after="0" w:line="240" w:lineRule="auto"/>
        <w:jc w:val="both"/>
        <w:rPr>
          <w:rFonts w:ascii="Times New Roman" w:hAnsi="Times New Roman"/>
          <w:b/>
          <w:sz w:val="24"/>
          <w:szCs w:val="24"/>
        </w:rPr>
      </w:pPr>
    </w:p>
    <w:p w:rsidR="008B3108" w:rsidP="007F7357" w:rsidRDefault="000E6C1A" w14:paraId="075F4101" w14:textId="77777777">
      <w:pPr>
        <w:spacing w:after="0" w:line="240" w:lineRule="auto"/>
        <w:jc w:val="both"/>
        <w:rPr>
          <w:rFonts w:ascii="Times New Roman" w:hAnsi="Times New Roman"/>
          <w:b/>
          <w:sz w:val="24"/>
          <w:szCs w:val="24"/>
        </w:rPr>
      </w:pPr>
      <w:r w:rsidRPr="64B1426C">
        <w:rPr>
          <w:rFonts w:ascii="Times New Roman" w:hAnsi="Times New Roman"/>
          <w:b/>
          <w:bCs/>
          <w:sz w:val="24"/>
          <w:szCs w:val="24"/>
        </w:rPr>
        <w:t xml:space="preserve">7. Rezultatele învățării </w:t>
      </w:r>
    </w:p>
    <w:p w:rsidRPr="007F7357" w:rsidR="008B3108" w:rsidP="64B1426C" w:rsidRDefault="7DABB56D" w14:paraId="2147AAE0" w14:textId="4A6C830F">
      <w:pPr>
        <w:spacing w:after="0" w:line="240" w:lineRule="auto"/>
        <w:ind w:firstLine="708"/>
        <w:jc w:val="both"/>
        <w:rPr>
          <w:rFonts w:ascii="Times New Roman" w:hAnsi="Times New Roman"/>
          <w:sz w:val="24"/>
          <w:szCs w:val="24"/>
          <w:lang w:val="ro"/>
        </w:rPr>
      </w:pPr>
      <w:r w:rsidRPr="64B1426C">
        <w:rPr>
          <w:rFonts w:ascii="Times New Roman" w:hAnsi="Times New Roman"/>
          <w:sz w:val="24"/>
          <w:szCs w:val="24"/>
          <w:lang w:val="ro"/>
        </w:rPr>
        <w:t>La sfărşitul acestui curs, studentul trebuie să fie capabil să prezinte, într-un mod detaliat, aspecte legate de abordările de management privind cadrul global al aviației civile și principalilor actori din transportul aerian, domeniul de activitate al unei organizații aeronautice civile, înțelegerea și evaluarea rolului și funcțiilor de management ale autorităților aviației civile, companiilor aeriene, aeroporturilor și furnizorilor de servicii de navigație aeriană (ANSP). În plus, studentul trebuie să dezvolte abilități de management și leadership pentru a putea gestiona în mod adecvat resursele unei organizații aeronautice în raport cu activităţile planificate și să analizeze rezultatele din activităţile finalizate.</w:t>
      </w:r>
    </w:p>
    <w:p w:rsidRPr="007F7357" w:rsidR="008B3108" w:rsidP="64B1426C" w:rsidRDefault="7DABB56D" w14:paraId="6C43C0BE" w14:textId="7AECA95E">
      <w:pPr>
        <w:tabs>
          <w:tab w:val="left" w:pos="993"/>
        </w:tabs>
        <w:spacing w:after="0" w:line="240" w:lineRule="auto"/>
        <w:ind w:left="709"/>
        <w:jc w:val="both"/>
        <w:rPr>
          <w:rFonts w:ascii="Times New Roman" w:hAnsi="Times New Roman"/>
          <w:sz w:val="24"/>
          <w:szCs w:val="24"/>
          <w:lang w:val="ro"/>
        </w:rPr>
      </w:pPr>
      <w:r w:rsidRPr="64B1426C">
        <w:rPr>
          <w:rFonts w:ascii="Times New Roman" w:hAnsi="Times New Roman"/>
          <w:sz w:val="24"/>
          <w:szCs w:val="24"/>
          <w:lang w:val="ro"/>
        </w:rPr>
        <w:t xml:space="preserve"> </w:t>
      </w:r>
    </w:p>
    <w:p w:rsidRPr="007F7357" w:rsidR="008B3108" w:rsidP="64B1426C" w:rsidRDefault="7DABB56D" w14:paraId="73ED923B" w14:textId="5A5C65B6">
      <w:pPr>
        <w:tabs>
          <w:tab w:val="left" w:pos="993"/>
        </w:tabs>
        <w:spacing w:after="0" w:line="240" w:lineRule="auto"/>
        <w:ind w:left="709"/>
        <w:jc w:val="both"/>
        <w:rPr>
          <w:rFonts w:ascii="Times New Roman" w:hAnsi="Times New Roman"/>
          <w:sz w:val="24"/>
          <w:szCs w:val="24"/>
          <w:lang w:val="ro"/>
        </w:rPr>
      </w:pPr>
      <w:r w:rsidRPr="64B1426C">
        <w:rPr>
          <w:rFonts w:ascii="Times New Roman" w:hAnsi="Times New Roman"/>
          <w:sz w:val="24"/>
          <w:szCs w:val="24"/>
          <w:lang w:val="ro"/>
        </w:rPr>
        <w:t xml:space="preserve"> </w:t>
      </w:r>
    </w:p>
    <w:tbl>
      <w:tblPr>
        <w:tblW w:w="0" w:type="auto"/>
        <w:tblLook w:val="01E0" w:firstRow="1" w:lastRow="1" w:firstColumn="1" w:lastColumn="1" w:noHBand="0" w:noVBand="0"/>
      </w:tblPr>
      <w:tblGrid>
        <w:gridCol w:w="1910"/>
        <w:gridCol w:w="8536"/>
      </w:tblGrid>
      <w:tr w:rsidR="64B1426C" w:rsidTr="4820324B" w14:paraId="22F557A7" w14:textId="77777777">
        <w:trPr>
          <w:trHeight w:val="727"/>
        </w:trPr>
        <w:tc>
          <w:tcPr>
            <w:tcW w:w="10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4B1426C" w:rsidP="64B1426C" w:rsidRDefault="64B1426C" w14:paraId="7529A205" w14:textId="256E575C">
            <w:pPr>
              <w:spacing w:after="0"/>
              <w:jc w:val="center"/>
              <w:rPr>
                <w:rFonts w:ascii="Times New Roman" w:hAnsi="Times New Roman"/>
                <w:b/>
                <w:bCs/>
                <w:sz w:val="24"/>
                <w:szCs w:val="24"/>
                <w:lang w:val="ro"/>
              </w:rPr>
            </w:pPr>
            <w:r w:rsidRPr="64B1426C">
              <w:rPr>
                <w:rFonts w:ascii="Times New Roman" w:hAnsi="Times New Roman"/>
                <w:b/>
                <w:bCs/>
                <w:sz w:val="24"/>
                <w:szCs w:val="24"/>
                <w:lang w:val="ro"/>
              </w:rPr>
              <w:t>Cunoștințe</w:t>
            </w:r>
          </w:p>
        </w:tc>
        <w:tc>
          <w:tcPr>
            <w:tcW w:w="9675" w:type="dxa"/>
            <w:tcBorders>
              <w:top w:val="single" w:color="auto" w:sz="8" w:space="0"/>
              <w:left w:val="single" w:color="auto" w:sz="8" w:space="0"/>
              <w:bottom w:val="single" w:color="auto" w:sz="8" w:space="0"/>
              <w:right w:val="single" w:color="auto" w:sz="8" w:space="0"/>
            </w:tcBorders>
            <w:tcMar>
              <w:left w:w="108" w:type="dxa"/>
              <w:right w:w="108" w:type="dxa"/>
            </w:tcMar>
          </w:tcPr>
          <w:p w:rsidR="64B1426C" w:rsidP="4820324B" w:rsidRDefault="64B1426C" w14:paraId="631E4568" w14:textId="0FEC2A03">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cunoaște convențiile internaționale care guvernează transportul aerian civil;</w:t>
            </w:r>
          </w:p>
          <w:p w:rsidR="64B1426C" w:rsidP="4820324B" w:rsidRDefault="64B1426C" w14:paraId="069E926C" w14:textId="4BEBCE75">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cadrul global al aviației civile și rolul principalilor actori (autoritate de aviație civilă, companii aeriene, aeroporturi, ANSP);</w:t>
            </w:r>
          </w:p>
          <w:p w:rsidR="64B1426C" w:rsidP="4820324B" w:rsidRDefault="64B1426C" w14:paraId="1C6C0D07" w14:textId="1F8DE6E9">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structura și funcționarea sistemului aviației civile internaționale;</w:t>
            </w:r>
          </w:p>
          <w:p w:rsidR="64B1426C" w:rsidP="4820324B" w:rsidRDefault="64B1426C" w14:paraId="1BC5D544" w14:textId="46CE430F">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domeniul de activitate al unei organizații aeronautice civile;</w:t>
            </w:r>
          </w:p>
          <w:p w:rsidR="64B1426C" w:rsidP="4820324B" w:rsidRDefault="64B1426C" w14:paraId="05A977B7" w14:textId="4FA89BBA">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structurile manageriale specifice organizațiilor aeronautice;</w:t>
            </w:r>
          </w:p>
          <w:p w:rsidR="64B1426C" w:rsidP="4820324B" w:rsidRDefault="64B1426C" w14:paraId="573AF715" w14:textId="2B78231B">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cunoaște rolul și funcțiile de management ale autorităților de aviație civilă;</w:t>
            </w:r>
          </w:p>
          <w:p w:rsidR="64B1426C" w:rsidP="4820324B" w:rsidRDefault="64B1426C" w14:paraId="65FE2126" w14:textId="33A6850C">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responsabilitățile manageriale ale companiilor aeriene;</w:t>
            </w:r>
          </w:p>
          <w:p w:rsidR="64B1426C" w:rsidP="4820324B" w:rsidRDefault="64B1426C" w14:paraId="359592B6" w14:textId="4F98EDD3">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rolul managementului în cadrul aeroporturilor și al furnizorilor de servicii de navigație aeriană;</w:t>
            </w:r>
          </w:p>
          <w:p w:rsidR="64B1426C" w:rsidP="4820324B" w:rsidRDefault="64B1426C" w14:paraId="4277BB03" w14:textId="4038C88E">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interdependențele dintre actorii sistemului de transport aerian;</w:t>
            </w:r>
          </w:p>
          <w:p w:rsidR="64B1426C" w:rsidP="4820324B" w:rsidRDefault="64B1426C" w14:paraId="15F1F700" w14:textId="35F9D353">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funcțiile clasice ale managementului aplicate în aviație (planificare, organizare, coordonare, control);</w:t>
            </w:r>
          </w:p>
          <w:p w:rsidR="64B1426C" w:rsidP="4820324B" w:rsidRDefault="64B1426C" w14:paraId="0FA03AC5" w14:textId="411DA7CF">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impactul reglementărilor internaționale asupra managementului aeronautic;</w:t>
            </w:r>
          </w:p>
          <w:p w:rsidR="64B1426C" w:rsidP="4820324B" w:rsidRDefault="64B1426C" w14:paraId="10791CB5" w14:textId="343CCCCC">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cunoaște bune practici manageriale utilizate în organizațiile aeronautice moderne;</w:t>
            </w:r>
          </w:p>
          <w:p w:rsidR="64B1426C" w:rsidP="4820324B" w:rsidRDefault="64B1426C" w14:paraId="414B8F17" w14:textId="1C2FC083">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principalele inovații tehnologice cu impact asupra managementului în aviație;</w:t>
            </w:r>
          </w:p>
          <w:p w:rsidR="64B1426C" w:rsidP="4820324B" w:rsidRDefault="64B1426C" w14:paraId="58238200" w14:textId="0C95E0C1">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rolul digitalizării și al tehnologiilor emergente în managementul aeronautic;</w:t>
            </w:r>
          </w:p>
          <w:p w:rsidR="64B1426C" w:rsidP="4820324B" w:rsidRDefault="64B1426C" w14:paraId="78E3A48D" w14:textId="1FFB49DE">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concepte fundamentale de leadership aplicate organizațiilor aeronautice;</w:t>
            </w:r>
          </w:p>
          <w:p w:rsidR="64B1426C" w:rsidP="4820324B" w:rsidRDefault="64B1426C" w14:paraId="1F5F6361" w14:textId="535E02F4">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diferența dintre management și leadership în context aeronautic;</w:t>
            </w:r>
          </w:p>
          <w:p w:rsidR="64B1426C" w:rsidP="4820324B" w:rsidRDefault="64B1426C" w14:paraId="693D1A9B" w14:textId="1155E92B">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cunoaște principiile dezvoltării abilităților manageriale în organizațiile aeronautice;</w:t>
            </w:r>
          </w:p>
          <w:p w:rsidR="64B1426C" w:rsidP="4820324B" w:rsidRDefault="64B1426C" w14:paraId="4DD93C77" w14:textId="23EF07F4">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descrie cerințele de competență pentru personalul managerial din aviație;</w:t>
            </w:r>
          </w:p>
          <w:p w:rsidR="64B1426C" w:rsidP="4820324B" w:rsidRDefault="64B1426C" w14:paraId="062D9FDF" w14:textId="6961434D">
            <w:pPr>
              <w:pStyle w:val="ListParagraph"/>
              <w:numPr>
                <w:ilvl w:val="0"/>
                <w:numId w:val="17"/>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299911DE">
              <w:rPr>
                <w:rFonts w:ascii="Times New Roman" w:hAnsi="Times New Roman" w:eastAsia="Times New Roman" w:cs="Times New Roman"/>
                <w:noProof w:val="0"/>
                <w:sz w:val="24"/>
                <w:szCs w:val="24"/>
                <w:lang w:val="ro"/>
              </w:rPr>
              <w:t>explică importanța comunicării organizaționale în mediul aeronautic.</w:t>
            </w:r>
          </w:p>
        </w:tc>
      </w:tr>
      <w:tr w:rsidR="64B1426C" w:rsidTr="4820324B" w14:paraId="02652E95" w14:textId="77777777">
        <w:trPr>
          <w:trHeight w:val="1770"/>
        </w:trPr>
        <w:tc>
          <w:tcPr>
            <w:tcW w:w="10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4B1426C" w:rsidP="64B1426C" w:rsidRDefault="64B1426C" w14:paraId="74900A7C" w14:textId="4F1A035C">
            <w:pPr>
              <w:spacing w:after="0"/>
              <w:jc w:val="center"/>
              <w:rPr>
                <w:rFonts w:ascii="Times New Roman" w:hAnsi="Times New Roman"/>
                <w:b/>
                <w:bCs/>
                <w:sz w:val="24"/>
                <w:szCs w:val="24"/>
                <w:lang w:val="ro"/>
              </w:rPr>
            </w:pPr>
            <w:r w:rsidRPr="64B1426C">
              <w:rPr>
                <w:rFonts w:ascii="Times New Roman" w:hAnsi="Times New Roman"/>
                <w:b/>
                <w:bCs/>
                <w:sz w:val="24"/>
                <w:szCs w:val="24"/>
                <w:lang w:val="ro"/>
              </w:rPr>
              <w:lastRenderedPageBreak/>
              <w:t>Abilități</w:t>
            </w:r>
          </w:p>
        </w:tc>
        <w:tc>
          <w:tcPr>
            <w:tcW w:w="9675" w:type="dxa"/>
            <w:tcBorders>
              <w:top w:val="single" w:color="auto" w:sz="8" w:space="0"/>
              <w:left w:val="single" w:color="auto" w:sz="8" w:space="0"/>
              <w:bottom w:val="single" w:color="auto" w:sz="8" w:space="0"/>
              <w:right w:val="single" w:color="auto" w:sz="8" w:space="0"/>
            </w:tcBorders>
            <w:tcMar>
              <w:left w:w="108" w:type="dxa"/>
              <w:right w:w="108" w:type="dxa"/>
            </w:tcMar>
          </w:tcPr>
          <w:p w:rsidR="64B1426C" w:rsidP="4820324B" w:rsidRDefault="64B1426C" w14:paraId="7EB5C444" w14:textId="731CF2A3">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analizează structura managerială a unei organizații aeronautice;</w:t>
            </w:r>
          </w:p>
          <w:p w:rsidR="64B1426C" w:rsidP="4820324B" w:rsidRDefault="64B1426C" w14:paraId="1E469D4C" w14:textId="0DD08850">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identifică rolurile și responsabilitățile principalilor actori din transportul aerian;</w:t>
            </w:r>
          </w:p>
          <w:p w:rsidR="64B1426C" w:rsidP="4820324B" w:rsidRDefault="64B1426C" w14:paraId="2D8DE7E8" w14:textId="2F2D2139">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aplică funcțiile managementului în analiza unor situații reale din aviație;</w:t>
            </w:r>
          </w:p>
          <w:p w:rsidR="64B1426C" w:rsidP="4820324B" w:rsidRDefault="64B1426C" w14:paraId="03C3DD9C" w14:textId="6CC6F790">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interpretează documente și reglementări relevante pentru managementul aeronautic;</w:t>
            </w:r>
          </w:p>
          <w:p w:rsidR="64B1426C" w:rsidP="4820324B" w:rsidRDefault="64B1426C" w14:paraId="1AD8C4C7" w14:textId="781D49CE">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utilizează concepte de management strategic în analiza organizațiilor aeronautice;</w:t>
            </w:r>
          </w:p>
          <w:p w:rsidR="64B1426C" w:rsidP="4820324B" w:rsidRDefault="64B1426C" w14:paraId="0A7F8008" w14:textId="667317AD">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evaluează impactul deciziilor manageriale asupra siguranței și eficienței operaționale;</w:t>
            </w:r>
          </w:p>
          <w:p w:rsidR="64B1426C" w:rsidP="4820324B" w:rsidRDefault="64B1426C" w14:paraId="5D6826C1" w14:textId="61D099FD">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analizează bune practici manageriale din companii aeriene și aeroporturi;</w:t>
            </w:r>
          </w:p>
          <w:p w:rsidR="64B1426C" w:rsidP="4820324B" w:rsidRDefault="64B1426C" w14:paraId="0C11DCF4" w14:textId="45A7EBF7">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aplică tehnici de comunicare organizațională în contexte aeronautice;</w:t>
            </w:r>
          </w:p>
          <w:p w:rsidR="64B1426C" w:rsidP="4820324B" w:rsidRDefault="64B1426C" w14:paraId="5278E7C3" w14:textId="6F212015">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utilizează abilități de relaționare și facilitare în activități de grup;</w:t>
            </w:r>
          </w:p>
          <w:p w:rsidR="64B1426C" w:rsidP="4820324B" w:rsidRDefault="64B1426C" w14:paraId="43663043" w14:textId="2287CEC2">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participă la activități de management de proiect în cadrul organizațiilor aeronautice;</w:t>
            </w:r>
          </w:p>
          <w:p w:rsidR="64B1426C" w:rsidP="4820324B" w:rsidRDefault="64B1426C" w14:paraId="50D9DC3B" w14:textId="3EDAD5AD">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planifică și structurează activități specifice unui proiect aeronautic;</w:t>
            </w:r>
          </w:p>
          <w:p w:rsidR="64B1426C" w:rsidP="4820324B" w:rsidRDefault="64B1426C" w14:paraId="51E61F7C" w14:textId="2DA36879">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utilizează instrumente de bază pentru managementul proiectelor;</w:t>
            </w:r>
          </w:p>
          <w:p w:rsidR="64B1426C" w:rsidP="4820324B" w:rsidRDefault="64B1426C" w14:paraId="340A025A" w14:textId="74438C51">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analizează impactul inovațiilor tehnologice asupra proceselor manageriale;</w:t>
            </w:r>
          </w:p>
          <w:p w:rsidR="64B1426C" w:rsidP="4820324B" w:rsidRDefault="64B1426C" w14:paraId="4B2418E2" w14:textId="7F8482EF">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elaborează aplicații și studii de caz conform tematicii stabilite;</w:t>
            </w:r>
          </w:p>
          <w:p w:rsidR="64B1426C" w:rsidP="4820324B" w:rsidRDefault="64B1426C" w14:paraId="0B8E253D" w14:textId="204289DD">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formulează concluzii argumentate pe baza analizelor efectuate;</w:t>
            </w:r>
          </w:p>
          <w:p w:rsidR="64B1426C" w:rsidP="4820324B" w:rsidRDefault="64B1426C" w14:paraId="2973BCE6" w14:textId="2251A7E4">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comunică eficient rezultatele activităților individuale și de grup;</w:t>
            </w:r>
          </w:p>
          <w:p w:rsidR="64B1426C" w:rsidP="4820324B" w:rsidRDefault="64B1426C" w14:paraId="2B6432F0" w14:textId="0DB555CB">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corelează conceptele teoretice cu situații practice din domeniul aviației;</w:t>
            </w:r>
          </w:p>
          <w:p w:rsidR="64B1426C" w:rsidP="4820324B" w:rsidRDefault="64B1426C" w14:paraId="71E1BCD0" w14:textId="31026AF7">
            <w:pPr>
              <w:pStyle w:val="ListParagraph"/>
              <w:numPr>
                <w:ilvl w:val="0"/>
                <w:numId w:val="18"/>
              </w:numPr>
              <w:spacing w:before="240" w:beforeAutospacing="off" w:after="240" w:afterAutospacing="off"/>
              <w:ind/>
              <w:jc w:val="both"/>
              <w:rPr>
                <w:rFonts w:ascii="Times New Roman" w:hAnsi="Times New Roman" w:eastAsia="Times New Roman" w:cs="Times New Roman"/>
                <w:noProof w:val="0"/>
                <w:sz w:val="24"/>
                <w:szCs w:val="24"/>
                <w:lang w:val="ro"/>
              </w:rPr>
            </w:pPr>
            <w:r w:rsidRPr="4820324B" w:rsidR="6715FB1A">
              <w:rPr>
                <w:rFonts w:ascii="Times New Roman" w:hAnsi="Times New Roman" w:eastAsia="Times New Roman" w:cs="Times New Roman"/>
                <w:noProof w:val="0"/>
                <w:sz w:val="24"/>
                <w:szCs w:val="24"/>
                <w:lang w:val="ro"/>
              </w:rPr>
              <w:t>utilizează terminologia specifică managementului aeronautic.</w:t>
            </w:r>
          </w:p>
        </w:tc>
      </w:tr>
      <w:tr w:rsidR="64B1426C" w:rsidTr="4820324B" w14:paraId="7CFF11BB" w14:textId="77777777">
        <w:trPr>
          <w:trHeight w:val="2325"/>
        </w:trPr>
        <w:tc>
          <w:tcPr>
            <w:tcW w:w="10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64B1426C" w:rsidP="64B1426C" w:rsidRDefault="64B1426C" w14:paraId="7C82FC1E" w14:textId="2517E415">
            <w:pPr>
              <w:spacing w:after="0"/>
              <w:jc w:val="center"/>
              <w:rPr>
                <w:rFonts w:ascii="Times New Roman" w:hAnsi="Times New Roman"/>
                <w:b/>
                <w:bCs/>
                <w:sz w:val="24"/>
                <w:szCs w:val="24"/>
                <w:lang w:val="ro"/>
              </w:rPr>
            </w:pPr>
            <w:r w:rsidRPr="64B1426C">
              <w:rPr>
                <w:rFonts w:ascii="Times New Roman" w:hAnsi="Times New Roman"/>
                <w:b/>
                <w:bCs/>
                <w:sz w:val="24"/>
                <w:szCs w:val="24"/>
                <w:lang w:val="ro"/>
              </w:rPr>
              <w:t>Responsabilitate și autonomie</w:t>
            </w:r>
          </w:p>
        </w:tc>
        <w:tc>
          <w:tcPr>
            <w:tcW w:w="9675" w:type="dxa"/>
            <w:tcBorders>
              <w:top w:val="single" w:color="auto" w:sz="8" w:space="0"/>
              <w:left w:val="single" w:color="auto" w:sz="8" w:space="0"/>
              <w:bottom w:val="single" w:color="auto" w:sz="8" w:space="0"/>
              <w:right w:val="single" w:color="auto" w:sz="8" w:space="0"/>
            </w:tcBorders>
            <w:tcMar>
              <w:left w:w="108" w:type="dxa"/>
              <w:right w:w="108" w:type="dxa"/>
            </w:tcMar>
          </w:tcPr>
          <w:p w:rsidR="64B1426C" w:rsidP="4820324B" w:rsidRDefault="64B1426C" w14:paraId="1AF05896" w14:textId="663446AC">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își asumă responsabilitatea pentru sarcinile individuale și de grup;</w:t>
            </w:r>
          </w:p>
          <w:p w:rsidR="64B1426C" w:rsidP="4820324B" w:rsidRDefault="64B1426C" w14:paraId="416FDB42" w14:textId="18F00DF7">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respectă normele și regulile de lucru în cadrul activităților didactice;</w:t>
            </w:r>
          </w:p>
          <w:p w:rsidR="64B1426C" w:rsidP="4820324B" w:rsidRDefault="64B1426C" w14:paraId="2A5F06CC" w14:textId="1BF97BB5">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manifestă o atitudine etică în analiza și luarea deciziilor manageriale;</w:t>
            </w:r>
          </w:p>
          <w:p w:rsidR="64B1426C" w:rsidP="4820324B" w:rsidRDefault="64B1426C" w14:paraId="5DC6D53A" w14:textId="7F45DFDD">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își organizează eficient activitatea de studiu și documentare;</w:t>
            </w:r>
          </w:p>
          <w:p w:rsidR="64B1426C" w:rsidP="4820324B" w:rsidRDefault="64B1426C" w14:paraId="47C8E38F" w14:textId="51A8D960">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demonstrează autonomie în realizarea aplicațiilor și proiectelor;</w:t>
            </w:r>
          </w:p>
          <w:p w:rsidR="64B1426C" w:rsidP="4820324B" w:rsidRDefault="64B1426C" w14:paraId="5A2504D0" w14:textId="2B74306D">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utilizează critic sursele de informare din domeniul managementului aeronautic;</w:t>
            </w:r>
          </w:p>
          <w:p w:rsidR="64B1426C" w:rsidP="4820324B" w:rsidRDefault="64B1426C" w14:paraId="528DCFBD" w14:textId="644C07A9">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acceptă și integrează feedback-ul primit;</w:t>
            </w:r>
          </w:p>
          <w:p w:rsidR="64B1426C" w:rsidP="4820324B" w:rsidRDefault="64B1426C" w14:paraId="10D203FD" w14:textId="02930A20">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își evaluează obiectiv performanțele proprii;</w:t>
            </w:r>
          </w:p>
          <w:p w:rsidR="64B1426C" w:rsidP="4820324B" w:rsidRDefault="64B1426C" w14:paraId="1A3B249B" w14:textId="3D7BD8DE">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colaborează eficient în echipe multidisciplinare;</w:t>
            </w:r>
          </w:p>
          <w:p w:rsidR="64B1426C" w:rsidP="4820324B" w:rsidRDefault="64B1426C" w14:paraId="2BA4604A" w14:textId="45FF6344">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respectă diversitatea de opinii și puncte de vedere;</w:t>
            </w:r>
          </w:p>
          <w:p w:rsidR="64B1426C" w:rsidP="4820324B" w:rsidRDefault="64B1426C" w14:paraId="525A9282" w14:textId="4D8AF701">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manifestă inițiativă în identificarea soluțiilor manageriale;</w:t>
            </w:r>
          </w:p>
          <w:p w:rsidR="64B1426C" w:rsidP="4820324B" w:rsidRDefault="64B1426C" w14:paraId="2B05939D" w14:textId="71307B04">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își dezvoltă capacitatea de leadership la nivel incipient;</w:t>
            </w:r>
          </w:p>
          <w:p w:rsidR="64B1426C" w:rsidP="4820324B" w:rsidRDefault="64B1426C" w14:paraId="31D786B6" w14:textId="03BF1B91">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demonstrează responsabilitate în comunicarea profesională;</w:t>
            </w:r>
          </w:p>
          <w:p w:rsidR="64B1426C" w:rsidP="4820324B" w:rsidRDefault="64B1426C" w14:paraId="7E7CADDD" w14:textId="5864382A">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înțelege impactul deciziilor manageriale asupra organizației și sistemului aeronautic;</w:t>
            </w:r>
          </w:p>
          <w:p w:rsidR="64B1426C" w:rsidP="4820324B" w:rsidRDefault="64B1426C" w14:paraId="253356F3" w14:textId="630BDF41">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aplică principiile dezvoltării profesionale continue;</w:t>
            </w:r>
          </w:p>
          <w:p w:rsidR="64B1426C" w:rsidP="4820324B" w:rsidRDefault="64B1426C" w14:paraId="7807A4B4" w14:textId="440DAB05">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utilizează competențele dobândite pentru orientarea în cariera aeronautică;</w:t>
            </w:r>
          </w:p>
          <w:p w:rsidR="64B1426C" w:rsidP="4820324B" w:rsidRDefault="64B1426C" w14:paraId="13068A5A" w14:textId="6CABB7A8">
            <w:pPr>
              <w:pStyle w:val="ListParagraph"/>
              <w:numPr>
                <w:ilvl w:val="0"/>
                <w:numId w:val="19"/>
              </w:numPr>
              <w:spacing w:before="240" w:beforeAutospacing="off" w:after="240" w:afterAutospacing="off"/>
              <w:ind/>
              <w:rPr>
                <w:rFonts w:ascii="Times New Roman" w:hAnsi="Times New Roman" w:eastAsia="Times New Roman" w:cs="Times New Roman"/>
                <w:noProof w:val="0"/>
                <w:sz w:val="24"/>
                <w:szCs w:val="24"/>
                <w:lang w:val="ro"/>
              </w:rPr>
            </w:pPr>
            <w:r w:rsidRPr="4820324B" w:rsidR="1D0E4ECF">
              <w:rPr>
                <w:rFonts w:ascii="Times New Roman" w:hAnsi="Times New Roman" w:eastAsia="Times New Roman" w:cs="Times New Roman"/>
                <w:noProof w:val="0"/>
                <w:sz w:val="24"/>
                <w:szCs w:val="24"/>
                <w:lang w:val="ro"/>
              </w:rPr>
              <w:t>adoptă o viziune sistemică asupra managementului în aviație.</w:t>
            </w:r>
          </w:p>
        </w:tc>
      </w:tr>
    </w:tbl>
    <w:p w:rsidRPr="007F7357" w:rsidR="008B3108" w:rsidP="64B1426C" w:rsidRDefault="008B3108" w14:paraId="39D6A1F9" w14:textId="0BCEC06C">
      <w:pPr>
        <w:spacing w:after="0" w:line="240" w:lineRule="auto"/>
        <w:jc w:val="both"/>
        <w:rPr>
          <w:rFonts w:ascii="Times New Roman" w:hAnsi="Times New Roman"/>
          <w:b/>
          <w:bCs/>
          <w:i/>
          <w:iCs/>
          <w:color w:val="7F7F7F" w:themeColor="text1" w:themeTint="80"/>
          <w:sz w:val="24"/>
          <w:szCs w:val="24"/>
          <w:highlight w:val="yellow"/>
        </w:rPr>
      </w:pPr>
    </w:p>
    <w:p w:rsidRPr="007F7357" w:rsidR="008B3108" w:rsidP="007F7357" w:rsidRDefault="000E6C1A" w14:paraId="7A1096A9" w14:textId="77777777">
      <w:pPr>
        <w:spacing w:after="0" w:line="240" w:lineRule="auto"/>
        <w:rPr>
          <w:rFonts w:ascii="Times New Roman" w:hAnsi="Times New Roman"/>
          <w:sz w:val="24"/>
          <w:szCs w:val="24"/>
          <w:highlight w:val="yellow"/>
        </w:rPr>
      </w:pPr>
      <w:r w:rsidRPr="64B1426C">
        <w:rPr>
          <w:rFonts w:ascii="Times New Roman" w:hAnsi="Times New Roman"/>
          <w:b/>
          <w:bCs/>
          <w:sz w:val="24"/>
          <w:szCs w:val="24"/>
        </w:rPr>
        <w:t>8. Metode de predare</w:t>
      </w:r>
    </w:p>
    <w:p w:rsidR="038A90E4" w:rsidP="64B1426C" w:rsidRDefault="038A90E4" w14:paraId="2A4876A2" w14:textId="67E8F91D">
      <w:pPr>
        <w:spacing w:after="0"/>
        <w:ind w:firstLine="708"/>
        <w:jc w:val="both"/>
      </w:pPr>
      <w:r w:rsidRPr="64B1426C">
        <w:rPr>
          <w:rFonts w:ascii="Times New Roman" w:hAnsi="Times New Roman"/>
          <w:sz w:val="24"/>
          <w:szCs w:val="24"/>
          <w:lang w:val="ro"/>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038A90E4" w:rsidP="64B1426C" w:rsidRDefault="038A90E4" w14:paraId="58EF5B12" w14:textId="0FFB339A">
      <w:pPr>
        <w:spacing w:after="0"/>
        <w:ind w:firstLine="708"/>
        <w:jc w:val="both"/>
      </w:pPr>
      <w:r w:rsidRPr="64B1426C">
        <w:rPr>
          <w:rFonts w:ascii="Times New Roman" w:hAnsi="Times New Roman"/>
          <w:sz w:val="24"/>
          <w:szCs w:val="24"/>
          <w:lang w:val="ro"/>
        </w:rPr>
        <w:lastRenderedPageBreak/>
        <w:t xml:space="preserve">În activitatea de predare vor fi utilizate prelegeri, în baza unor prezentări Power Point sau diferite filmulețe care vor fi puse la dispoziția studenților. Fiecare curs va debuta cu recapitularea capitolelor deja parcurse, cu accent asupra noțiunilor parcurse la ultimul curs. </w:t>
      </w:r>
    </w:p>
    <w:p w:rsidR="038A90E4" w:rsidP="64B1426C" w:rsidRDefault="038A90E4" w14:paraId="569D58F3" w14:textId="72608767">
      <w:pPr>
        <w:spacing w:after="0"/>
        <w:ind w:firstLine="708"/>
        <w:jc w:val="both"/>
      </w:pPr>
      <w:r w:rsidRPr="64B1426C">
        <w:rPr>
          <w:rFonts w:ascii="Times New Roman" w:hAnsi="Times New Roman"/>
          <w:sz w:val="24"/>
          <w:szCs w:val="24"/>
          <w:lang w:val="ro"/>
        </w:rPr>
        <w:t>Prezentările utilizează imagini și scheme, astfel încât informațiile prezentate să fie ușor de înțeles și asimilat.</w:t>
      </w:r>
    </w:p>
    <w:p w:rsidR="038A90E4" w:rsidP="64B1426C" w:rsidRDefault="038A90E4" w14:paraId="109904E1" w14:textId="7CCD5BA0">
      <w:pPr>
        <w:spacing w:after="0"/>
        <w:ind w:firstLine="641"/>
        <w:jc w:val="both"/>
      </w:pPr>
      <w:r w:rsidRPr="64B1426C">
        <w:rPr>
          <w:rFonts w:ascii="Times New Roman" w:hAnsi="Times New Roman"/>
          <w:sz w:val="24"/>
          <w:szCs w:val="24"/>
          <w:lang w:val="ro"/>
        </w:rPr>
        <w:t xml:space="preserve">Această disciplină acoperă informații și activități practice menite să-i sprijine pe studenți în eforturile de învățare și de dezvoltare a unor relații optime de colaborare și comunicare într-un climat favorabil învățării prin descoperire. </w:t>
      </w:r>
    </w:p>
    <w:p w:rsidR="038A90E4" w:rsidP="64B1426C" w:rsidRDefault="038A90E4" w14:paraId="6B997ED1" w14:textId="183F22C9">
      <w:pPr>
        <w:spacing w:after="0"/>
        <w:ind w:firstLine="641"/>
        <w:jc w:val="both"/>
      </w:pPr>
      <w:r w:rsidRPr="64B1426C">
        <w:rPr>
          <w:rFonts w:ascii="Times New Roman" w:hAnsi="Times New Roman"/>
          <w:sz w:val="24"/>
          <w:szCs w:val="24"/>
          <w:lang w:val="ro"/>
        </w:rPr>
        <w:t>Se va avea în vedere exersarea abilităților de ascultare activă şi de comunicare asertivă, precum şi a mecanismelor de construcție a feedback-ului, ca modalități de reglare comportamentală în situații diverse și de adaptare a demersului pedagogic la nevoile de învățare ale studenților.</w:t>
      </w:r>
    </w:p>
    <w:p w:rsidR="038A90E4" w:rsidP="64B1426C" w:rsidRDefault="038A90E4" w14:paraId="626D3FDC" w14:textId="2B2C1879">
      <w:pPr>
        <w:spacing w:after="0"/>
        <w:ind w:firstLine="708"/>
        <w:jc w:val="both"/>
      </w:pPr>
      <w:r w:rsidRPr="64B1426C">
        <w:rPr>
          <w:rFonts w:ascii="Times New Roman" w:hAnsi="Times New Roman"/>
          <w:sz w:val="24"/>
          <w:szCs w:val="24"/>
          <w:lang w:val="ro"/>
        </w:rPr>
        <w:t>Se va exersa abilitatea de lucru în echipă</w:t>
      </w:r>
      <w:r w:rsidRPr="64B1426C">
        <w:rPr>
          <w:rFonts w:ascii="Times New Roman" w:hAnsi="Times New Roman"/>
          <w:color w:val="000000" w:themeColor="text1"/>
          <w:sz w:val="24"/>
          <w:szCs w:val="24"/>
          <w:lang w:val="ro"/>
        </w:rPr>
        <w:t xml:space="preserve"> pentru rezolvarea diferitelor  sarcini de învățare.</w:t>
      </w:r>
    </w:p>
    <w:p w:rsidR="64B1426C" w:rsidP="64B1426C" w:rsidRDefault="64B1426C" w14:paraId="39286FEC" w14:textId="395FFE10">
      <w:pPr>
        <w:spacing w:after="0" w:line="240" w:lineRule="auto"/>
        <w:ind w:left="1416" w:hanging="1416"/>
        <w:rPr>
          <w:rFonts w:ascii="Times New Roman" w:hAnsi="Times New Roman"/>
          <w:b/>
          <w:bCs/>
          <w:sz w:val="24"/>
          <w:szCs w:val="24"/>
        </w:rPr>
      </w:pPr>
    </w:p>
    <w:p w:rsidRPr="007F7357" w:rsidR="008B3108" w:rsidP="007F7357" w:rsidRDefault="000E6C1A" w14:paraId="7F9CCF36" w14:textId="77777777">
      <w:pPr>
        <w:spacing w:after="0" w:line="240" w:lineRule="auto"/>
        <w:rPr>
          <w:rFonts w:ascii="Times New Roman" w:hAnsi="Times New Roman"/>
          <w:b/>
          <w:sz w:val="24"/>
          <w:szCs w:val="24"/>
        </w:rPr>
      </w:pPr>
      <w:r w:rsidRPr="007F7357">
        <w:rPr>
          <w:rFonts w:ascii="Times New Roman" w:hAnsi="Times New Roman"/>
          <w:b/>
          <w:sz w:val="24"/>
          <w:szCs w:val="24"/>
        </w:rPr>
        <w:t>9. Conținuturi</w:t>
      </w:r>
    </w:p>
    <w:tbl>
      <w:tblPr>
        <w:tblW w:w="10527" w:type="dxa"/>
        <w:jc w:val="center"/>
        <w:tblLook w:val="01E0" w:firstRow="1" w:lastRow="1" w:firstColumn="1" w:lastColumn="1" w:noHBand="0" w:noVBand="0"/>
      </w:tblPr>
      <w:tblGrid>
        <w:gridCol w:w="1268"/>
        <w:gridCol w:w="8402"/>
        <w:gridCol w:w="857"/>
      </w:tblGrid>
      <w:tr w:rsidRPr="007F7357" w:rsidR="008B3108" w:rsidTr="64B1426C" w14:paraId="51B74B46" w14:textId="77777777">
        <w:trPr>
          <w:jc w:val="center"/>
        </w:trPr>
        <w:tc>
          <w:tcPr>
            <w:tcW w:w="1052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062B1F72" w14:textId="4B49BD30">
            <w:pPr>
              <w:spacing w:after="0"/>
            </w:pPr>
            <w:r w:rsidRPr="64B1426C">
              <w:rPr>
                <w:rFonts w:ascii="Times New Roman" w:hAnsi="Times New Roman"/>
                <w:b/>
                <w:bCs/>
                <w:sz w:val="24"/>
                <w:szCs w:val="24"/>
                <w:lang w:val="ro"/>
              </w:rPr>
              <w:t>CURS</w:t>
            </w:r>
          </w:p>
        </w:tc>
      </w:tr>
      <w:tr w:rsidRPr="007F7357" w:rsidR="008B3108" w:rsidTr="64B1426C" w14:paraId="45061D3C"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269C5500" w14:textId="0DE72B51">
            <w:pPr>
              <w:spacing w:after="0"/>
              <w:jc w:val="center"/>
            </w:pPr>
            <w:r w:rsidRPr="64B1426C">
              <w:rPr>
                <w:rFonts w:ascii="Times New Roman" w:hAnsi="Times New Roman"/>
                <w:b/>
                <w:bCs/>
                <w:sz w:val="24"/>
                <w:szCs w:val="24"/>
                <w:lang w:val="ro"/>
              </w:rPr>
              <w:t>Capitolul</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19BAEE95" w14:textId="1BBF20C3">
            <w:pPr>
              <w:spacing w:after="0"/>
              <w:jc w:val="center"/>
            </w:pPr>
            <w:r w:rsidRPr="64B1426C">
              <w:rPr>
                <w:rFonts w:ascii="Times New Roman" w:hAnsi="Times New Roman"/>
                <w:b/>
                <w:bCs/>
                <w:sz w:val="24"/>
                <w:szCs w:val="24"/>
                <w:lang w:val="ro"/>
              </w:rPr>
              <w:t>Conținutul</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4D903D03" w14:textId="4099B98F">
            <w:pPr>
              <w:spacing w:after="0"/>
              <w:jc w:val="center"/>
            </w:pPr>
            <w:r w:rsidRPr="64B1426C">
              <w:rPr>
                <w:rFonts w:ascii="Times New Roman" w:hAnsi="Times New Roman"/>
                <w:b/>
                <w:bCs/>
                <w:sz w:val="24"/>
                <w:szCs w:val="24"/>
                <w:lang w:val="ro"/>
              </w:rPr>
              <w:t>Nr. ore</w:t>
            </w:r>
          </w:p>
        </w:tc>
      </w:tr>
      <w:tr w:rsidRPr="007F7357" w:rsidR="007F7357" w:rsidTr="64B1426C" w14:paraId="64D271E1"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1E6FE63D" w14:textId="2F7EFDCF">
            <w:pPr>
              <w:jc w:val="center"/>
            </w:pPr>
            <w:r w:rsidRPr="64B1426C">
              <w:rPr>
                <w:rFonts w:ascii="Times New Roman" w:hAnsi="Times New Roman"/>
                <w:sz w:val="24"/>
                <w:szCs w:val="24"/>
                <w:lang w:val="ro"/>
              </w:rPr>
              <w:t>I</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5D3159A9" w14:textId="5A44DB7C">
            <w:pPr>
              <w:spacing w:after="0" w:line="360" w:lineRule="auto"/>
            </w:pPr>
            <w:r w:rsidRPr="64B1426C">
              <w:rPr>
                <w:rFonts w:ascii="Times New Roman" w:hAnsi="Times New Roman"/>
                <w:sz w:val="24"/>
                <w:szCs w:val="24"/>
                <w:lang w:val="ro"/>
              </w:rPr>
              <w:t>Convenții de bază care guvernează transportul aerian. Cadrul global al aviației civile și a principalilor actori din transportul aerian. Abordări manageriale.</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49C48EE6" w14:textId="008DAD37">
            <w:pPr>
              <w:spacing w:before="60" w:after="60"/>
              <w:jc w:val="center"/>
            </w:pPr>
            <w:r w:rsidRPr="64B1426C">
              <w:rPr>
                <w:rFonts w:ascii="Times New Roman" w:hAnsi="Times New Roman"/>
                <w:sz w:val="24"/>
                <w:szCs w:val="24"/>
                <w:lang w:val="ro"/>
              </w:rPr>
              <w:t>4</w:t>
            </w:r>
          </w:p>
        </w:tc>
      </w:tr>
      <w:tr w:rsidRPr="007F7357" w:rsidR="007F7357" w:rsidTr="64B1426C" w14:paraId="1D338EA0"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3D9CD8BE" w14:textId="177474E9">
            <w:pPr>
              <w:spacing w:after="0"/>
              <w:jc w:val="center"/>
            </w:pPr>
            <w:r w:rsidRPr="64B1426C">
              <w:rPr>
                <w:rFonts w:ascii="Times New Roman" w:hAnsi="Times New Roman"/>
                <w:sz w:val="24"/>
                <w:szCs w:val="24"/>
                <w:lang w:val="ro"/>
              </w:rPr>
              <w:t>II</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4A5B76FB" w14:textId="2FF0E246">
            <w:pPr>
              <w:spacing w:after="0" w:line="360" w:lineRule="auto"/>
            </w:pPr>
            <w:r w:rsidRPr="64B1426C">
              <w:rPr>
                <w:rFonts w:ascii="Times New Roman" w:hAnsi="Times New Roman"/>
                <w:sz w:val="24"/>
                <w:szCs w:val="24"/>
                <w:lang w:val="ro"/>
              </w:rPr>
              <w:t>Domeniul de activitate al unei organizații aeronautice civile. Structuri manageriale.</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52A77E83" w14:textId="3589C49E">
            <w:pPr>
              <w:spacing w:before="60" w:after="60"/>
              <w:jc w:val="center"/>
            </w:pPr>
            <w:r w:rsidRPr="64B1426C">
              <w:rPr>
                <w:rFonts w:ascii="Times New Roman" w:hAnsi="Times New Roman"/>
                <w:sz w:val="24"/>
                <w:szCs w:val="24"/>
                <w:lang w:val="ro"/>
              </w:rPr>
              <w:t>4</w:t>
            </w:r>
          </w:p>
        </w:tc>
      </w:tr>
      <w:tr w:rsidRPr="007F7357" w:rsidR="007F7357" w:rsidTr="64B1426C" w14:paraId="63184B2A"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206A55E3" w14:textId="44CCFCE0">
            <w:pPr>
              <w:spacing w:after="0"/>
              <w:jc w:val="center"/>
            </w:pPr>
            <w:r w:rsidRPr="64B1426C">
              <w:rPr>
                <w:rFonts w:ascii="Times New Roman" w:hAnsi="Times New Roman"/>
                <w:sz w:val="24"/>
                <w:szCs w:val="24"/>
                <w:lang w:val="ro"/>
              </w:rPr>
              <w:t>III</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740A7A43" w14:textId="3F0AD466">
            <w:pPr>
              <w:spacing w:after="0" w:line="360" w:lineRule="auto"/>
            </w:pPr>
            <w:r w:rsidRPr="64B1426C">
              <w:rPr>
                <w:rFonts w:ascii="Times New Roman" w:hAnsi="Times New Roman"/>
                <w:sz w:val="24"/>
                <w:szCs w:val="24"/>
                <w:lang w:val="ro"/>
              </w:rPr>
              <w:t>Rolul și funcțiile de management ale autorităților aviației civile, companiilor aeriene, aeroporturilor și furnizorilor de servicii de navigație aeriană (ANSP)</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6ACD0013" w14:textId="24FA01E1">
            <w:pPr>
              <w:spacing w:before="60" w:after="60"/>
              <w:jc w:val="center"/>
            </w:pPr>
            <w:r w:rsidRPr="64B1426C">
              <w:rPr>
                <w:rFonts w:ascii="Times New Roman" w:hAnsi="Times New Roman"/>
                <w:sz w:val="24"/>
                <w:szCs w:val="24"/>
                <w:lang w:val="ro"/>
              </w:rPr>
              <w:t>8</w:t>
            </w:r>
          </w:p>
        </w:tc>
      </w:tr>
      <w:tr w:rsidRPr="007F7357" w:rsidR="007F7357" w:rsidTr="64B1426C" w14:paraId="2B3DB730"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26A07595" w14:textId="130654F6">
            <w:pPr>
              <w:spacing w:after="0"/>
              <w:jc w:val="center"/>
            </w:pPr>
            <w:r w:rsidRPr="64B1426C">
              <w:rPr>
                <w:rFonts w:ascii="Times New Roman" w:hAnsi="Times New Roman"/>
                <w:sz w:val="24"/>
                <w:szCs w:val="24"/>
                <w:lang w:val="ro"/>
              </w:rPr>
              <w:t>IV</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74B06EE7" w14:textId="66A71C46">
            <w:pPr>
              <w:spacing w:after="0" w:line="360" w:lineRule="auto"/>
            </w:pPr>
            <w:r w:rsidRPr="64B1426C">
              <w:rPr>
                <w:rFonts w:ascii="Times New Roman" w:hAnsi="Times New Roman"/>
                <w:sz w:val="24"/>
                <w:szCs w:val="24"/>
                <w:lang w:val="ro"/>
              </w:rPr>
              <w:t>Inovații tehnologice și bune practici în domeniul menagementului în aviație</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75FF409D" w14:textId="11967E85">
            <w:pPr>
              <w:spacing w:before="60" w:after="60"/>
              <w:jc w:val="center"/>
            </w:pPr>
            <w:r w:rsidRPr="64B1426C">
              <w:rPr>
                <w:rFonts w:ascii="Times New Roman" w:hAnsi="Times New Roman"/>
                <w:sz w:val="24"/>
                <w:szCs w:val="24"/>
                <w:lang w:val="ro"/>
              </w:rPr>
              <w:t>4</w:t>
            </w:r>
          </w:p>
        </w:tc>
      </w:tr>
      <w:tr w:rsidRPr="007F7357" w:rsidR="007F7357" w:rsidTr="64B1426C" w14:paraId="15950EA9" w14:textId="77777777">
        <w:trPr>
          <w:jc w:val="center"/>
        </w:trPr>
        <w:tc>
          <w:tcPr>
            <w:tcW w:w="1268"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6C70E75D" w14:textId="34A8BC3B">
            <w:pPr>
              <w:spacing w:after="0"/>
              <w:jc w:val="center"/>
            </w:pPr>
            <w:r w:rsidRPr="64B1426C">
              <w:rPr>
                <w:rFonts w:ascii="Times New Roman" w:hAnsi="Times New Roman"/>
                <w:sz w:val="24"/>
                <w:szCs w:val="24"/>
                <w:lang w:val="ro"/>
              </w:rPr>
              <w:t>V</w:t>
            </w:r>
          </w:p>
        </w:tc>
        <w:tc>
          <w:tcPr>
            <w:tcW w:w="8402"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4880BD6A" w14:textId="507D0D9E">
            <w:pPr>
              <w:spacing w:after="0" w:line="360" w:lineRule="auto"/>
            </w:pPr>
            <w:r w:rsidRPr="64B1426C">
              <w:rPr>
                <w:rFonts w:ascii="Times New Roman" w:hAnsi="Times New Roman"/>
                <w:sz w:val="24"/>
                <w:szCs w:val="24"/>
                <w:lang w:val="ro"/>
              </w:rPr>
              <w:t>Dezvoltarea unor abilități de management în cadrul unei organizații aeronautice</w:t>
            </w:r>
          </w:p>
        </w:tc>
        <w:tc>
          <w:tcPr>
            <w:tcW w:w="857"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30CA8299" w14:textId="23BA0A53">
            <w:pPr>
              <w:spacing w:before="60" w:after="60"/>
              <w:jc w:val="center"/>
            </w:pPr>
            <w:r w:rsidRPr="64B1426C">
              <w:rPr>
                <w:rFonts w:ascii="Times New Roman" w:hAnsi="Times New Roman"/>
                <w:sz w:val="24"/>
                <w:szCs w:val="24"/>
                <w:lang w:val="ro"/>
              </w:rPr>
              <w:t>4</w:t>
            </w:r>
          </w:p>
        </w:tc>
      </w:tr>
      <w:tr w:rsidRPr="007F7357" w:rsidR="007F7357" w:rsidTr="64B1426C" w14:paraId="79F652B9" w14:textId="77777777">
        <w:trPr>
          <w:jc w:val="center"/>
        </w:trPr>
        <w:tc>
          <w:tcPr>
            <w:tcW w:w="1268"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07E4E106" w14:textId="302B731E">
            <w:pPr>
              <w:spacing w:after="0"/>
              <w:jc w:val="center"/>
            </w:pPr>
            <w:r w:rsidRPr="64B1426C">
              <w:rPr>
                <w:rFonts w:ascii="Times New Roman" w:hAnsi="Times New Roman"/>
                <w:sz w:val="24"/>
                <w:szCs w:val="24"/>
                <w:lang w:val="ro"/>
              </w:rPr>
              <w:t>VI</w:t>
            </w:r>
          </w:p>
        </w:tc>
        <w:tc>
          <w:tcPr>
            <w:tcW w:w="8402"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73F5A5D4" w14:textId="7460506C">
            <w:pPr>
              <w:spacing w:after="0" w:line="360" w:lineRule="auto"/>
            </w:pPr>
            <w:r w:rsidRPr="64B1426C">
              <w:rPr>
                <w:rFonts w:ascii="Times New Roman" w:hAnsi="Times New Roman"/>
                <w:sz w:val="24"/>
                <w:szCs w:val="24"/>
                <w:lang w:val="ro"/>
              </w:rPr>
              <w:t>Principii și practici de leadership în organizațiile aeronautice</w:t>
            </w:r>
          </w:p>
        </w:tc>
        <w:tc>
          <w:tcPr>
            <w:tcW w:w="857" w:type="dxa"/>
            <w:tcBorders>
              <w:left w:val="single" w:color="000000" w:themeColor="text1" w:sz="4" w:space="0"/>
              <w:bottom w:val="single" w:color="000000" w:themeColor="text1" w:sz="4" w:space="0"/>
              <w:right w:val="single" w:color="000000" w:themeColor="text1" w:sz="4" w:space="0"/>
            </w:tcBorders>
            <w:vAlign w:val="center"/>
          </w:tcPr>
          <w:p w:rsidR="64B1426C" w:rsidP="64B1426C" w:rsidRDefault="64B1426C" w14:paraId="172D2B2F" w14:textId="300F5592">
            <w:pPr>
              <w:spacing w:before="60" w:after="60"/>
              <w:jc w:val="center"/>
            </w:pPr>
            <w:r w:rsidRPr="64B1426C">
              <w:rPr>
                <w:rFonts w:ascii="Times New Roman" w:hAnsi="Times New Roman"/>
                <w:sz w:val="24"/>
                <w:szCs w:val="24"/>
                <w:lang w:val="ro"/>
              </w:rPr>
              <w:t>4</w:t>
            </w:r>
          </w:p>
        </w:tc>
      </w:tr>
      <w:tr w:rsidRPr="007F7357" w:rsidR="008B3108" w:rsidTr="64B1426C" w14:paraId="6A6FFFB7" w14:textId="77777777">
        <w:trPr>
          <w:jc w:val="center"/>
        </w:trPr>
        <w:tc>
          <w:tcPr>
            <w:tcW w:w="1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1426C" w:rsidP="64B1426C" w:rsidRDefault="64B1426C" w14:paraId="0D1EFC66" w14:textId="2C47836C">
            <w:pPr>
              <w:spacing w:after="0"/>
            </w:pPr>
            <w:r w:rsidRPr="64B1426C">
              <w:rPr>
                <w:rFonts w:ascii="Times New Roman" w:hAnsi="Times New Roman"/>
                <w:sz w:val="24"/>
                <w:szCs w:val="24"/>
                <w:lang w:val="ro"/>
              </w:rPr>
              <w:t xml:space="preserve"> </w:t>
            </w:r>
          </w:p>
        </w:tc>
        <w:tc>
          <w:tcPr>
            <w:tcW w:w="8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1426C" w:rsidP="64B1426C" w:rsidRDefault="64B1426C" w14:paraId="29CB5035" w14:textId="171CE8E8">
            <w:pPr>
              <w:spacing w:after="0"/>
              <w:jc w:val="right"/>
            </w:pPr>
            <w:r w:rsidRPr="64B1426C">
              <w:rPr>
                <w:rFonts w:ascii="Times New Roman" w:hAnsi="Times New Roman"/>
                <w:b/>
                <w:bCs/>
                <w:sz w:val="24"/>
                <w:szCs w:val="24"/>
                <w:lang w:val="ro"/>
              </w:rPr>
              <w:t>Total:</w:t>
            </w:r>
          </w:p>
        </w:tc>
        <w:tc>
          <w:tcPr>
            <w:tcW w:w="8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1426C" w:rsidP="64B1426C" w:rsidRDefault="64B1426C" w14:paraId="35AF86C0" w14:textId="74C6A4BA">
            <w:pPr>
              <w:spacing w:after="0"/>
              <w:jc w:val="center"/>
            </w:pPr>
            <w:r w:rsidRPr="64B1426C">
              <w:rPr>
                <w:rFonts w:ascii="Times New Roman" w:hAnsi="Times New Roman"/>
                <w:b/>
                <w:bCs/>
                <w:sz w:val="24"/>
                <w:szCs w:val="24"/>
                <w:lang w:val="ro"/>
              </w:rPr>
              <w:t>28</w:t>
            </w:r>
          </w:p>
        </w:tc>
      </w:tr>
      <w:tr w:rsidRPr="007F7357" w:rsidR="008B3108" w:rsidTr="64B1426C" w14:paraId="465FD3F8" w14:textId="77777777">
        <w:trPr>
          <w:jc w:val="center"/>
        </w:trPr>
        <w:tc>
          <w:tcPr>
            <w:tcW w:w="1052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64B1426C" w:rsidP="64B1426C" w:rsidRDefault="64B1426C" w14:paraId="14B937E0" w14:textId="4CA2360A">
            <w:pPr>
              <w:spacing w:after="0"/>
              <w:jc w:val="both"/>
            </w:pPr>
            <w:r w:rsidRPr="64B1426C">
              <w:rPr>
                <w:rFonts w:ascii="Times New Roman" w:hAnsi="Times New Roman"/>
                <w:b/>
                <w:bCs/>
                <w:sz w:val="24"/>
                <w:szCs w:val="24"/>
                <w:lang w:val="ro"/>
              </w:rPr>
              <w:t>Bibliografie:</w:t>
            </w:r>
          </w:p>
          <w:p w:rsidR="2D847700" w:rsidP="64B1426C" w:rsidRDefault="2D847700" w14:paraId="28DDD8D9" w14:textId="33F99766">
            <w:pPr>
              <w:pStyle w:val="ListParagraph"/>
              <w:numPr>
                <w:ilvl w:val="0"/>
                <w:numId w:val="4"/>
              </w:numPr>
              <w:shd w:val="clear" w:color="auto" w:fill="FFFFFF" w:themeFill="background1"/>
              <w:spacing w:after="0" w:line="360" w:lineRule="auto"/>
              <w:jc w:val="both"/>
              <w:rPr>
                <w:rFonts w:ascii="Times New Roman" w:hAnsi="Times New Roman"/>
                <w:color w:val="000000" w:themeColor="text1"/>
                <w:sz w:val="24"/>
                <w:szCs w:val="24"/>
                <w:lang w:val="ro"/>
              </w:rPr>
            </w:pPr>
            <w:r w:rsidRPr="64B1426C">
              <w:rPr>
                <w:rFonts w:ascii="Times New Roman" w:hAnsi="Times New Roman"/>
                <w:color w:val="000000" w:themeColor="text1"/>
                <w:sz w:val="24"/>
                <w:szCs w:val="24"/>
                <w:lang w:val="ro"/>
              </w:rPr>
              <w:t>Iuliana GRECU</w:t>
            </w:r>
            <w:r w:rsidRPr="64B1426C" w:rsidR="64B1426C">
              <w:rPr>
                <w:rFonts w:ascii="Times New Roman" w:hAnsi="Times New Roman"/>
                <w:color w:val="000000" w:themeColor="text1"/>
                <w:sz w:val="24"/>
                <w:szCs w:val="24"/>
                <w:lang w:val="ro"/>
              </w:rPr>
              <w:t>, Management, Suport de Curs, Platforma MOODLE, 2025.</w:t>
            </w:r>
          </w:p>
          <w:p w:rsidR="64B1426C" w:rsidP="64B1426C" w:rsidRDefault="64B1426C" w14:paraId="3C85F3C0" w14:textId="0740ED12">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t>Victor HUGHES, Airline Management Finance: The Essentials, ISBN 113-8610666, Ed. Routledge, 2019.</w:t>
            </w:r>
          </w:p>
          <w:p w:rsidR="64B1426C" w:rsidP="64B1426C" w:rsidRDefault="64B1426C" w14:paraId="0A180D12" w14:textId="25ACA066">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t>Gerald N. COOK, Bruce G. BILLIG, Airline Operations and Management, A Management Textbook, 2</w:t>
            </w:r>
            <w:r w:rsidRPr="64B1426C">
              <w:rPr>
                <w:rFonts w:ascii="Times New Roman" w:hAnsi="Times New Roman"/>
                <w:color w:val="1F1F1F"/>
                <w:sz w:val="24"/>
                <w:szCs w:val="24"/>
                <w:vertAlign w:val="superscript"/>
              </w:rPr>
              <w:t>nd</w:t>
            </w:r>
            <w:r w:rsidRPr="64B1426C">
              <w:rPr>
                <w:rFonts w:ascii="Times New Roman" w:hAnsi="Times New Roman"/>
                <w:color w:val="1F1F1F"/>
                <w:sz w:val="24"/>
                <w:szCs w:val="24"/>
              </w:rPr>
              <w:t xml:space="preserve"> edition, ISBN 978-1032268729, Ed. Routledge, 2023.</w:t>
            </w:r>
          </w:p>
          <w:p w:rsidR="64B1426C" w:rsidP="64B1426C" w:rsidRDefault="64B1426C" w14:paraId="24C7D71E" w14:textId="37B8AB36">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t>Rambabu ATHOTA, Aviation and Airline Management, 979-8895562161, 2024.</w:t>
            </w:r>
          </w:p>
          <w:p w:rsidR="64B1426C" w:rsidP="64B1426C" w:rsidRDefault="64B1426C" w14:paraId="7FD0B80C" w14:textId="18208D56">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t>Thomas CARNEY, John MOTT, Essentials of Aviation Management: A Guide for Aviation Service Businesses, 9</w:t>
            </w:r>
            <w:r w:rsidRPr="64B1426C">
              <w:rPr>
                <w:rFonts w:ascii="Times New Roman" w:hAnsi="Times New Roman"/>
                <w:color w:val="1F1F1F"/>
                <w:sz w:val="24"/>
                <w:szCs w:val="24"/>
                <w:vertAlign w:val="superscript"/>
              </w:rPr>
              <w:t>th</w:t>
            </w:r>
            <w:r w:rsidRPr="64B1426C">
              <w:rPr>
                <w:rFonts w:ascii="Times New Roman" w:hAnsi="Times New Roman"/>
                <w:color w:val="1F1F1F"/>
                <w:sz w:val="24"/>
                <w:szCs w:val="24"/>
              </w:rPr>
              <w:t xml:space="preserve"> edition, ISBN 978-1792467622, Kendall Hunt Publishing, 2021.</w:t>
            </w:r>
          </w:p>
          <w:p w:rsidR="64B1426C" w:rsidP="64B1426C" w:rsidRDefault="64B1426C" w14:paraId="4F46A85E" w14:textId="1A6010AF">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lastRenderedPageBreak/>
              <w:t>International Air Transport Association, Aviation Management Professional (AvMP), IATA Authorized Training Center, IATA, 2025.</w:t>
            </w:r>
          </w:p>
          <w:p w:rsidR="64B1426C" w:rsidP="64B1426C" w:rsidRDefault="64B1426C" w14:paraId="326BC4C4" w14:textId="13FD3259">
            <w:pPr>
              <w:pStyle w:val="ListParagraph"/>
              <w:numPr>
                <w:ilvl w:val="0"/>
                <w:numId w:val="4"/>
              </w:numPr>
              <w:shd w:val="clear" w:color="auto" w:fill="FFFFFF" w:themeFill="background1"/>
              <w:spacing w:after="0" w:line="360" w:lineRule="auto"/>
              <w:jc w:val="both"/>
              <w:rPr>
                <w:rFonts w:ascii="Times New Roman" w:hAnsi="Times New Roman"/>
                <w:color w:val="1F1F1F"/>
                <w:sz w:val="24"/>
                <w:szCs w:val="24"/>
              </w:rPr>
            </w:pPr>
            <w:r w:rsidRPr="64B1426C">
              <w:rPr>
                <w:rFonts w:ascii="Times New Roman" w:hAnsi="Times New Roman"/>
                <w:color w:val="1F1F1F"/>
                <w:sz w:val="24"/>
                <w:szCs w:val="24"/>
              </w:rPr>
              <w:t>International Air Transport Association, Air Transportation Management, IATA Course, 2025.</w:t>
            </w:r>
          </w:p>
          <w:p w:rsidR="64B1426C" w:rsidP="64B1426C" w:rsidRDefault="64B1426C" w14:paraId="11E31BB7" w14:textId="1FE8CB91">
            <w:pPr>
              <w:pStyle w:val="ListParagraph"/>
              <w:numPr>
                <w:ilvl w:val="0"/>
                <w:numId w:val="4"/>
              </w:numPr>
              <w:shd w:val="clear" w:color="auto" w:fill="FFFFFF" w:themeFill="background1"/>
              <w:spacing w:after="0" w:line="360" w:lineRule="auto"/>
              <w:jc w:val="both"/>
              <w:rPr>
                <w:rFonts w:ascii="Times New Roman" w:hAnsi="Times New Roman"/>
                <w:color w:val="000000" w:themeColor="text1"/>
                <w:sz w:val="24"/>
                <w:szCs w:val="24"/>
                <w:lang w:val="ro"/>
              </w:rPr>
            </w:pPr>
            <w:r w:rsidRPr="64B1426C">
              <w:rPr>
                <w:rFonts w:ascii="Times New Roman" w:hAnsi="Times New Roman"/>
                <w:color w:val="000000" w:themeColor="text1"/>
                <w:sz w:val="24"/>
                <w:szCs w:val="24"/>
                <w:lang w:val="ro"/>
              </w:rPr>
              <w:t>R GRIFFIN, Fundamentals of Management, 8th Edition, Cengage Learning, 2016.</w:t>
            </w:r>
          </w:p>
        </w:tc>
      </w:tr>
    </w:tbl>
    <w:p w:rsidRPr="007F7357" w:rsidR="008B3108" w:rsidP="007F7357" w:rsidRDefault="008B3108" w14:paraId="6553A815" w14:textId="77777777">
      <w:pPr>
        <w:spacing w:after="0" w:line="240" w:lineRule="auto"/>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143575" w:rsidTr="000C30C2" w14:paraId="18DBA70E" w14:textId="77777777">
        <w:trPr>
          <w:trHeight w:val="310"/>
          <w:jc w:val="center"/>
        </w:trPr>
        <w:tc>
          <w:tcPr>
            <w:tcW w:w="10464" w:type="dxa"/>
            <w:gridSpan w:val="3"/>
            <w:vAlign w:val="center"/>
          </w:tcPr>
          <w:p w:rsidRPr="002A1CDC" w:rsidR="00143575" w:rsidP="000C30C2" w:rsidRDefault="00143575" w14:paraId="35910E3A" w14:textId="77777777">
            <w:pPr>
              <w:spacing w:after="0" w:line="360" w:lineRule="auto"/>
              <w:rPr>
                <w:rFonts w:ascii="Times New Roman" w:hAnsi="Times New Roman"/>
                <w:b/>
                <w:bCs/>
                <w:sz w:val="24"/>
                <w:szCs w:val="24"/>
              </w:rPr>
            </w:pPr>
            <w:r w:rsidRPr="002A1CDC">
              <w:rPr>
                <w:rFonts w:ascii="Times New Roman" w:hAnsi="Times New Roman"/>
                <w:b/>
                <w:bCs/>
                <w:sz w:val="24"/>
                <w:szCs w:val="24"/>
              </w:rPr>
              <w:t>SEMINAR</w:t>
            </w:r>
          </w:p>
        </w:tc>
      </w:tr>
      <w:tr w:rsidRPr="00924485" w:rsidR="00143575" w:rsidTr="000C30C2" w14:paraId="52856854" w14:textId="77777777">
        <w:trPr>
          <w:trHeight w:val="310"/>
          <w:jc w:val="center"/>
        </w:trPr>
        <w:tc>
          <w:tcPr>
            <w:tcW w:w="850" w:type="dxa"/>
            <w:vAlign w:val="center"/>
          </w:tcPr>
          <w:p w:rsidRPr="002A1CDC" w:rsidR="00143575" w:rsidP="000C30C2" w:rsidRDefault="00143575" w14:paraId="3DA491B6" w14:textId="77777777">
            <w:pPr>
              <w:spacing w:after="0" w:line="360" w:lineRule="auto"/>
              <w:jc w:val="center"/>
              <w:rPr>
                <w:rFonts w:ascii="Times New Roman" w:hAnsi="Times New Roman"/>
                <w:b/>
                <w:bCs/>
                <w:sz w:val="24"/>
                <w:szCs w:val="24"/>
              </w:rPr>
            </w:pPr>
            <w:r w:rsidRPr="002A1CDC">
              <w:rPr>
                <w:rFonts w:ascii="Times New Roman" w:hAnsi="Times New Roman"/>
                <w:b/>
                <w:bCs/>
                <w:sz w:val="24"/>
                <w:szCs w:val="24"/>
              </w:rPr>
              <w:t xml:space="preserve">Nr. crt. </w:t>
            </w:r>
          </w:p>
        </w:tc>
        <w:tc>
          <w:tcPr>
            <w:tcW w:w="8740" w:type="dxa"/>
            <w:vAlign w:val="center"/>
          </w:tcPr>
          <w:p w:rsidRPr="002A1CDC" w:rsidR="00143575" w:rsidP="000C30C2" w:rsidRDefault="00143575" w14:paraId="6D76D3D9" w14:textId="77777777">
            <w:pPr>
              <w:spacing w:after="0" w:line="360" w:lineRule="auto"/>
              <w:jc w:val="center"/>
              <w:rPr>
                <w:rFonts w:ascii="Times New Roman" w:hAnsi="Times New Roman"/>
                <w:b/>
                <w:bCs/>
                <w:sz w:val="24"/>
                <w:szCs w:val="24"/>
              </w:rPr>
            </w:pPr>
            <w:r w:rsidRPr="002A1CDC">
              <w:rPr>
                <w:rFonts w:ascii="Times New Roman" w:hAnsi="Times New Roman"/>
                <w:b/>
                <w:bCs/>
                <w:sz w:val="24"/>
                <w:szCs w:val="24"/>
              </w:rPr>
              <w:t>Conținutul</w:t>
            </w:r>
          </w:p>
        </w:tc>
        <w:tc>
          <w:tcPr>
            <w:tcW w:w="874" w:type="dxa"/>
            <w:vAlign w:val="center"/>
          </w:tcPr>
          <w:p w:rsidRPr="002A1CDC" w:rsidR="00143575" w:rsidP="000C30C2" w:rsidRDefault="00143575" w14:paraId="02AA18C8" w14:textId="77777777">
            <w:pPr>
              <w:spacing w:after="0" w:line="360" w:lineRule="auto"/>
              <w:jc w:val="center"/>
              <w:rPr>
                <w:rFonts w:ascii="Times New Roman" w:hAnsi="Times New Roman"/>
                <w:b/>
                <w:bCs/>
                <w:sz w:val="24"/>
                <w:szCs w:val="24"/>
              </w:rPr>
            </w:pPr>
            <w:r w:rsidRPr="002A1CDC">
              <w:rPr>
                <w:rFonts w:ascii="Times New Roman" w:hAnsi="Times New Roman"/>
                <w:b/>
                <w:bCs/>
                <w:sz w:val="24"/>
                <w:szCs w:val="24"/>
              </w:rPr>
              <w:t>Nr. ore</w:t>
            </w:r>
          </w:p>
        </w:tc>
      </w:tr>
      <w:tr w:rsidRPr="0045017B" w:rsidR="00143575" w:rsidTr="000C30C2" w14:paraId="3461717E" w14:textId="77777777">
        <w:trPr>
          <w:trHeight w:val="310"/>
          <w:jc w:val="center"/>
        </w:trPr>
        <w:tc>
          <w:tcPr>
            <w:tcW w:w="850" w:type="dxa"/>
          </w:tcPr>
          <w:p w:rsidRPr="002A1CDC" w:rsidR="00143575" w:rsidP="000C30C2" w:rsidRDefault="00143575" w14:paraId="630036C8" w14:textId="77777777">
            <w:pPr>
              <w:spacing w:after="0" w:line="360" w:lineRule="auto"/>
              <w:jc w:val="center"/>
              <w:rPr>
                <w:rFonts w:ascii="Times New Roman" w:hAnsi="Times New Roman"/>
                <w:sz w:val="24"/>
                <w:szCs w:val="24"/>
              </w:rPr>
            </w:pPr>
            <w:r w:rsidRPr="002A1CDC">
              <w:rPr>
                <w:rFonts w:ascii="Times New Roman" w:hAnsi="Times New Roman"/>
                <w:sz w:val="24"/>
                <w:szCs w:val="24"/>
              </w:rPr>
              <w:t>1.</w:t>
            </w:r>
          </w:p>
        </w:tc>
        <w:tc>
          <w:tcPr>
            <w:tcW w:w="8740" w:type="dxa"/>
            <w:vAlign w:val="center"/>
          </w:tcPr>
          <w:p w:rsidRPr="002A1CDC" w:rsidR="00143575" w:rsidP="000C30C2" w:rsidRDefault="00143575" w14:paraId="052CC3EC" w14:textId="3E42B56F">
            <w:pPr>
              <w:spacing w:after="0" w:line="360" w:lineRule="auto"/>
              <w:rPr>
                <w:rFonts w:ascii="Times New Roman" w:hAnsi="Times New Roman"/>
                <w:sz w:val="24"/>
                <w:szCs w:val="24"/>
              </w:rPr>
            </w:pPr>
            <w:r w:rsidRPr="002A1CDC">
              <w:rPr>
                <w:rFonts w:ascii="Times New Roman" w:hAnsi="Times New Roman"/>
                <w:sz w:val="24"/>
                <w:szCs w:val="24"/>
              </w:rPr>
              <w:t>Aplicarea funcțiilor managementului în cadrul organizațiilor aeronautice</w:t>
            </w:r>
          </w:p>
        </w:tc>
        <w:tc>
          <w:tcPr>
            <w:tcW w:w="874" w:type="dxa"/>
            <w:vAlign w:val="center"/>
          </w:tcPr>
          <w:p w:rsidRPr="002A1CDC" w:rsidR="00143575" w:rsidP="000C30C2" w:rsidRDefault="00143575" w14:paraId="2164D58E" w14:textId="77777777">
            <w:pPr>
              <w:spacing w:after="0" w:line="360" w:lineRule="auto"/>
              <w:jc w:val="center"/>
              <w:rPr>
                <w:rFonts w:ascii="Times New Roman" w:hAnsi="Times New Roman"/>
                <w:sz w:val="24"/>
                <w:szCs w:val="24"/>
              </w:rPr>
            </w:pPr>
            <w:r w:rsidRPr="002A1CDC">
              <w:rPr>
                <w:rFonts w:ascii="Times New Roman" w:hAnsi="Times New Roman"/>
                <w:sz w:val="24"/>
                <w:szCs w:val="24"/>
              </w:rPr>
              <w:t>4</w:t>
            </w:r>
          </w:p>
        </w:tc>
      </w:tr>
      <w:tr w:rsidRPr="0045017B" w:rsidR="00143575" w:rsidTr="000C30C2" w14:paraId="6038AF0F" w14:textId="77777777">
        <w:trPr>
          <w:trHeight w:val="310"/>
          <w:jc w:val="center"/>
        </w:trPr>
        <w:tc>
          <w:tcPr>
            <w:tcW w:w="850" w:type="dxa"/>
          </w:tcPr>
          <w:p w:rsidRPr="002A1CDC" w:rsidR="00143575" w:rsidP="000C30C2" w:rsidRDefault="00143575" w14:paraId="194BBE80" w14:textId="77777777">
            <w:pPr>
              <w:spacing w:after="0" w:line="360" w:lineRule="auto"/>
              <w:jc w:val="center"/>
              <w:rPr>
                <w:rFonts w:ascii="Times New Roman" w:hAnsi="Times New Roman"/>
                <w:sz w:val="24"/>
                <w:szCs w:val="24"/>
              </w:rPr>
            </w:pPr>
            <w:r w:rsidRPr="002A1CDC">
              <w:rPr>
                <w:rFonts w:ascii="Times New Roman" w:hAnsi="Times New Roman"/>
                <w:sz w:val="24"/>
                <w:szCs w:val="24"/>
              </w:rPr>
              <w:t>2.</w:t>
            </w:r>
          </w:p>
        </w:tc>
        <w:tc>
          <w:tcPr>
            <w:tcW w:w="8740" w:type="dxa"/>
            <w:vAlign w:val="center"/>
          </w:tcPr>
          <w:p w:rsidRPr="002A1CDC" w:rsidR="00143575" w:rsidP="000C30C2" w:rsidRDefault="00143575" w14:paraId="3C7221E8" w14:textId="348DC81C">
            <w:pPr>
              <w:spacing w:after="0" w:line="360" w:lineRule="auto"/>
              <w:rPr>
                <w:rFonts w:ascii="Times New Roman" w:hAnsi="Times New Roman"/>
                <w:sz w:val="24"/>
                <w:szCs w:val="24"/>
              </w:rPr>
            </w:pPr>
            <w:r w:rsidRPr="002A1CDC">
              <w:rPr>
                <w:rFonts w:ascii="Times New Roman" w:hAnsi="Times New Roman"/>
                <w:sz w:val="24"/>
                <w:szCs w:val="24"/>
              </w:rPr>
              <w:t>Tehnici de comunicare și abilități de facilitare/relaționare în cadrul organizațiilor aeronautice</w:t>
            </w:r>
          </w:p>
        </w:tc>
        <w:tc>
          <w:tcPr>
            <w:tcW w:w="874" w:type="dxa"/>
            <w:vAlign w:val="center"/>
          </w:tcPr>
          <w:p w:rsidRPr="002A1CDC" w:rsidR="00143575" w:rsidP="000C30C2" w:rsidRDefault="00143575" w14:paraId="018B834C" w14:textId="77777777">
            <w:pPr>
              <w:spacing w:after="0" w:line="360" w:lineRule="auto"/>
              <w:jc w:val="center"/>
              <w:rPr>
                <w:rFonts w:ascii="Times New Roman" w:hAnsi="Times New Roman"/>
                <w:sz w:val="24"/>
                <w:szCs w:val="24"/>
              </w:rPr>
            </w:pPr>
            <w:r w:rsidRPr="002A1CDC">
              <w:rPr>
                <w:rFonts w:ascii="Times New Roman" w:hAnsi="Times New Roman"/>
                <w:sz w:val="24"/>
                <w:szCs w:val="24"/>
              </w:rPr>
              <w:t>2</w:t>
            </w:r>
          </w:p>
        </w:tc>
      </w:tr>
      <w:tr w:rsidRPr="0045017B" w:rsidR="00143575" w:rsidTr="000C30C2" w14:paraId="0EB50613" w14:textId="77777777">
        <w:trPr>
          <w:trHeight w:val="310"/>
          <w:jc w:val="center"/>
        </w:trPr>
        <w:tc>
          <w:tcPr>
            <w:tcW w:w="850" w:type="dxa"/>
          </w:tcPr>
          <w:p w:rsidRPr="002A1CDC" w:rsidR="00143575" w:rsidP="000C30C2" w:rsidRDefault="00143575" w14:paraId="79A0B1FB" w14:textId="77777777">
            <w:pPr>
              <w:spacing w:after="0" w:line="360" w:lineRule="auto"/>
              <w:jc w:val="center"/>
              <w:rPr>
                <w:rFonts w:ascii="Times New Roman" w:hAnsi="Times New Roman"/>
                <w:sz w:val="24"/>
                <w:szCs w:val="24"/>
              </w:rPr>
            </w:pPr>
            <w:r w:rsidRPr="002A1CDC">
              <w:rPr>
                <w:rFonts w:ascii="Times New Roman" w:hAnsi="Times New Roman"/>
                <w:sz w:val="24"/>
                <w:szCs w:val="24"/>
              </w:rPr>
              <w:t>3.</w:t>
            </w:r>
          </w:p>
        </w:tc>
        <w:tc>
          <w:tcPr>
            <w:tcW w:w="8740" w:type="dxa"/>
            <w:vAlign w:val="center"/>
          </w:tcPr>
          <w:p w:rsidRPr="002A1CDC" w:rsidR="00143575" w:rsidP="00143575" w:rsidRDefault="00143575" w14:paraId="3003B0F5" w14:textId="14B31087">
            <w:pPr>
              <w:spacing w:after="0" w:line="360" w:lineRule="auto"/>
              <w:rPr>
                <w:rFonts w:ascii="Times New Roman" w:hAnsi="Times New Roman"/>
                <w:sz w:val="24"/>
                <w:szCs w:val="24"/>
              </w:rPr>
            </w:pPr>
            <w:r w:rsidRPr="002A1CDC">
              <w:rPr>
                <w:rFonts w:ascii="Times New Roman" w:hAnsi="Times New Roman"/>
                <w:sz w:val="24"/>
                <w:szCs w:val="24"/>
              </w:rPr>
              <w:t>Managementul de proiect în cadrul organizațiilor aeronautice</w:t>
            </w:r>
          </w:p>
        </w:tc>
        <w:tc>
          <w:tcPr>
            <w:tcW w:w="874" w:type="dxa"/>
            <w:vAlign w:val="center"/>
          </w:tcPr>
          <w:p w:rsidRPr="002A1CDC" w:rsidR="00143575" w:rsidP="000C30C2" w:rsidRDefault="00143575" w14:paraId="18A8619A" w14:textId="77777777">
            <w:pPr>
              <w:spacing w:after="0" w:line="360" w:lineRule="auto"/>
              <w:jc w:val="center"/>
              <w:rPr>
                <w:rFonts w:ascii="Times New Roman" w:hAnsi="Times New Roman"/>
                <w:sz w:val="24"/>
                <w:szCs w:val="24"/>
              </w:rPr>
            </w:pPr>
            <w:r w:rsidRPr="002A1CDC">
              <w:rPr>
                <w:rFonts w:ascii="Times New Roman" w:hAnsi="Times New Roman"/>
                <w:sz w:val="24"/>
                <w:szCs w:val="24"/>
              </w:rPr>
              <w:t>2</w:t>
            </w:r>
          </w:p>
        </w:tc>
      </w:tr>
      <w:tr w:rsidRPr="0045017B" w:rsidR="00143575" w:rsidTr="000C30C2" w14:paraId="6C36E0FC" w14:textId="77777777">
        <w:trPr>
          <w:trHeight w:val="310"/>
          <w:jc w:val="center"/>
        </w:trPr>
        <w:tc>
          <w:tcPr>
            <w:tcW w:w="850" w:type="dxa"/>
          </w:tcPr>
          <w:p w:rsidRPr="002A1CDC" w:rsidR="00143575" w:rsidP="000C30C2" w:rsidRDefault="00143575" w14:paraId="51B6B20F" w14:textId="77777777">
            <w:pPr>
              <w:spacing w:after="0" w:line="360" w:lineRule="auto"/>
              <w:jc w:val="center"/>
              <w:rPr>
                <w:rFonts w:ascii="Times New Roman" w:hAnsi="Times New Roman"/>
                <w:sz w:val="24"/>
                <w:szCs w:val="24"/>
              </w:rPr>
            </w:pPr>
            <w:r w:rsidRPr="002A1CDC">
              <w:rPr>
                <w:rFonts w:ascii="Times New Roman" w:hAnsi="Times New Roman"/>
                <w:sz w:val="24"/>
                <w:szCs w:val="24"/>
              </w:rPr>
              <w:t>4.</w:t>
            </w:r>
          </w:p>
        </w:tc>
        <w:tc>
          <w:tcPr>
            <w:tcW w:w="8740" w:type="dxa"/>
            <w:vAlign w:val="center"/>
          </w:tcPr>
          <w:p w:rsidRPr="002A1CDC" w:rsidR="00143575" w:rsidP="000C30C2" w:rsidRDefault="00143575" w14:paraId="68D9DB43" w14:textId="77777777">
            <w:pPr>
              <w:spacing w:before="60" w:after="60" w:line="360" w:lineRule="auto"/>
              <w:rPr>
                <w:rFonts w:ascii="Times New Roman" w:hAnsi="Times New Roman"/>
                <w:sz w:val="24"/>
                <w:szCs w:val="24"/>
              </w:rPr>
            </w:pPr>
            <w:r w:rsidRPr="002A1CDC">
              <w:rPr>
                <w:rFonts w:ascii="Times New Roman" w:hAnsi="Times New Roman"/>
                <w:sz w:val="24"/>
                <w:szCs w:val="24"/>
              </w:rPr>
              <w:t xml:space="preserve">Elaborare </w:t>
            </w:r>
            <w:r>
              <w:rPr>
                <w:rFonts w:ascii="Times New Roman" w:hAnsi="Times New Roman"/>
                <w:sz w:val="24"/>
                <w:szCs w:val="24"/>
              </w:rPr>
              <w:t>aplicație</w:t>
            </w:r>
            <w:r w:rsidRPr="002A1CDC">
              <w:rPr>
                <w:rFonts w:ascii="Times New Roman" w:hAnsi="Times New Roman"/>
                <w:sz w:val="24"/>
                <w:szCs w:val="24"/>
              </w:rPr>
              <w:t xml:space="preserve"> confrom tematicii stabilite la seminar</w:t>
            </w:r>
          </w:p>
        </w:tc>
        <w:tc>
          <w:tcPr>
            <w:tcW w:w="874" w:type="dxa"/>
            <w:vAlign w:val="center"/>
          </w:tcPr>
          <w:p w:rsidRPr="002A1CDC" w:rsidR="00143575" w:rsidP="000C30C2" w:rsidRDefault="00143575" w14:paraId="08BD962D" w14:textId="77777777">
            <w:pPr>
              <w:spacing w:after="0" w:line="360" w:lineRule="auto"/>
              <w:jc w:val="center"/>
              <w:rPr>
                <w:rFonts w:ascii="Times New Roman" w:hAnsi="Times New Roman"/>
                <w:sz w:val="24"/>
                <w:szCs w:val="24"/>
              </w:rPr>
            </w:pPr>
            <w:r w:rsidRPr="002A1CDC">
              <w:rPr>
                <w:rFonts w:ascii="Times New Roman" w:hAnsi="Times New Roman"/>
                <w:sz w:val="24"/>
                <w:szCs w:val="24"/>
              </w:rPr>
              <w:t>6</w:t>
            </w:r>
          </w:p>
        </w:tc>
      </w:tr>
      <w:tr w:rsidRPr="0045017B" w:rsidR="00143575" w:rsidTr="000C30C2" w14:paraId="1F256BE7" w14:textId="77777777">
        <w:trPr>
          <w:jc w:val="center"/>
        </w:trPr>
        <w:tc>
          <w:tcPr>
            <w:tcW w:w="850" w:type="dxa"/>
          </w:tcPr>
          <w:p w:rsidRPr="002A1CDC" w:rsidR="00143575" w:rsidP="000C30C2" w:rsidRDefault="00143575" w14:paraId="10621CEF" w14:textId="77777777">
            <w:pPr>
              <w:spacing w:after="0" w:line="360" w:lineRule="auto"/>
              <w:rPr>
                <w:rFonts w:ascii="Times New Roman" w:hAnsi="Times New Roman"/>
                <w:sz w:val="24"/>
                <w:szCs w:val="24"/>
              </w:rPr>
            </w:pPr>
          </w:p>
        </w:tc>
        <w:tc>
          <w:tcPr>
            <w:tcW w:w="8740" w:type="dxa"/>
          </w:tcPr>
          <w:p w:rsidRPr="002A1CDC" w:rsidR="00143575" w:rsidP="000C30C2" w:rsidRDefault="00143575" w14:paraId="1EFCBA31" w14:textId="77777777">
            <w:pPr>
              <w:spacing w:after="0" w:line="360" w:lineRule="auto"/>
              <w:jc w:val="right"/>
              <w:rPr>
                <w:rFonts w:ascii="Times New Roman" w:hAnsi="Times New Roman"/>
                <w:b/>
                <w:sz w:val="24"/>
                <w:szCs w:val="24"/>
              </w:rPr>
            </w:pPr>
            <w:r w:rsidRPr="002A1CDC">
              <w:rPr>
                <w:rFonts w:ascii="Times New Roman" w:hAnsi="Times New Roman"/>
                <w:b/>
                <w:sz w:val="24"/>
                <w:szCs w:val="24"/>
              </w:rPr>
              <w:t>Total:</w:t>
            </w:r>
          </w:p>
        </w:tc>
        <w:tc>
          <w:tcPr>
            <w:tcW w:w="874" w:type="dxa"/>
          </w:tcPr>
          <w:p w:rsidRPr="002A1CDC" w:rsidR="00143575" w:rsidP="000C30C2" w:rsidRDefault="00143575" w14:paraId="607FBA92" w14:textId="77777777">
            <w:pPr>
              <w:spacing w:after="0" w:line="360" w:lineRule="auto"/>
              <w:jc w:val="center"/>
              <w:rPr>
                <w:rFonts w:ascii="Times New Roman" w:hAnsi="Times New Roman"/>
                <w:b/>
                <w:sz w:val="24"/>
                <w:szCs w:val="24"/>
              </w:rPr>
            </w:pPr>
            <w:r w:rsidRPr="002A1CDC">
              <w:rPr>
                <w:rFonts w:ascii="Times New Roman" w:hAnsi="Times New Roman"/>
                <w:b/>
                <w:sz w:val="24"/>
                <w:szCs w:val="24"/>
              </w:rPr>
              <w:t>14</w:t>
            </w:r>
          </w:p>
        </w:tc>
      </w:tr>
      <w:tr w:rsidRPr="0045017B" w:rsidR="00143575" w:rsidTr="000C30C2" w14:paraId="41882B29" w14:textId="77777777">
        <w:trPr>
          <w:trHeight w:val="980"/>
          <w:jc w:val="center"/>
        </w:trPr>
        <w:tc>
          <w:tcPr>
            <w:tcW w:w="10464" w:type="dxa"/>
            <w:gridSpan w:val="3"/>
          </w:tcPr>
          <w:p w:rsidRPr="007502BC" w:rsidR="00143575" w:rsidP="000C30C2" w:rsidRDefault="00143575" w14:paraId="79A92FDE" w14:textId="77777777">
            <w:pPr>
              <w:spacing w:after="0" w:line="360" w:lineRule="auto"/>
              <w:jc w:val="both"/>
              <w:rPr>
                <w:rFonts w:ascii="Times New Roman" w:hAnsi="Times New Roman"/>
                <w:color w:val="000000"/>
                <w:sz w:val="24"/>
                <w:szCs w:val="24"/>
                <w:lang w:val="en-US"/>
              </w:rPr>
            </w:pPr>
            <w:r w:rsidRPr="002A1CDC">
              <w:rPr>
                <w:rFonts w:ascii="Times New Roman" w:hAnsi="Times New Roman"/>
                <w:color w:val="000000"/>
                <w:sz w:val="24"/>
                <w:szCs w:val="24"/>
              </w:rPr>
              <w:t>Bibliografie:</w:t>
            </w:r>
          </w:p>
          <w:p w:rsidRPr="002A1CDC" w:rsidR="00143575" w:rsidP="00143575" w:rsidRDefault="00143575" w14:paraId="6A9E4544" w14:textId="7D9693DA">
            <w:pPr>
              <w:numPr>
                <w:ilvl w:val="0"/>
                <w:numId w:val="16"/>
              </w:numPr>
              <w:shd w:val="clear" w:color="auto" w:fill="FFFFFF"/>
              <w:suppressAutoHyphens w:val="0"/>
              <w:spacing w:after="0" w:line="360" w:lineRule="auto"/>
              <w:jc w:val="both"/>
              <w:rPr>
                <w:rFonts w:ascii="Times New Roman" w:hAnsi="Times New Roman"/>
                <w:color w:val="1F1F1F"/>
                <w:sz w:val="24"/>
                <w:szCs w:val="24"/>
                <w:lang w:val="en-US"/>
              </w:rPr>
            </w:pPr>
            <w:r>
              <w:rPr>
                <w:rFonts w:ascii="Times New Roman" w:hAnsi="Times New Roman"/>
                <w:bCs/>
                <w:sz w:val="24"/>
                <w:szCs w:val="24"/>
              </w:rPr>
              <w:t>Iuliana GRECU</w:t>
            </w:r>
            <w:r w:rsidRPr="002A1CDC">
              <w:rPr>
                <w:rFonts w:ascii="Times New Roman" w:hAnsi="Times New Roman"/>
                <w:bCs/>
                <w:sz w:val="24"/>
                <w:szCs w:val="24"/>
              </w:rPr>
              <w:t>, Management, Suport de Curs, Platforma MOODLE, 2025.</w:t>
            </w:r>
          </w:p>
          <w:p w:rsidRPr="002A1CDC" w:rsidR="00143575" w:rsidP="00143575" w:rsidRDefault="00143575" w14:paraId="54D43804" w14:textId="77777777">
            <w:pPr>
              <w:numPr>
                <w:ilvl w:val="0"/>
                <w:numId w:val="16"/>
              </w:numPr>
              <w:shd w:val="clear" w:color="auto" w:fill="FFFFFF"/>
              <w:suppressAutoHyphens w:val="0"/>
              <w:spacing w:after="0" w:line="360" w:lineRule="auto"/>
              <w:jc w:val="both"/>
              <w:rPr>
                <w:rFonts w:ascii="Times New Roman" w:hAnsi="Times New Roman"/>
                <w:color w:val="1F1F1F"/>
                <w:sz w:val="24"/>
                <w:szCs w:val="24"/>
                <w:lang w:val="en-US"/>
              </w:rPr>
            </w:pPr>
            <w:r w:rsidRPr="002A1CDC">
              <w:rPr>
                <w:rFonts w:ascii="Times New Roman" w:hAnsi="Times New Roman"/>
                <w:color w:val="1F1F1F"/>
                <w:sz w:val="24"/>
                <w:szCs w:val="24"/>
                <w:lang w:val="en-US"/>
              </w:rPr>
              <w:t>Victor HUGHES, Airline Management Finance: The Essentials, ISBN 113-8610666, Ed. Routledge, 2019.</w:t>
            </w:r>
          </w:p>
          <w:p w:rsidRPr="002A1CDC" w:rsidR="00143575" w:rsidP="00143575" w:rsidRDefault="00143575" w14:paraId="6C75C406" w14:textId="77777777">
            <w:pPr>
              <w:numPr>
                <w:ilvl w:val="0"/>
                <w:numId w:val="16"/>
              </w:numPr>
              <w:shd w:val="clear" w:color="auto" w:fill="FFFFFF"/>
              <w:suppressAutoHyphens w:val="0"/>
              <w:spacing w:after="0" w:line="360" w:lineRule="auto"/>
              <w:jc w:val="both"/>
              <w:rPr>
                <w:rFonts w:ascii="Times New Roman" w:hAnsi="Times New Roman"/>
                <w:color w:val="1F1F1F"/>
                <w:sz w:val="24"/>
                <w:szCs w:val="24"/>
                <w:lang w:val="en-US"/>
              </w:rPr>
            </w:pPr>
            <w:r w:rsidRPr="002A1CDC">
              <w:rPr>
                <w:rFonts w:ascii="Times New Roman" w:hAnsi="Times New Roman"/>
                <w:color w:val="1F1F1F"/>
                <w:sz w:val="24"/>
                <w:szCs w:val="24"/>
                <w:lang w:val="en-US"/>
              </w:rPr>
              <w:t>Gerald N. COOK, Bruce G. BILLIG, Airline Operations and Management, A Management Textbook, 2</w:t>
            </w:r>
            <w:r w:rsidRPr="002A1CDC">
              <w:rPr>
                <w:rFonts w:ascii="Times New Roman" w:hAnsi="Times New Roman"/>
                <w:color w:val="1F1F1F"/>
                <w:sz w:val="24"/>
                <w:szCs w:val="24"/>
                <w:vertAlign w:val="superscript"/>
                <w:lang w:val="en-US"/>
              </w:rPr>
              <w:t>nd</w:t>
            </w:r>
            <w:r w:rsidRPr="002A1CDC">
              <w:rPr>
                <w:rFonts w:ascii="Times New Roman" w:hAnsi="Times New Roman"/>
                <w:color w:val="1F1F1F"/>
                <w:sz w:val="24"/>
                <w:szCs w:val="24"/>
                <w:lang w:val="en-US"/>
              </w:rPr>
              <w:t xml:space="preserve"> edition, ISBN 978-1032268729, Ed. Routledge, 2023.</w:t>
            </w:r>
          </w:p>
          <w:p w:rsidRPr="002A1CDC" w:rsidR="00143575" w:rsidP="00143575" w:rsidRDefault="00143575" w14:paraId="7CEDFA76" w14:textId="77777777">
            <w:pPr>
              <w:numPr>
                <w:ilvl w:val="0"/>
                <w:numId w:val="16"/>
              </w:numPr>
              <w:shd w:val="clear" w:color="auto" w:fill="FFFFFF"/>
              <w:suppressAutoHyphens w:val="0"/>
              <w:spacing w:after="0" w:line="360" w:lineRule="auto"/>
              <w:jc w:val="both"/>
              <w:rPr>
                <w:rFonts w:ascii="Times New Roman" w:hAnsi="Times New Roman"/>
                <w:color w:val="1F1F1F"/>
                <w:sz w:val="24"/>
                <w:szCs w:val="24"/>
                <w:lang w:val="en-US"/>
              </w:rPr>
            </w:pPr>
            <w:r w:rsidRPr="002A1CDC">
              <w:rPr>
                <w:rFonts w:ascii="Times New Roman" w:hAnsi="Times New Roman"/>
                <w:color w:val="1F1F1F"/>
                <w:sz w:val="24"/>
                <w:szCs w:val="24"/>
                <w:lang w:val="en-US"/>
              </w:rPr>
              <w:t>Rambabu ATHOTA, Aviation and Airline Management, 979-8895562161, 2024.</w:t>
            </w:r>
          </w:p>
          <w:p w:rsidRPr="002A1CDC" w:rsidR="00143575" w:rsidP="00143575" w:rsidRDefault="00143575" w14:paraId="50AE6A71" w14:textId="77777777">
            <w:pPr>
              <w:numPr>
                <w:ilvl w:val="0"/>
                <w:numId w:val="16"/>
              </w:numPr>
              <w:shd w:val="clear" w:color="auto" w:fill="FFFFFF"/>
              <w:suppressAutoHyphens w:val="0"/>
              <w:spacing w:after="0" w:line="360" w:lineRule="auto"/>
              <w:jc w:val="both"/>
              <w:rPr>
                <w:rFonts w:ascii="Times New Roman" w:hAnsi="Times New Roman"/>
                <w:color w:val="1F1F1F"/>
                <w:sz w:val="24"/>
                <w:szCs w:val="24"/>
                <w:lang w:val="en-US"/>
              </w:rPr>
            </w:pPr>
            <w:r w:rsidRPr="002A1CDC">
              <w:rPr>
                <w:rFonts w:ascii="Times New Roman" w:hAnsi="Times New Roman"/>
                <w:color w:val="1F1F1F"/>
                <w:sz w:val="24"/>
                <w:szCs w:val="24"/>
                <w:lang w:val="en-US"/>
              </w:rPr>
              <w:t>Thomas CARNEY, John MOTT, Essentials of Aviation Management: A Guide for Aviation Service Businesses, 9</w:t>
            </w:r>
            <w:r w:rsidRPr="002A1CDC">
              <w:rPr>
                <w:rFonts w:ascii="Times New Roman" w:hAnsi="Times New Roman"/>
                <w:color w:val="1F1F1F"/>
                <w:sz w:val="24"/>
                <w:szCs w:val="24"/>
                <w:vertAlign w:val="superscript"/>
                <w:lang w:val="en-US"/>
              </w:rPr>
              <w:t>th</w:t>
            </w:r>
            <w:r w:rsidRPr="002A1CDC">
              <w:rPr>
                <w:rFonts w:ascii="Times New Roman" w:hAnsi="Times New Roman"/>
                <w:color w:val="1F1F1F"/>
                <w:sz w:val="24"/>
                <w:szCs w:val="24"/>
                <w:lang w:val="en-US"/>
              </w:rPr>
              <w:t xml:space="preserve"> edition, ISBN 978-1792467622, Kendall Hunt Publishing, 2021.</w:t>
            </w:r>
          </w:p>
          <w:p w:rsidRPr="002A1CDC" w:rsidR="00143575" w:rsidP="00143575" w:rsidRDefault="00143575" w14:paraId="4E364857" w14:textId="77777777">
            <w:pPr>
              <w:numPr>
                <w:ilvl w:val="0"/>
                <w:numId w:val="16"/>
              </w:numPr>
              <w:shd w:val="clear" w:color="auto" w:fill="FFFFFF"/>
              <w:suppressAutoHyphens w:val="0"/>
              <w:spacing w:after="0" w:line="360" w:lineRule="auto"/>
              <w:jc w:val="both"/>
              <w:rPr>
                <w:rFonts w:ascii="Times New Roman" w:hAnsi="Times New Roman"/>
                <w:sz w:val="24"/>
                <w:szCs w:val="24"/>
              </w:rPr>
            </w:pPr>
            <w:r w:rsidRPr="002A1CDC">
              <w:rPr>
                <w:rFonts w:ascii="Times New Roman" w:hAnsi="Times New Roman"/>
                <w:color w:val="1F1F1F"/>
                <w:sz w:val="24"/>
                <w:szCs w:val="24"/>
                <w:lang w:val="en-US"/>
              </w:rPr>
              <w:t>International Air Transport Association, Aviation Management Professional (</w:t>
            </w:r>
            <w:proofErr w:type="spellStart"/>
            <w:r w:rsidRPr="002A1CDC">
              <w:rPr>
                <w:rFonts w:ascii="Times New Roman" w:hAnsi="Times New Roman"/>
                <w:color w:val="1F1F1F"/>
                <w:sz w:val="24"/>
                <w:szCs w:val="24"/>
                <w:lang w:val="en-US"/>
              </w:rPr>
              <w:t>AvMP</w:t>
            </w:r>
            <w:proofErr w:type="spellEnd"/>
            <w:r w:rsidRPr="002A1CDC">
              <w:rPr>
                <w:rFonts w:ascii="Times New Roman" w:hAnsi="Times New Roman"/>
                <w:color w:val="1F1F1F"/>
                <w:sz w:val="24"/>
                <w:szCs w:val="24"/>
                <w:lang w:val="en-US"/>
              </w:rPr>
              <w:t>), IATA Authorized Training Center, IATA, 2025.</w:t>
            </w:r>
          </w:p>
          <w:p w:rsidRPr="002A1CDC" w:rsidR="00143575" w:rsidP="00143575" w:rsidRDefault="00143575" w14:paraId="138222E6" w14:textId="77777777">
            <w:pPr>
              <w:numPr>
                <w:ilvl w:val="0"/>
                <w:numId w:val="16"/>
              </w:numPr>
              <w:shd w:val="clear" w:color="auto" w:fill="FFFFFF"/>
              <w:suppressAutoHyphens w:val="0"/>
              <w:spacing w:after="0" w:line="360" w:lineRule="auto"/>
              <w:jc w:val="both"/>
              <w:rPr>
                <w:rFonts w:ascii="Times New Roman" w:hAnsi="Times New Roman"/>
                <w:sz w:val="24"/>
                <w:szCs w:val="24"/>
              </w:rPr>
            </w:pPr>
            <w:r w:rsidRPr="002A1CDC">
              <w:rPr>
                <w:rFonts w:ascii="Times New Roman" w:hAnsi="Times New Roman"/>
                <w:color w:val="1F1F1F"/>
                <w:sz w:val="24"/>
                <w:szCs w:val="24"/>
                <w:lang w:val="en-US"/>
              </w:rPr>
              <w:t>International Air Transport Association, Air Transportation Management, IATA Course, 2025.</w:t>
            </w:r>
          </w:p>
          <w:p w:rsidRPr="002A1CDC" w:rsidR="00143575" w:rsidP="00143575" w:rsidRDefault="00143575" w14:paraId="02819D9C" w14:textId="77777777">
            <w:pPr>
              <w:pStyle w:val="ListParagraph"/>
              <w:numPr>
                <w:ilvl w:val="0"/>
                <w:numId w:val="16"/>
              </w:numPr>
              <w:suppressAutoHyphens w:val="0"/>
              <w:spacing w:after="0" w:line="360" w:lineRule="auto"/>
              <w:jc w:val="both"/>
              <w:rPr>
                <w:rFonts w:ascii="Times New Roman" w:hAnsi="Times New Roman"/>
                <w:sz w:val="24"/>
                <w:szCs w:val="24"/>
              </w:rPr>
            </w:pPr>
            <w:r w:rsidRPr="002A1CDC">
              <w:rPr>
                <w:rFonts w:ascii="Times New Roman" w:hAnsi="Times New Roman"/>
                <w:sz w:val="24"/>
                <w:szCs w:val="24"/>
              </w:rPr>
              <w:t>R GRIFFIN, Fundamentals of Management, 8th Edition, Cengage Learning, 2016.</w:t>
            </w:r>
          </w:p>
        </w:tc>
      </w:tr>
    </w:tbl>
    <w:p w:rsidRPr="007F7357" w:rsidR="008B3108" w:rsidP="007F7357" w:rsidRDefault="008B3108" w14:paraId="7C85FC8F" w14:textId="77777777">
      <w:pPr>
        <w:spacing w:after="0" w:line="240" w:lineRule="auto"/>
        <w:rPr>
          <w:rFonts w:ascii="Times New Roman" w:hAnsi="Times New Roman"/>
          <w:b/>
          <w:sz w:val="24"/>
          <w:szCs w:val="24"/>
        </w:rPr>
      </w:pPr>
    </w:p>
    <w:p w:rsidR="64B1426C" w:rsidP="64B1426C" w:rsidRDefault="64B1426C" w14:paraId="4CBA5A70" w14:textId="58BA2014">
      <w:pPr>
        <w:spacing w:after="0" w:line="240" w:lineRule="auto"/>
        <w:rPr>
          <w:rFonts w:ascii="Times New Roman" w:hAnsi="Times New Roman"/>
          <w:b/>
          <w:bCs/>
          <w:sz w:val="24"/>
          <w:szCs w:val="24"/>
        </w:rPr>
      </w:pPr>
    </w:p>
    <w:p w:rsidR="64B1426C" w:rsidP="64B1426C" w:rsidRDefault="64B1426C" w14:paraId="1CD9F0E2" w14:textId="5BF45B6A">
      <w:pPr>
        <w:spacing w:after="0" w:line="240" w:lineRule="auto"/>
        <w:rPr>
          <w:rFonts w:ascii="Times New Roman" w:hAnsi="Times New Roman"/>
          <w:b/>
          <w:bCs/>
          <w:sz w:val="24"/>
          <w:szCs w:val="24"/>
        </w:rPr>
      </w:pPr>
    </w:p>
    <w:p w:rsidR="64B1426C" w:rsidP="64B1426C" w:rsidRDefault="64B1426C" w14:paraId="420B111B" w14:textId="42066882">
      <w:pPr>
        <w:spacing w:after="0" w:line="240" w:lineRule="auto"/>
        <w:rPr>
          <w:rFonts w:ascii="Times New Roman" w:hAnsi="Times New Roman"/>
          <w:b/>
          <w:bCs/>
          <w:sz w:val="24"/>
          <w:szCs w:val="24"/>
        </w:rPr>
      </w:pPr>
    </w:p>
    <w:p w:rsidR="64B1426C" w:rsidP="64B1426C" w:rsidRDefault="64B1426C" w14:paraId="673CEEC6" w14:textId="21699D8A">
      <w:pPr>
        <w:spacing w:after="0" w:line="240" w:lineRule="auto"/>
        <w:rPr>
          <w:rFonts w:ascii="Times New Roman" w:hAnsi="Times New Roman"/>
          <w:b/>
          <w:bCs/>
          <w:sz w:val="24"/>
          <w:szCs w:val="24"/>
        </w:rPr>
      </w:pPr>
    </w:p>
    <w:p w:rsidR="64B1426C" w:rsidP="64B1426C" w:rsidRDefault="64B1426C" w14:paraId="4C3989E1" w14:textId="5FAD4260">
      <w:pPr>
        <w:spacing w:after="0" w:line="240" w:lineRule="auto"/>
        <w:rPr>
          <w:rFonts w:ascii="Times New Roman" w:hAnsi="Times New Roman"/>
          <w:b/>
          <w:bCs/>
          <w:sz w:val="24"/>
          <w:szCs w:val="24"/>
        </w:rPr>
      </w:pPr>
    </w:p>
    <w:p w:rsidR="008B3108" w:rsidP="007F7357" w:rsidRDefault="000E6C1A" w14:paraId="3B36FC1A" w14:textId="77777777">
      <w:pPr>
        <w:spacing w:after="0" w:line="240" w:lineRule="auto"/>
        <w:rPr>
          <w:rFonts w:ascii="Times New Roman" w:hAnsi="Times New Roman"/>
          <w:b/>
          <w:bCs/>
          <w:sz w:val="24"/>
          <w:szCs w:val="24"/>
        </w:rPr>
      </w:pPr>
      <w:r w:rsidRPr="007F7357">
        <w:rPr>
          <w:rFonts w:ascii="Times New Roman" w:hAnsi="Times New Roman"/>
          <w:b/>
          <w:bCs/>
          <w:sz w:val="24"/>
          <w:szCs w:val="24"/>
        </w:rPr>
        <w:lastRenderedPageBreak/>
        <w:t>10. Evaluare</w:t>
      </w:r>
    </w:p>
    <w:p w:rsidRPr="007F7357" w:rsidR="006C5B21" w:rsidP="007F7357" w:rsidRDefault="006C5B21" w14:paraId="754E55C6" w14:textId="77777777">
      <w:pPr>
        <w:spacing w:after="0" w:line="240" w:lineRule="auto"/>
        <w:rPr>
          <w:rFonts w:ascii="Times New Roman" w:hAnsi="Times New Roman"/>
          <w:b/>
          <w:sz w:val="24"/>
          <w:szCs w:val="2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85"/>
        <w:gridCol w:w="4199"/>
        <w:gridCol w:w="2205"/>
        <w:gridCol w:w="1567"/>
      </w:tblGrid>
      <w:tr w:rsidRPr="00143575" w:rsidR="006C5B21" w:rsidTr="64B1426C" w14:paraId="7707B768" w14:textId="77777777">
        <w:tc>
          <w:tcPr>
            <w:tcW w:w="2485" w:type="dxa"/>
          </w:tcPr>
          <w:p w:rsidRPr="00143575" w:rsidR="64B1426C" w:rsidP="64B1426C" w:rsidRDefault="64B1426C" w14:paraId="7C2535D6" w14:textId="50392A4C">
            <w:pPr>
              <w:spacing w:after="0"/>
              <w:rPr>
                <w:sz w:val="24"/>
                <w:szCs w:val="24"/>
              </w:rPr>
            </w:pPr>
            <w:r w:rsidRPr="00143575">
              <w:rPr>
                <w:rFonts w:ascii="Times New Roman" w:hAnsi="Times New Roman"/>
                <w:sz w:val="24"/>
                <w:szCs w:val="24"/>
                <w:lang w:val="ro"/>
              </w:rPr>
              <w:t>Tip activitate</w:t>
            </w:r>
          </w:p>
        </w:tc>
        <w:tc>
          <w:tcPr>
            <w:tcW w:w="4199" w:type="dxa"/>
            <w:shd w:val="clear" w:color="auto" w:fill="D9D9D9" w:themeFill="background1" w:themeFillShade="D9"/>
          </w:tcPr>
          <w:p w:rsidRPr="00143575" w:rsidR="64B1426C" w:rsidP="64B1426C" w:rsidRDefault="64B1426C" w14:paraId="6E71BB59" w14:textId="61211222">
            <w:pPr>
              <w:spacing w:after="0"/>
              <w:ind w:left="46" w:right="-154"/>
              <w:rPr>
                <w:sz w:val="24"/>
                <w:szCs w:val="24"/>
              </w:rPr>
            </w:pPr>
            <w:r w:rsidRPr="00143575">
              <w:rPr>
                <w:rFonts w:ascii="Times New Roman" w:hAnsi="Times New Roman"/>
                <w:color w:val="000000" w:themeColor="text1"/>
                <w:sz w:val="24"/>
                <w:szCs w:val="24"/>
                <w:lang w:val="ro"/>
              </w:rPr>
              <w:t>10.1 Criterii de evaluare</w:t>
            </w:r>
          </w:p>
        </w:tc>
        <w:tc>
          <w:tcPr>
            <w:tcW w:w="2205" w:type="dxa"/>
          </w:tcPr>
          <w:p w:rsidRPr="00143575" w:rsidR="64B1426C" w:rsidP="64B1426C" w:rsidRDefault="64B1426C" w14:paraId="5B169886" w14:textId="0B05AF61">
            <w:pPr>
              <w:spacing w:after="0"/>
              <w:rPr>
                <w:sz w:val="24"/>
                <w:szCs w:val="24"/>
              </w:rPr>
            </w:pPr>
            <w:r w:rsidRPr="00143575">
              <w:rPr>
                <w:rFonts w:ascii="Times New Roman" w:hAnsi="Times New Roman"/>
                <w:sz w:val="24"/>
                <w:szCs w:val="24"/>
                <w:lang w:val="ro"/>
              </w:rPr>
              <w:t>10.2 Metode de evaluare</w:t>
            </w:r>
          </w:p>
        </w:tc>
        <w:tc>
          <w:tcPr>
            <w:tcW w:w="1567" w:type="dxa"/>
          </w:tcPr>
          <w:p w:rsidRPr="00143575" w:rsidR="64B1426C" w:rsidP="64B1426C" w:rsidRDefault="64B1426C" w14:paraId="2352FC23" w14:textId="21546E39">
            <w:pPr>
              <w:spacing w:after="0"/>
              <w:rPr>
                <w:sz w:val="24"/>
                <w:szCs w:val="24"/>
              </w:rPr>
            </w:pPr>
            <w:r w:rsidRPr="00143575">
              <w:rPr>
                <w:rFonts w:ascii="Times New Roman" w:hAnsi="Times New Roman"/>
                <w:sz w:val="24"/>
                <w:szCs w:val="24"/>
                <w:lang w:val="ro"/>
              </w:rPr>
              <w:t>10.3 Pondere din nota finală</w:t>
            </w:r>
          </w:p>
        </w:tc>
      </w:tr>
      <w:tr w:rsidRPr="00143575" w:rsidR="006C5B21" w:rsidTr="64B1426C" w14:paraId="22CBD452" w14:textId="77777777">
        <w:trPr>
          <w:trHeight w:val="135"/>
        </w:trPr>
        <w:tc>
          <w:tcPr>
            <w:tcW w:w="2485" w:type="dxa"/>
          </w:tcPr>
          <w:p w:rsidRPr="00143575" w:rsidR="64B1426C" w:rsidP="64B1426C" w:rsidRDefault="64B1426C" w14:paraId="453B70B6" w14:textId="2922BA6C">
            <w:pPr>
              <w:spacing w:after="0"/>
              <w:rPr>
                <w:sz w:val="24"/>
                <w:szCs w:val="24"/>
              </w:rPr>
            </w:pPr>
            <w:r w:rsidRPr="00143575">
              <w:rPr>
                <w:rFonts w:ascii="Times New Roman" w:hAnsi="Times New Roman"/>
                <w:sz w:val="24"/>
                <w:szCs w:val="24"/>
                <w:lang w:val="ro"/>
              </w:rPr>
              <w:t>10.4 Curs</w:t>
            </w:r>
          </w:p>
        </w:tc>
        <w:tc>
          <w:tcPr>
            <w:tcW w:w="4199" w:type="dxa"/>
            <w:shd w:val="clear" w:color="auto" w:fill="D9D9D9" w:themeFill="background1" w:themeFillShade="D9"/>
          </w:tcPr>
          <w:p w:rsidRPr="00143575" w:rsidR="64B1426C" w:rsidP="64B1426C" w:rsidRDefault="64B1426C" w14:paraId="1242050F" w14:textId="0827D4E4">
            <w:pPr>
              <w:spacing w:before="60" w:after="60"/>
              <w:jc w:val="both"/>
              <w:rPr>
                <w:rFonts w:ascii="Times New Roman" w:hAnsi="Times New Roman"/>
                <w:color w:val="000000" w:themeColor="text1"/>
                <w:sz w:val="24"/>
                <w:szCs w:val="24"/>
                <w:lang w:val="ro"/>
              </w:rPr>
            </w:pPr>
            <w:r w:rsidRPr="00143575">
              <w:rPr>
                <w:rFonts w:ascii="Times New Roman" w:hAnsi="Times New Roman"/>
                <w:color w:val="000000" w:themeColor="text1"/>
                <w:sz w:val="24"/>
                <w:szCs w:val="24"/>
                <w:lang w:val="ro"/>
              </w:rPr>
              <w:t>Cunoasterea notiunilor de management aplicate unei organizații aeronautice</w:t>
            </w:r>
          </w:p>
        </w:tc>
        <w:tc>
          <w:tcPr>
            <w:tcW w:w="2205" w:type="dxa"/>
          </w:tcPr>
          <w:p w:rsidRPr="00143575" w:rsidR="64B1426C" w:rsidP="64B1426C" w:rsidRDefault="64B1426C" w14:paraId="6AFF31C5" w14:textId="2DD76639">
            <w:pPr>
              <w:spacing w:before="60" w:after="60"/>
              <w:jc w:val="both"/>
              <w:rPr>
                <w:sz w:val="24"/>
                <w:szCs w:val="24"/>
              </w:rPr>
            </w:pPr>
            <w:r w:rsidRPr="00143575">
              <w:rPr>
                <w:rFonts w:ascii="Times New Roman" w:hAnsi="Times New Roman"/>
                <w:sz w:val="24"/>
                <w:szCs w:val="24"/>
                <w:lang w:val="ro"/>
              </w:rPr>
              <w:t>Examen scris format din:</w:t>
            </w:r>
          </w:p>
          <w:p w:rsidRPr="00143575" w:rsidR="64B1426C" w:rsidP="64B1426C" w:rsidRDefault="64B1426C" w14:paraId="092E0A33" w14:textId="20D7FADA">
            <w:pPr>
              <w:spacing w:before="60" w:after="60"/>
              <w:jc w:val="both"/>
              <w:rPr>
                <w:sz w:val="24"/>
                <w:szCs w:val="24"/>
              </w:rPr>
            </w:pPr>
            <w:r w:rsidRPr="00143575">
              <w:rPr>
                <w:rFonts w:ascii="Times New Roman" w:hAnsi="Times New Roman"/>
                <w:sz w:val="24"/>
                <w:szCs w:val="24"/>
                <w:lang w:val="ro"/>
              </w:rPr>
              <w:t>- întrebări grilă;</w:t>
            </w:r>
          </w:p>
          <w:p w:rsidRPr="00143575" w:rsidR="64B1426C" w:rsidP="64B1426C" w:rsidRDefault="64B1426C" w14:paraId="31496787" w14:textId="7FCD0F78">
            <w:pPr>
              <w:spacing w:before="60" w:after="60"/>
              <w:jc w:val="both"/>
              <w:rPr>
                <w:sz w:val="24"/>
                <w:szCs w:val="24"/>
              </w:rPr>
            </w:pPr>
            <w:r w:rsidRPr="00143575">
              <w:rPr>
                <w:rFonts w:ascii="Times New Roman" w:hAnsi="Times New Roman"/>
                <w:sz w:val="24"/>
                <w:szCs w:val="24"/>
                <w:lang w:val="ro"/>
              </w:rPr>
              <w:t>- întrebari deschise.</w:t>
            </w:r>
          </w:p>
        </w:tc>
        <w:tc>
          <w:tcPr>
            <w:tcW w:w="1567" w:type="dxa"/>
          </w:tcPr>
          <w:p w:rsidRPr="00143575" w:rsidR="64B1426C" w:rsidP="64B1426C" w:rsidRDefault="64B1426C" w14:paraId="56CD1A7B" w14:textId="3C065879">
            <w:pPr>
              <w:spacing w:before="60" w:after="60"/>
              <w:jc w:val="both"/>
              <w:rPr>
                <w:sz w:val="24"/>
                <w:szCs w:val="24"/>
              </w:rPr>
            </w:pPr>
            <w:r w:rsidRPr="00143575">
              <w:rPr>
                <w:rFonts w:ascii="Times New Roman" w:hAnsi="Times New Roman"/>
                <w:sz w:val="24"/>
                <w:szCs w:val="24"/>
                <w:lang w:val="ro"/>
              </w:rPr>
              <w:t>40%</w:t>
            </w:r>
          </w:p>
        </w:tc>
      </w:tr>
      <w:tr w:rsidRPr="00143575" w:rsidR="006C5B21" w:rsidTr="64B1426C" w14:paraId="1C6ED2F9" w14:textId="77777777">
        <w:trPr>
          <w:trHeight w:val="135"/>
        </w:trPr>
        <w:tc>
          <w:tcPr>
            <w:tcW w:w="2485" w:type="dxa"/>
            <w:vMerge w:val="restart"/>
          </w:tcPr>
          <w:p w:rsidRPr="00143575" w:rsidR="64B1426C" w:rsidP="64B1426C" w:rsidRDefault="64B1426C" w14:paraId="20F8EC76" w14:textId="1F8C5196">
            <w:pPr>
              <w:spacing w:after="0"/>
              <w:ind w:right="-150"/>
              <w:rPr>
                <w:sz w:val="24"/>
                <w:szCs w:val="24"/>
              </w:rPr>
            </w:pPr>
            <w:r w:rsidRPr="00143575">
              <w:rPr>
                <w:rFonts w:ascii="Times New Roman" w:hAnsi="Times New Roman"/>
                <w:sz w:val="24"/>
                <w:szCs w:val="24"/>
                <w:lang w:val="ro"/>
              </w:rPr>
              <w:t>10.5 Seminar</w:t>
            </w:r>
          </w:p>
        </w:tc>
        <w:tc>
          <w:tcPr>
            <w:tcW w:w="4199" w:type="dxa"/>
            <w:shd w:val="clear" w:color="auto" w:fill="D9D9D9" w:themeFill="background1" w:themeFillShade="D9"/>
          </w:tcPr>
          <w:p w:rsidRPr="00143575" w:rsidR="64B1426C" w:rsidP="64B1426C" w:rsidRDefault="64B1426C" w14:paraId="0AD28A30" w14:textId="04F705B3">
            <w:pPr>
              <w:spacing w:before="60" w:after="60"/>
              <w:jc w:val="both"/>
              <w:rPr>
                <w:rFonts w:ascii="Times New Roman" w:hAnsi="Times New Roman"/>
                <w:color w:val="000000" w:themeColor="text1"/>
                <w:sz w:val="24"/>
                <w:szCs w:val="24"/>
                <w:lang w:val="ro"/>
              </w:rPr>
            </w:pPr>
            <w:r w:rsidRPr="00143575">
              <w:rPr>
                <w:rFonts w:ascii="Times New Roman" w:hAnsi="Times New Roman"/>
                <w:color w:val="000000" w:themeColor="text1"/>
                <w:sz w:val="24"/>
                <w:szCs w:val="24"/>
                <w:lang w:val="ro"/>
              </w:rPr>
              <w:t>Activitate seminar</w:t>
            </w:r>
          </w:p>
        </w:tc>
        <w:tc>
          <w:tcPr>
            <w:tcW w:w="2205" w:type="dxa"/>
          </w:tcPr>
          <w:p w:rsidRPr="00143575" w:rsidR="64B1426C" w:rsidP="64B1426C" w:rsidRDefault="64B1426C" w14:paraId="6A8B706C" w14:textId="4A93BB91">
            <w:pPr>
              <w:spacing w:before="60" w:after="60"/>
              <w:jc w:val="both"/>
              <w:rPr>
                <w:sz w:val="24"/>
                <w:szCs w:val="24"/>
              </w:rPr>
            </w:pPr>
            <w:r w:rsidRPr="00143575">
              <w:rPr>
                <w:rFonts w:ascii="Times New Roman" w:hAnsi="Times New Roman"/>
                <w:sz w:val="24"/>
                <w:szCs w:val="24"/>
                <w:lang w:val="ro"/>
              </w:rPr>
              <w:t>Prezentare aplicație</w:t>
            </w:r>
          </w:p>
          <w:p w:rsidRPr="00143575" w:rsidR="64B1426C" w:rsidP="64B1426C" w:rsidRDefault="64B1426C" w14:paraId="5E80A66B" w14:textId="0CEEACF1">
            <w:pPr>
              <w:spacing w:before="60" w:after="60"/>
              <w:jc w:val="both"/>
              <w:rPr>
                <w:sz w:val="24"/>
                <w:szCs w:val="24"/>
              </w:rPr>
            </w:pPr>
            <w:r w:rsidRPr="00143575">
              <w:rPr>
                <w:rFonts w:ascii="Times New Roman" w:hAnsi="Times New Roman"/>
                <w:sz w:val="24"/>
                <w:szCs w:val="24"/>
                <w:lang w:val="ro"/>
              </w:rPr>
              <w:t>Prezența</w:t>
            </w:r>
          </w:p>
        </w:tc>
        <w:tc>
          <w:tcPr>
            <w:tcW w:w="1567" w:type="dxa"/>
          </w:tcPr>
          <w:p w:rsidRPr="00143575" w:rsidR="64B1426C" w:rsidP="64B1426C" w:rsidRDefault="64B1426C" w14:paraId="01F4498F" w14:textId="71A12F0D">
            <w:pPr>
              <w:spacing w:before="60" w:after="60"/>
              <w:jc w:val="both"/>
              <w:rPr>
                <w:sz w:val="24"/>
                <w:szCs w:val="24"/>
              </w:rPr>
            </w:pPr>
            <w:r w:rsidRPr="00143575">
              <w:rPr>
                <w:rFonts w:ascii="Times New Roman" w:hAnsi="Times New Roman"/>
                <w:sz w:val="24"/>
                <w:szCs w:val="24"/>
                <w:lang w:val="ro"/>
              </w:rPr>
              <w:t>30%</w:t>
            </w:r>
          </w:p>
          <w:p w:rsidRPr="00143575" w:rsidR="64B1426C" w:rsidP="64B1426C" w:rsidRDefault="64B1426C" w14:paraId="3DA32BF2" w14:textId="53267276">
            <w:pPr>
              <w:spacing w:before="60" w:after="60"/>
              <w:jc w:val="both"/>
              <w:rPr>
                <w:sz w:val="24"/>
                <w:szCs w:val="24"/>
              </w:rPr>
            </w:pPr>
            <w:r w:rsidRPr="00143575">
              <w:rPr>
                <w:rFonts w:ascii="Times New Roman" w:hAnsi="Times New Roman"/>
                <w:sz w:val="24"/>
                <w:szCs w:val="24"/>
                <w:lang w:val="ro"/>
              </w:rPr>
              <w:t>20%</w:t>
            </w:r>
          </w:p>
        </w:tc>
      </w:tr>
      <w:tr w:rsidRPr="00143575" w:rsidR="006C5B21" w:rsidTr="64B1426C" w14:paraId="01B6B232" w14:textId="77777777">
        <w:trPr>
          <w:trHeight w:val="135"/>
        </w:trPr>
        <w:tc>
          <w:tcPr>
            <w:tcW w:w="2485" w:type="dxa"/>
            <w:vMerge/>
          </w:tcPr>
          <w:p w:rsidRPr="00143575" w:rsidR="006C5B21" w:rsidP="0020525E" w:rsidRDefault="006C5B21" w14:paraId="62A04BC2" w14:textId="77777777">
            <w:pPr>
              <w:spacing w:after="0" w:line="240" w:lineRule="auto"/>
              <w:ind w:right="-150"/>
              <w:rPr>
                <w:rFonts w:ascii="Times New Roman" w:hAnsi="Times New Roman"/>
                <w:sz w:val="24"/>
                <w:szCs w:val="24"/>
              </w:rPr>
            </w:pPr>
          </w:p>
        </w:tc>
        <w:tc>
          <w:tcPr>
            <w:tcW w:w="4199" w:type="dxa"/>
            <w:shd w:val="clear" w:color="auto" w:fill="D9D9D9" w:themeFill="background1" w:themeFillShade="D9"/>
          </w:tcPr>
          <w:p w:rsidRPr="00143575" w:rsidR="64B1426C" w:rsidP="64B1426C" w:rsidRDefault="64B1426C" w14:paraId="1316B552" w14:textId="64B28DF0">
            <w:pPr>
              <w:spacing w:before="60" w:after="60"/>
              <w:jc w:val="both"/>
              <w:rPr>
                <w:sz w:val="24"/>
                <w:szCs w:val="24"/>
              </w:rPr>
            </w:pPr>
            <w:r w:rsidRPr="00143575">
              <w:rPr>
                <w:rFonts w:ascii="Arial" w:hAnsi="Arial" w:eastAsia="Arial" w:cs="Arial"/>
                <w:sz w:val="24"/>
                <w:szCs w:val="24"/>
                <w:lang w:val="ro"/>
              </w:rPr>
              <w:t xml:space="preserve"> </w:t>
            </w:r>
          </w:p>
        </w:tc>
        <w:tc>
          <w:tcPr>
            <w:tcW w:w="2205" w:type="dxa"/>
          </w:tcPr>
          <w:p w:rsidRPr="00143575" w:rsidR="64B1426C" w:rsidP="64B1426C" w:rsidRDefault="64B1426C" w14:paraId="4D315E63" w14:textId="034F129E">
            <w:pPr>
              <w:spacing w:before="60" w:after="60"/>
              <w:jc w:val="both"/>
              <w:rPr>
                <w:sz w:val="24"/>
                <w:szCs w:val="24"/>
              </w:rPr>
            </w:pPr>
            <w:r w:rsidRPr="00143575">
              <w:rPr>
                <w:rFonts w:ascii="Arial" w:hAnsi="Arial" w:eastAsia="Arial" w:cs="Arial"/>
                <w:sz w:val="24"/>
                <w:szCs w:val="24"/>
                <w:lang w:val="ro"/>
              </w:rPr>
              <w:t xml:space="preserve"> </w:t>
            </w:r>
          </w:p>
        </w:tc>
        <w:tc>
          <w:tcPr>
            <w:tcW w:w="1567" w:type="dxa"/>
          </w:tcPr>
          <w:p w:rsidRPr="00143575" w:rsidR="64B1426C" w:rsidP="64B1426C" w:rsidRDefault="64B1426C" w14:paraId="4D0D36A8" w14:textId="100FE1FA">
            <w:pPr>
              <w:spacing w:before="60" w:after="60"/>
              <w:jc w:val="both"/>
              <w:rPr>
                <w:sz w:val="24"/>
                <w:szCs w:val="24"/>
              </w:rPr>
            </w:pPr>
            <w:r w:rsidRPr="00143575">
              <w:rPr>
                <w:rFonts w:ascii="Arial" w:hAnsi="Arial" w:eastAsia="Arial" w:cs="Arial"/>
                <w:sz w:val="24"/>
                <w:szCs w:val="24"/>
                <w:lang w:val="ro"/>
              </w:rPr>
              <w:t xml:space="preserve"> </w:t>
            </w:r>
          </w:p>
        </w:tc>
      </w:tr>
      <w:tr w:rsidRPr="00143575" w:rsidR="006C5B21" w:rsidTr="64B1426C" w14:paraId="7AE479FF" w14:textId="77777777">
        <w:tc>
          <w:tcPr>
            <w:tcW w:w="10456" w:type="dxa"/>
            <w:gridSpan w:val="4"/>
          </w:tcPr>
          <w:p w:rsidRPr="00143575" w:rsidR="64B1426C" w:rsidP="64B1426C" w:rsidRDefault="64B1426C" w14:paraId="3DDB4AA1" w14:textId="7CEB57AC">
            <w:pPr>
              <w:spacing w:after="0"/>
              <w:rPr>
                <w:sz w:val="24"/>
                <w:szCs w:val="24"/>
              </w:rPr>
            </w:pPr>
            <w:r w:rsidRPr="00143575">
              <w:rPr>
                <w:rFonts w:ascii="Times New Roman" w:hAnsi="Times New Roman"/>
                <w:sz w:val="24"/>
                <w:szCs w:val="24"/>
                <w:lang w:val="ro"/>
              </w:rPr>
              <w:t>10.6 Condiții de promovare</w:t>
            </w:r>
          </w:p>
        </w:tc>
      </w:tr>
      <w:tr w:rsidRPr="00143575" w:rsidR="006C5B21" w:rsidTr="64B1426C" w14:paraId="7F233FCC" w14:textId="77777777">
        <w:tc>
          <w:tcPr>
            <w:tcW w:w="10456" w:type="dxa"/>
            <w:gridSpan w:val="4"/>
          </w:tcPr>
          <w:p w:rsidRPr="00143575" w:rsidR="64B1426C" w:rsidP="64B1426C" w:rsidRDefault="64B1426C" w14:paraId="037A3530" w14:textId="2068AC2B">
            <w:pPr>
              <w:pStyle w:val="ListParagraph"/>
              <w:numPr>
                <w:ilvl w:val="0"/>
                <w:numId w:val="1"/>
              </w:numPr>
              <w:spacing w:after="0"/>
              <w:ind w:left="641" w:hanging="357"/>
              <w:rPr>
                <w:rFonts w:ascii="Times New Roman" w:hAnsi="Times New Roman"/>
                <w:sz w:val="24"/>
                <w:szCs w:val="24"/>
                <w:lang w:val="ro"/>
              </w:rPr>
            </w:pPr>
            <w:r w:rsidRPr="00143575">
              <w:rPr>
                <w:rFonts w:ascii="Times New Roman" w:hAnsi="Times New Roman"/>
                <w:sz w:val="24"/>
                <w:szCs w:val="24"/>
                <w:lang w:val="ro"/>
              </w:rPr>
              <w:t>Obținerea a 50% din punctajul total.</w:t>
            </w:r>
          </w:p>
          <w:p w:rsidRPr="00143575" w:rsidR="64B1426C" w:rsidP="64B1426C" w:rsidRDefault="64B1426C" w14:paraId="68EADA69" w14:textId="765686AE">
            <w:pPr>
              <w:pBdr>
                <w:top w:val="single" w:color="D9D9E3" w:sz="8" w:space="0"/>
                <w:left w:val="single" w:color="D9D9E3" w:sz="8" w:space="0"/>
                <w:bottom w:val="single" w:color="D9D9E3" w:sz="8" w:space="0"/>
                <w:right w:val="single" w:color="D9D9E3" w:sz="8" w:space="0"/>
              </w:pBdr>
              <w:spacing w:after="0"/>
              <w:ind w:left="641"/>
              <w:rPr>
                <w:sz w:val="24"/>
                <w:szCs w:val="24"/>
              </w:rPr>
            </w:pPr>
            <w:r w:rsidRPr="00143575">
              <w:rPr>
                <w:rFonts w:ascii="Times New Roman" w:hAnsi="Times New Roman"/>
                <w:sz w:val="24"/>
                <w:szCs w:val="24"/>
                <w:lang w:val="ro"/>
              </w:rPr>
              <w:t xml:space="preserve"> </w:t>
            </w:r>
          </w:p>
        </w:tc>
      </w:tr>
    </w:tbl>
    <w:p w:rsidRPr="007F7357" w:rsidR="008B3108" w:rsidP="007F7357" w:rsidRDefault="008B3108" w14:paraId="1E0C7ABD" w14:textId="77777777">
      <w:pPr>
        <w:spacing w:after="0" w:line="240" w:lineRule="auto"/>
        <w:rPr>
          <w:rFonts w:ascii="Times New Roman" w:hAnsi="Times New Roman"/>
          <w:sz w:val="24"/>
          <w:szCs w:val="24"/>
        </w:rPr>
      </w:pPr>
    </w:p>
    <w:tbl>
      <w:tblPr>
        <w:tblW w:w="0" w:type="auto"/>
        <w:tblBorders>
          <w:top w:val="none" w:color="000000" w:themeColor="text1" w:sz="2" w:space="0"/>
          <w:left w:val="none" w:color="000000" w:themeColor="text1" w:sz="2" w:space="0"/>
          <w:bottom w:val="none" w:color="000000" w:themeColor="text1" w:sz="2" w:space="0"/>
          <w:right w:val="none" w:color="000000" w:themeColor="text1" w:sz="2" w:space="0"/>
          <w:insideH w:val="none" w:color="000000" w:themeColor="text1" w:sz="2" w:space="0"/>
          <w:insideV w:val="none" w:color="000000" w:themeColor="text1" w:sz="2" w:space="0"/>
        </w:tblBorders>
        <w:tblLook w:val="01E0" w:firstRow="1" w:lastRow="1" w:firstColumn="1" w:lastColumn="1" w:noHBand="0" w:noVBand="0"/>
      </w:tblPr>
      <w:tblGrid>
        <w:gridCol w:w="2173"/>
        <w:gridCol w:w="4166"/>
        <w:gridCol w:w="3907"/>
      </w:tblGrid>
      <w:tr w:rsidR="60F9B111" w:rsidTr="64B1426C" w14:paraId="39BD0E81" w14:textId="77777777">
        <w:trPr>
          <w:trHeight w:val="300"/>
        </w:trPr>
        <w:tc>
          <w:tcPr>
            <w:tcW w:w="2173" w:type="dxa"/>
          </w:tcPr>
          <w:p w:rsidR="60F9B111" w:rsidP="60F9B111" w:rsidRDefault="60F9B111" w14:paraId="48AC5626" w14:textId="77777777">
            <w:pPr>
              <w:spacing w:after="0" w:line="240" w:lineRule="auto"/>
              <w:rPr>
                <w:rFonts w:ascii="Times New Roman" w:hAnsi="Times New Roman"/>
                <w:sz w:val="24"/>
                <w:szCs w:val="24"/>
              </w:rPr>
            </w:pPr>
          </w:p>
          <w:p w:rsidR="60F9B111" w:rsidP="60F9B111" w:rsidRDefault="60F9B111" w14:paraId="62489E73" w14:textId="22DC69BA">
            <w:pPr>
              <w:spacing w:after="0" w:line="240" w:lineRule="auto"/>
              <w:rPr>
                <w:rFonts w:ascii="Times New Roman" w:hAnsi="Times New Roman"/>
                <w:sz w:val="24"/>
                <w:szCs w:val="24"/>
              </w:rPr>
            </w:pPr>
            <w:r w:rsidRPr="60F9B111">
              <w:rPr>
                <w:rFonts w:ascii="Times New Roman" w:hAnsi="Times New Roman"/>
                <w:sz w:val="24"/>
                <w:szCs w:val="24"/>
              </w:rPr>
              <w:t>Data completării</w:t>
            </w:r>
          </w:p>
        </w:tc>
        <w:tc>
          <w:tcPr>
            <w:tcW w:w="4166" w:type="dxa"/>
          </w:tcPr>
          <w:p w:rsidR="60F9B111" w:rsidP="60F9B111" w:rsidRDefault="60F9B111" w14:paraId="49415F3F" w14:textId="77777777">
            <w:pPr>
              <w:spacing w:after="0" w:line="240" w:lineRule="auto"/>
              <w:rPr>
                <w:rFonts w:ascii="Times New Roman" w:hAnsi="Times New Roman"/>
                <w:sz w:val="24"/>
                <w:szCs w:val="24"/>
              </w:rPr>
            </w:pPr>
          </w:p>
          <w:p w:rsidR="60F9B111" w:rsidP="60F9B111" w:rsidRDefault="60F9B111" w14:paraId="3D843ADF" w14:textId="77777777">
            <w:pPr>
              <w:spacing w:after="0" w:line="240" w:lineRule="auto"/>
              <w:rPr>
                <w:rFonts w:ascii="Times New Roman" w:hAnsi="Times New Roman"/>
                <w:sz w:val="24"/>
                <w:szCs w:val="24"/>
              </w:rPr>
            </w:pPr>
            <w:r w:rsidRPr="60F9B111">
              <w:rPr>
                <w:rFonts w:ascii="Times New Roman" w:hAnsi="Times New Roman"/>
                <w:sz w:val="24"/>
                <w:szCs w:val="24"/>
              </w:rPr>
              <w:t>Titular de curs</w:t>
            </w:r>
          </w:p>
          <w:p w:rsidR="60F9B111" w:rsidP="60F9B111" w:rsidRDefault="60F9B111" w14:paraId="3AF145DC" w14:textId="77777777">
            <w:pPr>
              <w:spacing w:after="0" w:line="240" w:lineRule="auto"/>
              <w:rPr>
                <w:rFonts w:ascii="Times New Roman" w:hAnsi="Times New Roman"/>
                <w:sz w:val="24"/>
                <w:szCs w:val="24"/>
              </w:rPr>
            </w:pPr>
          </w:p>
        </w:tc>
        <w:tc>
          <w:tcPr>
            <w:tcW w:w="3907" w:type="dxa"/>
          </w:tcPr>
          <w:p w:rsidR="60F9B111" w:rsidP="60F9B111" w:rsidRDefault="60F9B111" w14:paraId="66ED3F58" w14:textId="77777777">
            <w:pPr>
              <w:spacing w:after="0" w:line="240" w:lineRule="auto"/>
              <w:rPr>
                <w:rFonts w:ascii="Times New Roman" w:hAnsi="Times New Roman"/>
                <w:sz w:val="24"/>
                <w:szCs w:val="24"/>
              </w:rPr>
            </w:pPr>
          </w:p>
          <w:p w:rsidR="60F9B111" w:rsidP="60F9B111" w:rsidRDefault="60F9B111" w14:paraId="240BC88F" w14:textId="77777777">
            <w:pPr>
              <w:spacing w:after="0" w:line="240" w:lineRule="auto"/>
              <w:rPr>
                <w:rFonts w:ascii="Times New Roman" w:hAnsi="Times New Roman"/>
                <w:sz w:val="24"/>
                <w:szCs w:val="24"/>
              </w:rPr>
            </w:pPr>
            <w:r w:rsidRPr="60F9B111">
              <w:rPr>
                <w:rFonts w:ascii="Times New Roman" w:hAnsi="Times New Roman"/>
                <w:sz w:val="24"/>
                <w:szCs w:val="24"/>
              </w:rPr>
              <w:t>Titular de aplicații</w:t>
            </w:r>
          </w:p>
        </w:tc>
      </w:tr>
      <w:tr w:rsidR="60F9B111" w:rsidTr="64B1426C" w14:paraId="4616B7FB" w14:textId="77777777">
        <w:trPr>
          <w:trHeight w:val="300"/>
        </w:trPr>
        <w:tc>
          <w:tcPr>
            <w:tcW w:w="2173" w:type="dxa"/>
            <w:tcBorders>
              <w:bottom w:val="none" w:color="000000" w:themeColor="text1" w:sz="2" w:space="0"/>
            </w:tcBorders>
          </w:tcPr>
          <w:p w:rsidR="60F9B111" w:rsidP="60F9B111" w:rsidRDefault="60F9B111" w14:paraId="272FFB86" w14:textId="2CFB5359">
            <w:pPr>
              <w:spacing w:after="0" w:line="240" w:lineRule="auto"/>
              <w:rPr>
                <w:rFonts w:ascii="Times New Roman" w:hAnsi="Times New Roman"/>
                <w:sz w:val="24"/>
                <w:szCs w:val="24"/>
              </w:rPr>
            </w:pPr>
            <w:r w:rsidRPr="60F9B111">
              <w:rPr>
                <w:rFonts w:ascii="Times New Roman" w:hAnsi="Times New Roman"/>
                <w:sz w:val="24"/>
                <w:szCs w:val="24"/>
              </w:rPr>
              <w:t>25.01.2026</w:t>
            </w:r>
          </w:p>
        </w:tc>
        <w:tc>
          <w:tcPr>
            <w:tcW w:w="4166" w:type="dxa"/>
            <w:tcBorders>
              <w:bottom w:val="none" w:color="000000" w:themeColor="text1" w:sz="2" w:space="0"/>
            </w:tcBorders>
          </w:tcPr>
          <w:p w:rsidR="60F9B111" w:rsidP="60F9B111" w:rsidRDefault="34CE685C" w14:paraId="634D3B52" w14:textId="3BAB5012">
            <w:pPr>
              <w:spacing w:after="0" w:line="240" w:lineRule="auto"/>
              <w:rPr>
                <w:rFonts w:ascii="Times New Roman" w:hAnsi="Times New Roman"/>
                <w:sz w:val="24"/>
                <w:szCs w:val="24"/>
              </w:rPr>
            </w:pPr>
            <w:r w:rsidRPr="64B1426C">
              <w:rPr>
                <w:rFonts w:ascii="Times New Roman" w:hAnsi="Times New Roman"/>
                <w:sz w:val="24"/>
                <w:szCs w:val="24"/>
              </w:rPr>
              <w:t>Ș.l. dr. ing.  Iuliana GRECU</w:t>
            </w:r>
          </w:p>
        </w:tc>
        <w:tc>
          <w:tcPr>
            <w:tcW w:w="3907" w:type="dxa"/>
            <w:tcBorders>
              <w:bottom w:val="none" w:color="000000" w:themeColor="text1" w:sz="2" w:space="0"/>
            </w:tcBorders>
          </w:tcPr>
          <w:p w:rsidR="60F9B111" w:rsidP="60F9B111" w:rsidRDefault="60F9B111" w14:paraId="12887870" w14:textId="4E15AD64">
            <w:pPr>
              <w:spacing w:after="0" w:line="240" w:lineRule="auto"/>
              <w:rPr>
                <w:rFonts w:ascii="Times New Roman" w:hAnsi="Times New Roman"/>
                <w:sz w:val="24"/>
                <w:szCs w:val="24"/>
              </w:rPr>
            </w:pPr>
            <w:r w:rsidRPr="60F9B111">
              <w:rPr>
                <w:rFonts w:ascii="Times New Roman" w:hAnsi="Times New Roman"/>
                <w:sz w:val="24"/>
                <w:szCs w:val="24"/>
              </w:rPr>
              <w:t>As. drd. ing.  Larisa-Anda</w:t>
            </w:r>
            <w:r w:rsidRPr="60F9B111" w:rsidR="6A3313BB">
              <w:rPr>
                <w:rFonts w:ascii="Times New Roman" w:hAnsi="Times New Roman"/>
                <w:sz w:val="24"/>
                <w:szCs w:val="24"/>
              </w:rPr>
              <w:t xml:space="preserve"> STROE</w:t>
            </w:r>
          </w:p>
        </w:tc>
      </w:tr>
      <w:tr w:rsidR="60F9B111" w:rsidTr="64B1426C" w14:paraId="2122D4DE" w14:textId="77777777">
        <w:trPr>
          <w:trHeight w:val="300"/>
        </w:trPr>
        <w:tc>
          <w:tcPr>
            <w:tcW w:w="2173" w:type="dxa"/>
            <w:tcBorders>
              <w:top w:val="none" w:color="000000" w:themeColor="text1" w:sz="2" w:space="0"/>
              <w:left w:val="none" w:color="000000" w:themeColor="text1" w:sz="2" w:space="0"/>
              <w:bottom w:val="none" w:color="000000" w:themeColor="text1" w:sz="2" w:space="0"/>
              <w:right w:val="none" w:color="000000" w:themeColor="text1" w:sz="2" w:space="0"/>
            </w:tcBorders>
          </w:tcPr>
          <w:p w:rsidR="60F9B111" w:rsidP="60F9B111" w:rsidRDefault="60F9B111" w14:paraId="4F9B4CAC" w14:textId="77777777">
            <w:pPr>
              <w:spacing w:after="0" w:line="240" w:lineRule="auto"/>
              <w:rPr>
                <w:rFonts w:ascii="Times New Roman" w:hAnsi="Times New Roman"/>
                <w:sz w:val="24"/>
                <w:szCs w:val="24"/>
              </w:rPr>
            </w:pPr>
          </w:p>
        </w:tc>
        <w:tc>
          <w:tcPr>
            <w:tcW w:w="4166" w:type="dxa"/>
            <w:tcBorders>
              <w:top w:val="none" w:color="000000" w:themeColor="text1" w:sz="2" w:space="0"/>
              <w:left w:val="none" w:color="000000" w:themeColor="text1" w:sz="2" w:space="0"/>
              <w:bottom w:val="none" w:color="000000" w:themeColor="text1" w:sz="2" w:space="0"/>
              <w:right w:val="none" w:color="000000" w:themeColor="text1" w:sz="2" w:space="0"/>
            </w:tcBorders>
          </w:tcPr>
          <w:p w:rsidR="60F9B111" w:rsidP="60F9B111" w:rsidRDefault="60F9B111" w14:paraId="5567FE5B" w14:textId="77777777">
            <w:pPr>
              <w:spacing w:after="0" w:line="240" w:lineRule="auto"/>
              <w:rPr>
                <w:rFonts w:ascii="Times New Roman" w:hAnsi="Times New Roman"/>
                <w:sz w:val="24"/>
                <w:szCs w:val="24"/>
              </w:rPr>
            </w:pPr>
          </w:p>
        </w:tc>
        <w:tc>
          <w:tcPr>
            <w:tcW w:w="3907" w:type="dxa"/>
            <w:tcBorders>
              <w:top w:val="none" w:color="000000" w:themeColor="text1" w:sz="2" w:space="0"/>
              <w:left w:val="none" w:color="000000" w:themeColor="text1" w:sz="2" w:space="0"/>
              <w:bottom w:val="none" w:color="000000" w:themeColor="text1" w:sz="2" w:space="0"/>
              <w:right w:val="none" w:color="000000" w:themeColor="text1" w:sz="2" w:space="0"/>
            </w:tcBorders>
          </w:tcPr>
          <w:p w:rsidR="60F9B111" w:rsidP="60F9B111" w:rsidRDefault="60F9B111" w14:paraId="572D6CE1" w14:textId="77777777">
            <w:pPr>
              <w:spacing w:after="0" w:line="240" w:lineRule="auto"/>
              <w:rPr>
                <w:rFonts w:ascii="Times New Roman" w:hAnsi="Times New Roman"/>
                <w:sz w:val="24"/>
                <w:szCs w:val="24"/>
              </w:rPr>
            </w:pPr>
          </w:p>
        </w:tc>
      </w:tr>
      <w:tr w:rsidR="60F9B111" w:rsidTr="64B1426C" w14:paraId="7C89A862" w14:textId="77777777">
        <w:trPr>
          <w:trHeight w:val="300"/>
        </w:trPr>
        <w:tc>
          <w:tcPr>
            <w:tcW w:w="2173" w:type="dxa"/>
            <w:tcBorders>
              <w:top w:val="none" w:color="000000" w:themeColor="text1" w:sz="2" w:space="0"/>
              <w:left w:val="none" w:color="000000" w:themeColor="text1" w:sz="2" w:space="0"/>
              <w:bottom w:val="none" w:color="000000" w:themeColor="text1" w:sz="2" w:space="0"/>
              <w:right w:val="none" w:color="000000" w:themeColor="text1" w:sz="2" w:space="0"/>
            </w:tcBorders>
          </w:tcPr>
          <w:p w:rsidR="60F9B111" w:rsidP="60F9B111" w:rsidRDefault="60F9B111" w14:paraId="271B9E8C" w14:textId="77777777">
            <w:pPr>
              <w:spacing w:after="0" w:line="240" w:lineRule="auto"/>
              <w:rPr>
                <w:rFonts w:ascii="Times New Roman" w:hAnsi="Times New Roman"/>
                <w:sz w:val="24"/>
                <w:szCs w:val="24"/>
              </w:rPr>
            </w:pPr>
            <w:r w:rsidRPr="60F9B111">
              <w:rPr>
                <w:rFonts w:ascii="Times New Roman" w:hAnsi="Times New Roman"/>
                <w:sz w:val="24"/>
                <w:szCs w:val="24"/>
              </w:rPr>
              <w:t>Data avizării în departament</w:t>
            </w:r>
          </w:p>
        </w:tc>
        <w:tc>
          <w:tcPr>
            <w:tcW w:w="8073" w:type="dxa"/>
            <w:gridSpan w:val="2"/>
            <w:tcBorders>
              <w:top w:val="none" w:color="000000" w:themeColor="text1" w:sz="4" w:space="0"/>
              <w:left w:val="none" w:color="000000" w:themeColor="text1" w:sz="2" w:space="0"/>
              <w:bottom w:val="none" w:color="000000" w:themeColor="text1" w:sz="2" w:space="0"/>
              <w:right w:val="none" w:color="000000" w:themeColor="text1" w:sz="2" w:space="0"/>
            </w:tcBorders>
          </w:tcPr>
          <w:p w:rsidR="60F9B111" w:rsidP="60F9B111" w:rsidRDefault="0FB43B47" w14:paraId="65A391FA" w14:textId="7365C8FC">
            <w:pPr>
              <w:spacing w:after="0" w:line="240" w:lineRule="auto"/>
              <w:rPr>
                <w:rFonts w:ascii="Times New Roman" w:hAnsi="Times New Roman"/>
                <w:sz w:val="24"/>
                <w:szCs w:val="24"/>
              </w:rPr>
            </w:pPr>
            <w:r w:rsidRPr="64B1426C">
              <w:rPr>
                <w:rFonts w:ascii="Times New Roman" w:hAnsi="Times New Roman"/>
                <w:sz w:val="24"/>
                <w:szCs w:val="24"/>
              </w:rPr>
              <w:t>Director de departament</w:t>
            </w:r>
          </w:p>
          <w:p w:rsidR="60F9B111" w:rsidP="64B1426C" w:rsidRDefault="697337CB" w14:paraId="799C5FD9" w14:textId="29051850">
            <w:pPr>
              <w:spacing w:after="0" w:line="240" w:lineRule="auto"/>
              <w:rPr>
                <w:rFonts w:ascii="Times New Roman" w:hAnsi="Times New Roman"/>
                <w:sz w:val="24"/>
                <w:szCs w:val="24"/>
              </w:rPr>
            </w:pPr>
            <w:r w:rsidRPr="64B1426C">
              <w:rPr>
                <w:rFonts w:ascii="Times New Roman" w:hAnsi="Times New Roman"/>
                <w:color w:val="000000" w:themeColor="text1"/>
                <w:sz w:val="24"/>
                <w:szCs w:val="24"/>
              </w:rPr>
              <w:t>Prof. Dr. Ing. Gheorghe MILITARU</w:t>
            </w:r>
          </w:p>
        </w:tc>
      </w:tr>
      <w:tr w:rsidR="60F9B111" w:rsidTr="64B1426C" w14:paraId="4330A4BA" w14:textId="77777777">
        <w:trPr>
          <w:trHeight w:val="300"/>
        </w:trPr>
        <w:tc>
          <w:tcPr>
            <w:tcW w:w="2173" w:type="dxa"/>
            <w:tcBorders>
              <w:top w:val="none" w:color="000000" w:themeColor="text1" w:sz="2" w:space="0"/>
            </w:tcBorders>
          </w:tcPr>
          <w:p w:rsidR="60F9B111" w:rsidP="60F9B111" w:rsidRDefault="60F9B111" w14:paraId="10D00DAF" w14:textId="77777777">
            <w:pPr>
              <w:spacing w:after="0" w:line="240" w:lineRule="auto"/>
              <w:rPr>
                <w:rFonts w:ascii="Times New Roman" w:hAnsi="Times New Roman"/>
                <w:sz w:val="24"/>
                <w:szCs w:val="24"/>
              </w:rPr>
            </w:pPr>
          </w:p>
        </w:tc>
        <w:tc>
          <w:tcPr>
            <w:tcW w:w="8073" w:type="dxa"/>
            <w:gridSpan w:val="2"/>
            <w:tcBorders>
              <w:top w:val="none" w:color="000000" w:themeColor="text1" w:sz="2" w:space="0"/>
            </w:tcBorders>
          </w:tcPr>
          <w:p w:rsidR="60F9B111" w:rsidP="60F9B111" w:rsidRDefault="60F9B111" w14:paraId="3E8F8D8A" w14:textId="77777777">
            <w:pPr>
              <w:spacing w:after="0" w:line="240" w:lineRule="auto"/>
              <w:rPr>
                <w:rFonts w:ascii="Times New Roman" w:hAnsi="Times New Roman"/>
                <w:sz w:val="24"/>
                <w:szCs w:val="24"/>
              </w:rPr>
            </w:pPr>
          </w:p>
        </w:tc>
      </w:tr>
      <w:tr w:rsidR="60F9B111" w:rsidTr="64B1426C" w14:paraId="62AC581C" w14:textId="77777777">
        <w:trPr>
          <w:trHeight w:val="300"/>
        </w:trPr>
        <w:tc>
          <w:tcPr>
            <w:tcW w:w="2173" w:type="dxa"/>
          </w:tcPr>
          <w:p w:rsidR="60F9B111" w:rsidP="60F9B111" w:rsidRDefault="60F9B111" w14:paraId="2F6ADA31" w14:textId="77777777">
            <w:pPr>
              <w:spacing w:after="0" w:line="240" w:lineRule="auto"/>
              <w:rPr>
                <w:rFonts w:ascii="Times New Roman" w:hAnsi="Times New Roman"/>
                <w:sz w:val="24"/>
                <w:szCs w:val="24"/>
              </w:rPr>
            </w:pPr>
            <w:r w:rsidRPr="60F9B111">
              <w:rPr>
                <w:rFonts w:ascii="Times New Roman" w:hAnsi="Times New Roman"/>
                <w:sz w:val="24"/>
                <w:szCs w:val="24"/>
              </w:rPr>
              <w:t>Data aprobării în Consiliul Facultății</w:t>
            </w:r>
          </w:p>
        </w:tc>
        <w:tc>
          <w:tcPr>
            <w:tcW w:w="8073" w:type="dxa"/>
            <w:gridSpan w:val="2"/>
          </w:tcPr>
          <w:p w:rsidR="60F9B111" w:rsidP="60F9B111" w:rsidRDefault="60F9B111" w14:paraId="55FF3A6D" w14:textId="77777777">
            <w:pPr>
              <w:spacing w:after="0" w:line="240" w:lineRule="auto"/>
              <w:rPr>
                <w:rFonts w:ascii="Times New Roman" w:hAnsi="Times New Roman"/>
                <w:sz w:val="24"/>
                <w:szCs w:val="24"/>
              </w:rPr>
            </w:pPr>
            <w:r w:rsidRPr="60F9B111">
              <w:rPr>
                <w:rFonts w:ascii="Times New Roman" w:hAnsi="Times New Roman"/>
                <w:sz w:val="24"/>
                <w:szCs w:val="24"/>
              </w:rPr>
              <w:t>Decan</w:t>
            </w:r>
          </w:p>
          <w:p w:rsidR="60F9B111" w:rsidP="60F9B111" w:rsidRDefault="60F9B111" w14:paraId="736DEDCF" w14:textId="238E30C2">
            <w:pPr>
              <w:spacing w:after="0" w:line="240" w:lineRule="auto"/>
              <w:rPr>
                <w:rFonts w:ascii="Times New Roman" w:hAnsi="Times New Roman"/>
                <w:sz w:val="24"/>
                <w:szCs w:val="24"/>
              </w:rPr>
            </w:pPr>
            <w:r w:rsidRPr="60F9B111">
              <w:rPr>
                <w:rFonts w:ascii="Times New Roman" w:hAnsi="Times New Roman"/>
                <w:sz w:val="24"/>
                <w:szCs w:val="24"/>
              </w:rPr>
              <w:t>Prof. dr. ing.  Daniel-Eugeniu</w:t>
            </w:r>
            <w:r w:rsidRPr="60F9B111" w:rsidR="326EE3A8">
              <w:rPr>
                <w:rFonts w:ascii="Times New Roman" w:hAnsi="Times New Roman"/>
                <w:sz w:val="24"/>
                <w:szCs w:val="24"/>
              </w:rPr>
              <w:t xml:space="preserve"> CRUNŢEANU</w:t>
            </w:r>
          </w:p>
        </w:tc>
      </w:tr>
    </w:tbl>
    <w:p w:rsidR="60F9B111" w:rsidP="60F9B111" w:rsidRDefault="60F9B111" w14:paraId="74EC8A6B" w14:textId="0AE65F49">
      <w:pPr>
        <w:spacing w:after="0" w:line="240" w:lineRule="auto"/>
        <w:rPr>
          <w:rFonts w:ascii="Times New Roman" w:hAnsi="Times New Roman"/>
          <w:sz w:val="24"/>
          <w:szCs w:val="24"/>
        </w:rPr>
      </w:pPr>
    </w:p>
    <w:sectPr w:rsidR="60F9B111">
      <w:headerReference w:type="default" r:id="rId11"/>
      <w:footerReference w:type="default" r:id="rId12"/>
      <w:pgSz w:w="11906" w:h="16838" w:orient="portrait"/>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A5B" w:rsidRDefault="00796A5B" w14:paraId="4ED9A4C0" w14:textId="77777777">
      <w:pPr>
        <w:spacing w:after="0" w:line="240" w:lineRule="auto"/>
      </w:pPr>
      <w:r>
        <w:separator/>
      </w:r>
    </w:p>
  </w:endnote>
  <w:endnote w:type="continuationSeparator" w:id="0">
    <w:p w:rsidR="00796A5B" w:rsidRDefault="00796A5B" w14:paraId="1AB50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A1F9983" w:rsidTr="7A1F9983" w14:paraId="5C9F44AA" w14:textId="77777777">
      <w:trPr>
        <w:trHeight w:val="300"/>
      </w:trPr>
      <w:tc>
        <w:tcPr>
          <w:tcW w:w="3485" w:type="dxa"/>
        </w:tcPr>
        <w:p w:rsidR="7A1F9983" w:rsidP="7A1F9983" w:rsidRDefault="7A1F9983" w14:paraId="048CC943" w14:textId="38DFA5DE">
          <w:pPr>
            <w:pStyle w:val="Header"/>
            <w:ind w:left="-115"/>
          </w:pPr>
        </w:p>
      </w:tc>
      <w:tc>
        <w:tcPr>
          <w:tcW w:w="3485" w:type="dxa"/>
        </w:tcPr>
        <w:p w:rsidR="7A1F9983" w:rsidP="7A1F9983" w:rsidRDefault="7A1F9983" w14:paraId="79355D04" w14:textId="4EC186FD">
          <w:pPr>
            <w:pStyle w:val="Header"/>
            <w:jc w:val="center"/>
          </w:pPr>
        </w:p>
      </w:tc>
      <w:tc>
        <w:tcPr>
          <w:tcW w:w="3485" w:type="dxa"/>
        </w:tcPr>
        <w:p w:rsidR="7A1F9983" w:rsidP="7A1F9983" w:rsidRDefault="7A1F9983" w14:paraId="017A05A9" w14:textId="7D5C014A">
          <w:pPr>
            <w:pStyle w:val="Header"/>
            <w:ind w:right="-115"/>
            <w:jc w:val="right"/>
          </w:pPr>
        </w:p>
      </w:tc>
    </w:tr>
  </w:tbl>
  <w:p w:rsidR="7A1F9983" w:rsidRDefault="7A1F9983" w14:paraId="126C8439" w14:textId="3BF15C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A5B" w:rsidRDefault="00796A5B" w14:paraId="6C6618A6" w14:textId="77777777">
      <w:pPr>
        <w:spacing w:after="0" w:line="240" w:lineRule="auto"/>
      </w:pPr>
      <w:r>
        <w:separator/>
      </w:r>
    </w:p>
  </w:footnote>
  <w:footnote w:type="continuationSeparator" w:id="0">
    <w:p w:rsidR="00796A5B" w:rsidRDefault="00796A5B" w14:paraId="76D635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57A0B7F1" w:rsidTr="57A0B7F1" w14:paraId="51B36C19" w14:textId="77777777">
      <w:trPr>
        <w:trHeight w:val="990"/>
      </w:trPr>
      <w:tc>
        <w:tcPr>
          <w:tcW w:w="1245" w:type="dxa"/>
          <w:tcBorders>
            <w:top w:val="nil"/>
            <w:left w:val="nil"/>
            <w:bottom w:val="nil"/>
            <w:right w:val="nil"/>
          </w:tcBorders>
          <w:tcMar>
            <w:left w:w="105" w:type="dxa"/>
            <w:right w:w="105" w:type="dxa"/>
          </w:tcMar>
          <w:vAlign w:val="center"/>
        </w:tcPr>
        <w:p w:rsidR="57A0B7F1" w:rsidP="57A0B7F1" w:rsidRDefault="57A0B7F1" w14:paraId="26D30772" w14:textId="2546EAC2">
          <w:pPr>
            <w:tabs>
              <w:tab w:val="center" w:pos="4680"/>
              <w:tab w:val="right" w:pos="9360"/>
            </w:tabs>
            <w:spacing w:after="0"/>
            <w:rPr>
              <w:rFonts w:eastAsia="Calibri" w:cs="Calibri"/>
              <w:color w:val="000000" w:themeColor="text1"/>
              <w:lang w:val="en-GB"/>
            </w:rPr>
          </w:pPr>
          <w:r>
            <w:rPr>
              <w:noProof/>
            </w:rPr>
            <w:drawing>
              <wp:inline distT="0" distB="0" distL="0" distR="0" wp14:anchorId="107812A6" wp14:editId="4EB959BC">
                <wp:extent cx="771525" cy="771525"/>
                <wp:effectExtent l="0" t="0" r="0" b="0"/>
                <wp:docPr id="2058688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88330" name="Picture 2058688330"/>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57A0B7F1" w:rsidP="57A0B7F1" w:rsidRDefault="57A0B7F1" w14:paraId="38B61B52" w14:textId="146537F8">
          <w:pPr>
            <w:tabs>
              <w:tab w:val="center" w:pos="4680"/>
              <w:tab w:val="right" w:pos="9360"/>
            </w:tabs>
            <w:spacing w:after="0" w:line="240" w:lineRule="auto"/>
            <w:jc w:val="center"/>
            <w:rPr>
              <w:rFonts w:ascii="Arial" w:hAnsi="Arial" w:eastAsia="Arial" w:cs="Arial"/>
              <w:color w:val="000000" w:themeColor="text1"/>
              <w:sz w:val="20"/>
              <w:szCs w:val="20"/>
              <w:lang w:val="en-GB"/>
            </w:rPr>
          </w:pPr>
        </w:p>
        <w:p w:rsidR="57A0B7F1" w:rsidP="57A0B7F1" w:rsidRDefault="57A0B7F1" w14:paraId="71BA8BC5" w14:textId="25C821DF">
          <w:pPr>
            <w:pStyle w:val="Header"/>
            <w:spacing w:after="0" w:line="360" w:lineRule="auto"/>
            <w:jc w:val="center"/>
            <w:rPr>
              <w:rFonts w:ascii="Arial" w:hAnsi="Arial" w:eastAsia="Arial" w:cs="Arial"/>
              <w:color w:val="000000" w:themeColor="text1"/>
              <w:sz w:val="28"/>
              <w:szCs w:val="28"/>
              <w:lang w:val="en-GB"/>
            </w:rPr>
          </w:pPr>
          <w:r w:rsidRPr="57A0B7F1">
            <w:rPr>
              <w:rFonts w:ascii="Arial" w:hAnsi="Arial" w:eastAsia="Arial" w:cs="Arial"/>
              <w:b/>
              <w:bCs/>
              <w:color w:val="000000" w:themeColor="text1"/>
              <w:sz w:val="28"/>
              <w:szCs w:val="28"/>
            </w:rPr>
            <w:t>Universitatea Națională de Știință și Tehnologie POLITEHNICA București</w:t>
          </w:r>
        </w:p>
        <w:p w:rsidR="57A0B7F1" w:rsidP="57A0B7F1" w:rsidRDefault="57A0B7F1" w14:paraId="7D63F894" w14:textId="2AC601D9">
          <w:pPr>
            <w:pStyle w:val="Header"/>
            <w:spacing w:after="0" w:line="360" w:lineRule="auto"/>
            <w:jc w:val="center"/>
            <w:rPr>
              <w:rFonts w:ascii="Arial" w:hAnsi="Arial" w:eastAsia="Arial" w:cs="Arial"/>
              <w:color w:val="000000" w:themeColor="text1"/>
              <w:sz w:val="28"/>
              <w:szCs w:val="28"/>
              <w:lang w:val="en-GB"/>
            </w:rPr>
          </w:pPr>
          <w:r w:rsidRPr="57A0B7F1">
            <w:rPr>
              <w:rFonts w:ascii="Arial" w:hAnsi="Arial" w:eastAsia="Arial" w:cs="Arial"/>
              <w:b/>
              <w:bCs/>
              <w:color w:val="000000" w:themeColor="text1"/>
              <w:sz w:val="28"/>
              <w:szCs w:val="28"/>
            </w:rPr>
            <w:t>Facultatea</w:t>
          </w:r>
          <w:r w:rsidRPr="57A0B7F1">
            <w:rPr>
              <w:rFonts w:ascii="Arial" w:hAnsi="Arial" w:eastAsia="Arial" w:cs="Arial"/>
              <w:b/>
              <w:bCs/>
              <w:color w:val="000000" w:themeColor="text1"/>
              <w:sz w:val="20"/>
              <w:szCs w:val="20"/>
            </w:rPr>
            <w:t xml:space="preserve"> </w:t>
          </w:r>
          <w:r w:rsidRPr="57A0B7F1">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57A0B7F1" w:rsidP="57A0B7F1" w:rsidRDefault="57A0B7F1" w14:paraId="1DFB336F" w14:textId="06454E7C">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7F2DF0D0" wp14:editId="59027BBE">
                <wp:extent cx="733425" cy="742950"/>
                <wp:effectExtent l="0" t="0" r="0" b="0"/>
                <wp:docPr id="279435512"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35512" name="Picture 279435512"/>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8B3108" w:rsidRDefault="008B3108" w14:paraId="36A5B27A" w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8874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c9554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f198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84CF4"/>
    <w:multiLevelType w:val="hybridMultilevel"/>
    <w:tmpl w:val="8BAE0262"/>
    <w:lvl w:ilvl="0" w:tplc="A1C471AC">
      <w:start w:val="1"/>
      <w:numFmt w:val="bullet"/>
      <w:lvlText w:val="-"/>
      <w:lvlJc w:val="left"/>
      <w:pPr>
        <w:ind w:left="720" w:hanging="360"/>
      </w:pPr>
      <w:rPr>
        <w:rFonts w:hint="default" w:ascii="&quot;Times New Roman&quot;,serif" w:hAnsi="&quot;Times New Roman&quot;,serif"/>
      </w:rPr>
    </w:lvl>
    <w:lvl w:ilvl="1" w:tplc="7744D8B0">
      <w:start w:val="1"/>
      <w:numFmt w:val="bullet"/>
      <w:lvlText w:val="o"/>
      <w:lvlJc w:val="left"/>
      <w:pPr>
        <w:ind w:left="1440" w:hanging="360"/>
      </w:pPr>
      <w:rPr>
        <w:rFonts w:hint="default" w:ascii="Courier New" w:hAnsi="Courier New"/>
      </w:rPr>
    </w:lvl>
    <w:lvl w:ilvl="2" w:tplc="77E6348E">
      <w:start w:val="1"/>
      <w:numFmt w:val="bullet"/>
      <w:lvlText w:val=""/>
      <w:lvlJc w:val="left"/>
      <w:pPr>
        <w:ind w:left="2160" w:hanging="360"/>
      </w:pPr>
      <w:rPr>
        <w:rFonts w:hint="default" w:ascii="Wingdings" w:hAnsi="Wingdings"/>
      </w:rPr>
    </w:lvl>
    <w:lvl w:ilvl="3" w:tplc="9506835C">
      <w:start w:val="1"/>
      <w:numFmt w:val="bullet"/>
      <w:lvlText w:val=""/>
      <w:lvlJc w:val="left"/>
      <w:pPr>
        <w:ind w:left="2880" w:hanging="360"/>
      </w:pPr>
      <w:rPr>
        <w:rFonts w:hint="default" w:ascii="Symbol" w:hAnsi="Symbol"/>
      </w:rPr>
    </w:lvl>
    <w:lvl w:ilvl="4" w:tplc="C816A286">
      <w:start w:val="1"/>
      <w:numFmt w:val="bullet"/>
      <w:lvlText w:val="o"/>
      <w:lvlJc w:val="left"/>
      <w:pPr>
        <w:ind w:left="3600" w:hanging="360"/>
      </w:pPr>
      <w:rPr>
        <w:rFonts w:hint="default" w:ascii="Courier New" w:hAnsi="Courier New"/>
      </w:rPr>
    </w:lvl>
    <w:lvl w:ilvl="5" w:tplc="7670079C">
      <w:start w:val="1"/>
      <w:numFmt w:val="bullet"/>
      <w:lvlText w:val=""/>
      <w:lvlJc w:val="left"/>
      <w:pPr>
        <w:ind w:left="4320" w:hanging="360"/>
      </w:pPr>
      <w:rPr>
        <w:rFonts w:hint="default" w:ascii="Wingdings" w:hAnsi="Wingdings"/>
      </w:rPr>
    </w:lvl>
    <w:lvl w:ilvl="6" w:tplc="2EEEDA92">
      <w:start w:val="1"/>
      <w:numFmt w:val="bullet"/>
      <w:lvlText w:val=""/>
      <w:lvlJc w:val="left"/>
      <w:pPr>
        <w:ind w:left="5040" w:hanging="360"/>
      </w:pPr>
      <w:rPr>
        <w:rFonts w:hint="default" w:ascii="Symbol" w:hAnsi="Symbol"/>
      </w:rPr>
    </w:lvl>
    <w:lvl w:ilvl="7" w:tplc="8CCA94FE">
      <w:start w:val="1"/>
      <w:numFmt w:val="bullet"/>
      <w:lvlText w:val="o"/>
      <w:lvlJc w:val="left"/>
      <w:pPr>
        <w:ind w:left="5760" w:hanging="360"/>
      </w:pPr>
      <w:rPr>
        <w:rFonts w:hint="default" w:ascii="Courier New" w:hAnsi="Courier New"/>
      </w:rPr>
    </w:lvl>
    <w:lvl w:ilvl="8" w:tplc="541E9480">
      <w:start w:val="1"/>
      <w:numFmt w:val="bullet"/>
      <w:lvlText w:val=""/>
      <w:lvlJc w:val="left"/>
      <w:pPr>
        <w:ind w:left="6480" w:hanging="360"/>
      </w:pPr>
      <w:rPr>
        <w:rFonts w:hint="default" w:ascii="Wingdings" w:hAnsi="Wingdings"/>
      </w:rPr>
    </w:lvl>
  </w:abstractNum>
  <w:abstractNum w:abstractNumId="1" w15:restartNumberingAfterBreak="0">
    <w:nsid w:val="0C537399"/>
    <w:multiLevelType w:val="hybridMultilevel"/>
    <w:tmpl w:val="FAD43DE2"/>
    <w:lvl w:ilvl="0" w:tplc="04090001">
      <w:start w:val="1"/>
      <w:numFmt w:val="bullet"/>
      <w:lvlText w:val=""/>
      <w:lvlJc w:val="left"/>
      <w:pPr>
        <w:ind w:left="753" w:hanging="360"/>
      </w:pPr>
      <w:rPr>
        <w:rFonts w:hint="default" w:ascii="Symbol" w:hAnsi="Symbol"/>
      </w:rPr>
    </w:lvl>
    <w:lvl w:ilvl="1" w:tplc="04090003" w:tentative="1">
      <w:start w:val="1"/>
      <w:numFmt w:val="bullet"/>
      <w:lvlText w:val="o"/>
      <w:lvlJc w:val="left"/>
      <w:pPr>
        <w:ind w:left="1473" w:hanging="360"/>
      </w:pPr>
      <w:rPr>
        <w:rFonts w:hint="default" w:ascii="Courier New" w:hAnsi="Courier New" w:cs="Courier New"/>
      </w:rPr>
    </w:lvl>
    <w:lvl w:ilvl="2" w:tplc="04090005" w:tentative="1">
      <w:start w:val="1"/>
      <w:numFmt w:val="bullet"/>
      <w:lvlText w:val=""/>
      <w:lvlJc w:val="left"/>
      <w:pPr>
        <w:ind w:left="2193" w:hanging="360"/>
      </w:pPr>
      <w:rPr>
        <w:rFonts w:hint="default" w:ascii="Wingdings" w:hAnsi="Wingdings"/>
      </w:rPr>
    </w:lvl>
    <w:lvl w:ilvl="3" w:tplc="04090001" w:tentative="1">
      <w:start w:val="1"/>
      <w:numFmt w:val="bullet"/>
      <w:lvlText w:val=""/>
      <w:lvlJc w:val="left"/>
      <w:pPr>
        <w:ind w:left="2913" w:hanging="360"/>
      </w:pPr>
      <w:rPr>
        <w:rFonts w:hint="default" w:ascii="Symbol" w:hAnsi="Symbol"/>
      </w:rPr>
    </w:lvl>
    <w:lvl w:ilvl="4" w:tplc="04090003" w:tentative="1">
      <w:start w:val="1"/>
      <w:numFmt w:val="bullet"/>
      <w:lvlText w:val="o"/>
      <w:lvlJc w:val="left"/>
      <w:pPr>
        <w:ind w:left="3633" w:hanging="360"/>
      </w:pPr>
      <w:rPr>
        <w:rFonts w:hint="default" w:ascii="Courier New" w:hAnsi="Courier New" w:cs="Courier New"/>
      </w:rPr>
    </w:lvl>
    <w:lvl w:ilvl="5" w:tplc="04090005" w:tentative="1">
      <w:start w:val="1"/>
      <w:numFmt w:val="bullet"/>
      <w:lvlText w:val=""/>
      <w:lvlJc w:val="left"/>
      <w:pPr>
        <w:ind w:left="4353" w:hanging="360"/>
      </w:pPr>
      <w:rPr>
        <w:rFonts w:hint="default" w:ascii="Wingdings" w:hAnsi="Wingdings"/>
      </w:rPr>
    </w:lvl>
    <w:lvl w:ilvl="6" w:tplc="04090001" w:tentative="1">
      <w:start w:val="1"/>
      <w:numFmt w:val="bullet"/>
      <w:lvlText w:val=""/>
      <w:lvlJc w:val="left"/>
      <w:pPr>
        <w:ind w:left="5073" w:hanging="360"/>
      </w:pPr>
      <w:rPr>
        <w:rFonts w:hint="default" w:ascii="Symbol" w:hAnsi="Symbol"/>
      </w:rPr>
    </w:lvl>
    <w:lvl w:ilvl="7" w:tplc="04090003" w:tentative="1">
      <w:start w:val="1"/>
      <w:numFmt w:val="bullet"/>
      <w:lvlText w:val="o"/>
      <w:lvlJc w:val="left"/>
      <w:pPr>
        <w:ind w:left="5793" w:hanging="360"/>
      </w:pPr>
      <w:rPr>
        <w:rFonts w:hint="default" w:ascii="Courier New" w:hAnsi="Courier New" w:cs="Courier New"/>
      </w:rPr>
    </w:lvl>
    <w:lvl w:ilvl="8" w:tplc="04090005" w:tentative="1">
      <w:start w:val="1"/>
      <w:numFmt w:val="bullet"/>
      <w:lvlText w:val=""/>
      <w:lvlJc w:val="left"/>
      <w:pPr>
        <w:ind w:left="6513" w:hanging="360"/>
      </w:pPr>
      <w:rPr>
        <w:rFonts w:hint="default" w:ascii="Wingdings" w:hAnsi="Wingdings"/>
      </w:rPr>
    </w:lvl>
  </w:abstractNum>
  <w:abstractNum w:abstractNumId="2" w15:restartNumberingAfterBreak="0">
    <w:nsid w:val="12422E57"/>
    <w:multiLevelType w:val="hybridMultilevel"/>
    <w:tmpl w:val="171C0CFC"/>
    <w:lvl w:ilvl="0" w:tplc="74E8894E">
      <w:start w:val="1"/>
      <w:numFmt w:val="decimal"/>
      <w:lvlText w:val="%1."/>
      <w:lvlJc w:val="left"/>
      <w:pPr>
        <w:ind w:left="720" w:hanging="360"/>
      </w:pPr>
      <w:rPr>
        <w:rFonts w:hint="default" w:ascii="Times New Roman" w:hAnsi="Times New Roman" w:cs="Times New Roman"/>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4061B"/>
    <w:multiLevelType w:val="hybridMultilevel"/>
    <w:tmpl w:val="24FACFB6"/>
    <w:lvl w:ilvl="0" w:tplc="367470AA">
      <w:start w:val="1"/>
      <w:numFmt w:val="decimal"/>
      <w:lvlText w:val="%1."/>
      <w:lvlJc w:val="left"/>
      <w:pPr>
        <w:ind w:left="720" w:hanging="360"/>
      </w:pPr>
    </w:lvl>
    <w:lvl w:ilvl="1" w:tplc="81F891C6">
      <w:start w:val="1"/>
      <w:numFmt w:val="lowerLetter"/>
      <w:lvlText w:val="%2."/>
      <w:lvlJc w:val="left"/>
      <w:pPr>
        <w:ind w:left="1440" w:hanging="360"/>
      </w:pPr>
    </w:lvl>
    <w:lvl w:ilvl="2" w:tplc="D346C9F2">
      <w:start w:val="1"/>
      <w:numFmt w:val="lowerRoman"/>
      <w:lvlText w:val="%3."/>
      <w:lvlJc w:val="right"/>
      <w:pPr>
        <w:ind w:left="2160" w:hanging="180"/>
      </w:pPr>
    </w:lvl>
    <w:lvl w:ilvl="3" w:tplc="D8302778">
      <w:start w:val="1"/>
      <w:numFmt w:val="decimal"/>
      <w:lvlText w:val="%4."/>
      <w:lvlJc w:val="left"/>
      <w:pPr>
        <w:ind w:left="2880" w:hanging="360"/>
      </w:pPr>
    </w:lvl>
    <w:lvl w:ilvl="4" w:tplc="9E9A1ACE">
      <w:start w:val="1"/>
      <w:numFmt w:val="lowerLetter"/>
      <w:lvlText w:val="%5."/>
      <w:lvlJc w:val="left"/>
      <w:pPr>
        <w:ind w:left="3600" w:hanging="360"/>
      </w:pPr>
    </w:lvl>
    <w:lvl w:ilvl="5" w:tplc="BDC4A060">
      <w:start w:val="1"/>
      <w:numFmt w:val="lowerRoman"/>
      <w:lvlText w:val="%6."/>
      <w:lvlJc w:val="right"/>
      <w:pPr>
        <w:ind w:left="4320" w:hanging="180"/>
      </w:pPr>
    </w:lvl>
    <w:lvl w:ilvl="6" w:tplc="0F047320">
      <w:start w:val="1"/>
      <w:numFmt w:val="decimal"/>
      <w:lvlText w:val="%7."/>
      <w:lvlJc w:val="left"/>
      <w:pPr>
        <w:ind w:left="5040" w:hanging="360"/>
      </w:pPr>
    </w:lvl>
    <w:lvl w:ilvl="7" w:tplc="F95831DA">
      <w:start w:val="1"/>
      <w:numFmt w:val="lowerLetter"/>
      <w:lvlText w:val="%8."/>
      <w:lvlJc w:val="left"/>
      <w:pPr>
        <w:ind w:left="5760" w:hanging="360"/>
      </w:pPr>
    </w:lvl>
    <w:lvl w:ilvl="8" w:tplc="FE36FA10">
      <w:start w:val="1"/>
      <w:numFmt w:val="lowerRoman"/>
      <w:lvlText w:val="%9."/>
      <w:lvlJc w:val="right"/>
      <w:pPr>
        <w:ind w:left="6480" w:hanging="180"/>
      </w:pPr>
    </w:lvl>
  </w:abstractNum>
  <w:abstractNum w:abstractNumId="4" w15:restartNumberingAfterBreak="0">
    <w:nsid w:val="2E2F0601"/>
    <w:multiLevelType w:val="multilevel"/>
    <w:tmpl w:val="2A8EFA4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34195108"/>
    <w:multiLevelType w:val="multilevel"/>
    <w:tmpl w:val="ECDC6C30"/>
    <w:lvl w:ilvl="0">
      <w:start w:val="1"/>
      <w:numFmt w:val="bullet"/>
      <w:lvlText w:val=""/>
      <w:lvlJc w:val="left"/>
      <w:pPr>
        <w:tabs>
          <w:tab w:val="num" w:pos="641"/>
        </w:tabs>
        <w:ind w:left="641" w:hanging="357"/>
      </w:pPr>
      <w:rPr>
        <w:rFonts w:hint="default" w:ascii="Symbol" w:hAnsi="Symbol" w:cs="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DE406FB"/>
    <w:multiLevelType w:val="multilevel"/>
    <w:tmpl w:val="07721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DF75F2B"/>
    <w:multiLevelType w:val="hybridMultilevel"/>
    <w:tmpl w:val="FCB69B8A"/>
    <w:lvl w:ilvl="0" w:tplc="93CA36AC">
      <w:start w:val="1"/>
      <w:numFmt w:val="decimal"/>
      <w:lvlText w:val="%1."/>
      <w:lvlJc w:val="left"/>
      <w:pPr>
        <w:ind w:left="720" w:hanging="360"/>
      </w:pPr>
    </w:lvl>
    <w:lvl w:ilvl="1" w:tplc="B8B812D2">
      <w:start w:val="1"/>
      <w:numFmt w:val="lowerLetter"/>
      <w:lvlText w:val="%2."/>
      <w:lvlJc w:val="left"/>
      <w:pPr>
        <w:ind w:left="1440" w:hanging="360"/>
      </w:pPr>
    </w:lvl>
    <w:lvl w:ilvl="2" w:tplc="7C74D230">
      <w:start w:val="1"/>
      <w:numFmt w:val="lowerRoman"/>
      <w:lvlText w:val="%3."/>
      <w:lvlJc w:val="right"/>
      <w:pPr>
        <w:ind w:left="2160" w:hanging="180"/>
      </w:pPr>
    </w:lvl>
    <w:lvl w:ilvl="3" w:tplc="216473F4">
      <w:start w:val="1"/>
      <w:numFmt w:val="decimal"/>
      <w:lvlText w:val="%4."/>
      <w:lvlJc w:val="left"/>
      <w:pPr>
        <w:ind w:left="2880" w:hanging="360"/>
      </w:pPr>
    </w:lvl>
    <w:lvl w:ilvl="4" w:tplc="B3D20FA2">
      <w:start w:val="1"/>
      <w:numFmt w:val="lowerLetter"/>
      <w:lvlText w:val="%5."/>
      <w:lvlJc w:val="left"/>
      <w:pPr>
        <w:ind w:left="3600" w:hanging="360"/>
      </w:pPr>
    </w:lvl>
    <w:lvl w:ilvl="5" w:tplc="0964BFD2">
      <w:start w:val="1"/>
      <w:numFmt w:val="lowerRoman"/>
      <w:lvlText w:val="%6."/>
      <w:lvlJc w:val="right"/>
      <w:pPr>
        <w:ind w:left="4320" w:hanging="180"/>
      </w:pPr>
    </w:lvl>
    <w:lvl w:ilvl="6" w:tplc="691E356C">
      <w:start w:val="1"/>
      <w:numFmt w:val="decimal"/>
      <w:lvlText w:val="%7."/>
      <w:lvlJc w:val="left"/>
      <w:pPr>
        <w:ind w:left="5040" w:hanging="360"/>
      </w:pPr>
    </w:lvl>
    <w:lvl w:ilvl="7" w:tplc="FB1622F2">
      <w:start w:val="1"/>
      <w:numFmt w:val="lowerLetter"/>
      <w:lvlText w:val="%8."/>
      <w:lvlJc w:val="left"/>
      <w:pPr>
        <w:ind w:left="5760" w:hanging="360"/>
      </w:pPr>
    </w:lvl>
    <w:lvl w:ilvl="8" w:tplc="1D3E1602">
      <w:start w:val="1"/>
      <w:numFmt w:val="lowerRoman"/>
      <w:lvlText w:val="%9."/>
      <w:lvlJc w:val="right"/>
      <w:pPr>
        <w:ind w:left="6480" w:hanging="180"/>
      </w:pPr>
    </w:lvl>
  </w:abstractNum>
  <w:abstractNum w:abstractNumId="9" w15:restartNumberingAfterBreak="0">
    <w:nsid w:val="40CFB831"/>
    <w:multiLevelType w:val="hybridMultilevel"/>
    <w:tmpl w:val="245EB48E"/>
    <w:lvl w:ilvl="0" w:tplc="1FBEFBD2">
      <w:start w:val="1"/>
      <w:numFmt w:val="bullet"/>
      <w:lvlText w:val="·"/>
      <w:lvlJc w:val="left"/>
      <w:pPr>
        <w:ind w:left="720" w:hanging="360"/>
      </w:pPr>
      <w:rPr>
        <w:rFonts w:hint="default" w:ascii="Symbol" w:hAnsi="Symbol"/>
      </w:rPr>
    </w:lvl>
    <w:lvl w:ilvl="1" w:tplc="2F02CAE2">
      <w:start w:val="1"/>
      <w:numFmt w:val="bullet"/>
      <w:lvlText w:val="o"/>
      <w:lvlJc w:val="left"/>
      <w:pPr>
        <w:ind w:left="1440" w:hanging="360"/>
      </w:pPr>
      <w:rPr>
        <w:rFonts w:hint="default" w:ascii="Courier New" w:hAnsi="Courier New"/>
      </w:rPr>
    </w:lvl>
    <w:lvl w:ilvl="2" w:tplc="BED0C730">
      <w:start w:val="1"/>
      <w:numFmt w:val="bullet"/>
      <w:lvlText w:val=""/>
      <w:lvlJc w:val="left"/>
      <w:pPr>
        <w:ind w:left="2160" w:hanging="360"/>
      </w:pPr>
      <w:rPr>
        <w:rFonts w:hint="default" w:ascii="Wingdings" w:hAnsi="Wingdings"/>
      </w:rPr>
    </w:lvl>
    <w:lvl w:ilvl="3" w:tplc="0DB88714">
      <w:start w:val="1"/>
      <w:numFmt w:val="bullet"/>
      <w:lvlText w:val=""/>
      <w:lvlJc w:val="left"/>
      <w:pPr>
        <w:ind w:left="2880" w:hanging="360"/>
      </w:pPr>
      <w:rPr>
        <w:rFonts w:hint="default" w:ascii="Symbol" w:hAnsi="Symbol"/>
      </w:rPr>
    </w:lvl>
    <w:lvl w:ilvl="4" w:tplc="A2A2C424">
      <w:start w:val="1"/>
      <w:numFmt w:val="bullet"/>
      <w:lvlText w:val="o"/>
      <w:lvlJc w:val="left"/>
      <w:pPr>
        <w:ind w:left="3600" w:hanging="360"/>
      </w:pPr>
      <w:rPr>
        <w:rFonts w:hint="default" w:ascii="Courier New" w:hAnsi="Courier New"/>
      </w:rPr>
    </w:lvl>
    <w:lvl w:ilvl="5" w:tplc="2C32EA8E">
      <w:start w:val="1"/>
      <w:numFmt w:val="bullet"/>
      <w:lvlText w:val=""/>
      <w:lvlJc w:val="left"/>
      <w:pPr>
        <w:ind w:left="4320" w:hanging="360"/>
      </w:pPr>
      <w:rPr>
        <w:rFonts w:hint="default" w:ascii="Wingdings" w:hAnsi="Wingdings"/>
      </w:rPr>
    </w:lvl>
    <w:lvl w:ilvl="6" w:tplc="CA944E30">
      <w:start w:val="1"/>
      <w:numFmt w:val="bullet"/>
      <w:lvlText w:val=""/>
      <w:lvlJc w:val="left"/>
      <w:pPr>
        <w:ind w:left="5040" w:hanging="360"/>
      </w:pPr>
      <w:rPr>
        <w:rFonts w:hint="default" w:ascii="Symbol" w:hAnsi="Symbol"/>
      </w:rPr>
    </w:lvl>
    <w:lvl w:ilvl="7" w:tplc="1FCAE5A2">
      <w:start w:val="1"/>
      <w:numFmt w:val="bullet"/>
      <w:lvlText w:val="o"/>
      <w:lvlJc w:val="left"/>
      <w:pPr>
        <w:ind w:left="5760" w:hanging="360"/>
      </w:pPr>
      <w:rPr>
        <w:rFonts w:hint="default" w:ascii="Courier New" w:hAnsi="Courier New"/>
      </w:rPr>
    </w:lvl>
    <w:lvl w:ilvl="8" w:tplc="0D164F0E">
      <w:start w:val="1"/>
      <w:numFmt w:val="bullet"/>
      <w:lvlText w:val=""/>
      <w:lvlJc w:val="left"/>
      <w:pPr>
        <w:ind w:left="6480" w:hanging="360"/>
      </w:pPr>
      <w:rPr>
        <w:rFonts w:hint="default" w:ascii="Wingdings" w:hAnsi="Wingdings"/>
      </w:rPr>
    </w:lvl>
  </w:abstractNum>
  <w:abstractNum w:abstractNumId="10" w15:restartNumberingAfterBreak="0">
    <w:nsid w:val="44012D00"/>
    <w:multiLevelType w:val="hybridMultilevel"/>
    <w:tmpl w:val="CC1CCC48"/>
    <w:lvl w:ilvl="0" w:tplc="59E28442">
      <w:start w:val="1"/>
      <w:numFmt w:val="bullet"/>
      <w:lvlText w:val="·"/>
      <w:lvlJc w:val="left"/>
      <w:pPr>
        <w:ind w:left="720" w:hanging="360"/>
      </w:pPr>
      <w:rPr>
        <w:rFonts w:hint="default" w:ascii="Symbol" w:hAnsi="Symbol"/>
      </w:rPr>
    </w:lvl>
    <w:lvl w:ilvl="1" w:tplc="62B41352">
      <w:start w:val="1"/>
      <w:numFmt w:val="bullet"/>
      <w:lvlText w:val="o"/>
      <w:lvlJc w:val="left"/>
      <w:pPr>
        <w:ind w:left="1440" w:hanging="360"/>
      </w:pPr>
      <w:rPr>
        <w:rFonts w:hint="default" w:ascii="Courier New" w:hAnsi="Courier New"/>
      </w:rPr>
    </w:lvl>
    <w:lvl w:ilvl="2" w:tplc="8B001684">
      <w:start w:val="1"/>
      <w:numFmt w:val="bullet"/>
      <w:lvlText w:val=""/>
      <w:lvlJc w:val="left"/>
      <w:pPr>
        <w:ind w:left="2160" w:hanging="360"/>
      </w:pPr>
      <w:rPr>
        <w:rFonts w:hint="default" w:ascii="Wingdings" w:hAnsi="Wingdings"/>
      </w:rPr>
    </w:lvl>
    <w:lvl w:ilvl="3" w:tplc="055877C2">
      <w:start w:val="1"/>
      <w:numFmt w:val="bullet"/>
      <w:lvlText w:val=""/>
      <w:lvlJc w:val="left"/>
      <w:pPr>
        <w:ind w:left="2880" w:hanging="360"/>
      </w:pPr>
      <w:rPr>
        <w:rFonts w:hint="default" w:ascii="Symbol" w:hAnsi="Symbol"/>
      </w:rPr>
    </w:lvl>
    <w:lvl w:ilvl="4" w:tplc="CC64B6A8">
      <w:start w:val="1"/>
      <w:numFmt w:val="bullet"/>
      <w:lvlText w:val="o"/>
      <w:lvlJc w:val="left"/>
      <w:pPr>
        <w:ind w:left="3600" w:hanging="360"/>
      </w:pPr>
      <w:rPr>
        <w:rFonts w:hint="default" w:ascii="Courier New" w:hAnsi="Courier New"/>
      </w:rPr>
    </w:lvl>
    <w:lvl w:ilvl="5" w:tplc="C0EE20FE">
      <w:start w:val="1"/>
      <w:numFmt w:val="bullet"/>
      <w:lvlText w:val=""/>
      <w:lvlJc w:val="left"/>
      <w:pPr>
        <w:ind w:left="4320" w:hanging="360"/>
      </w:pPr>
      <w:rPr>
        <w:rFonts w:hint="default" w:ascii="Wingdings" w:hAnsi="Wingdings"/>
      </w:rPr>
    </w:lvl>
    <w:lvl w:ilvl="6" w:tplc="2932AA58">
      <w:start w:val="1"/>
      <w:numFmt w:val="bullet"/>
      <w:lvlText w:val=""/>
      <w:lvlJc w:val="left"/>
      <w:pPr>
        <w:ind w:left="5040" w:hanging="360"/>
      </w:pPr>
      <w:rPr>
        <w:rFonts w:hint="default" w:ascii="Symbol" w:hAnsi="Symbol"/>
      </w:rPr>
    </w:lvl>
    <w:lvl w:ilvl="7" w:tplc="817E4760">
      <w:start w:val="1"/>
      <w:numFmt w:val="bullet"/>
      <w:lvlText w:val="o"/>
      <w:lvlJc w:val="left"/>
      <w:pPr>
        <w:ind w:left="5760" w:hanging="360"/>
      </w:pPr>
      <w:rPr>
        <w:rFonts w:hint="default" w:ascii="Courier New" w:hAnsi="Courier New"/>
      </w:rPr>
    </w:lvl>
    <w:lvl w:ilvl="8" w:tplc="BB648BBE">
      <w:start w:val="1"/>
      <w:numFmt w:val="bullet"/>
      <w:lvlText w:val=""/>
      <w:lvlJc w:val="left"/>
      <w:pPr>
        <w:ind w:left="6480" w:hanging="360"/>
      </w:pPr>
      <w:rPr>
        <w:rFonts w:hint="default" w:ascii="Wingdings" w:hAnsi="Wingdings"/>
      </w:rPr>
    </w:lvl>
  </w:abstractNum>
  <w:abstractNum w:abstractNumId="11" w15:restartNumberingAfterBreak="0">
    <w:nsid w:val="520F5BED"/>
    <w:multiLevelType w:val="multilevel"/>
    <w:tmpl w:val="D2C2E0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76A5278"/>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3" w15:restartNumberingAfterBreak="0">
    <w:nsid w:val="641A0DAD"/>
    <w:multiLevelType w:val="hybridMultilevel"/>
    <w:tmpl w:val="36BAFE5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DBBBC5B"/>
    <w:multiLevelType w:val="hybridMultilevel"/>
    <w:tmpl w:val="4894B556"/>
    <w:lvl w:ilvl="0" w:tplc="4F34F918">
      <w:start w:val="8"/>
      <w:numFmt w:val="decimal"/>
      <w:lvlText w:val="%1."/>
      <w:lvlJc w:val="left"/>
      <w:pPr>
        <w:ind w:left="720" w:hanging="360"/>
      </w:pPr>
    </w:lvl>
    <w:lvl w:ilvl="1" w:tplc="C9B6EE52">
      <w:start w:val="1"/>
      <w:numFmt w:val="lowerLetter"/>
      <w:lvlText w:val="%2."/>
      <w:lvlJc w:val="left"/>
      <w:pPr>
        <w:ind w:left="1440" w:hanging="360"/>
      </w:pPr>
    </w:lvl>
    <w:lvl w:ilvl="2" w:tplc="89A02FE8">
      <w:start w:val="1"/>
      <w:numFmt w:val="lowerRoman"/>
      <w:lvlText w:val="%3."/>
      <w:lvlJc w:val="right"/>
      <w:pPr>
        <w:ind w:left="2160" w:hanging="180"/>
      </w:pPr>
    </w:lvl>
    <w:lvl w:ilvl="3" w:tplc="2800E94E">
      <w:start w:val="1"/>
      <w:numFmt w:val="decimal"/>
      <w:lvlText w:val="%4."/>
      <w:lvlJc w:val="left"/>
      <w:pPr>
        <w:ind w:left="2880" w:hanging="360"/>
      </w:pPr>
    </w:lvl>
    <w:lvl w:ilvl="4" w:tplc="EF264A08">
      <w:start w:val="1"/>
      <w:numFmt w:val="lowerLetter"/>
      <w:lvlText w:val="%5."/>
      <w:lvlJc w:val="left"/>
      <w:pPr>
        <w:ind w:left="3600" w:hanging="360"/>
      </w:pPr>
    </w:lvl>
    <w:lvl w:ilvl="5" w:tplc="68EC91FE">
      <w:start w:val="1"/>
      <w:numFmt w:val="lowerRoman"/>
      <w:lvlText w:val="%6."/>
      <w:lvlJc w:val="right"/>
      <w:pPr>
        <w:ind w:left="4320" w:hanging="180"/>
      </w:pPr>
    </w:lvl>
    <w:lvl w:ilvl="6" w:tplc="44942FC6">
      <w:start w:val="1"/>
      <w:numFmt w:val="decimal"/>
      <w:lvlText w:val="%7."/>
      <w:lvlJc w:val="left"/>
      <w:pPr>
        <w:ind w:left="5040" w:hanging="360"/>
      </w:pPr>
    </w:lvl>
    <w:lvl w:ilvl="7" w:tplc="0E54FF3C">
      <w:start w:val="1"/>
      <w:numFmt w:val="lowerLetter"/>
      <w:lvlText w:val="%8."/>
      <w:lvlJc w:val="left"/>
      <w:pPr>
        <w:ind w:left="5760" w:hanging="360"/>
      </w:pPr>
    </w:lvl>
    <w:lvl w:ilvl="8" w:tplc="32AA1B46">
      <w:start w:val="1"/>
      <w:numFmt w:val="lowerRoman"/>
      <w:lvlText w:val="%9."/>
      <w:lvlJc w:val="right"/>
      <w:pPr>
        <w:ind w:left="6480" w:hanging="180"/>
      </w:pPr>
    </w:lvl>
  </w:abstractNum>
  <w:abstractNum w:abstractNumId="15" w15:restartNumberingAfterBreak="0">
    <w:nsid w:val="78983B71"/>
    <w:multiLevelType w:val="hybridMultilevel"/>
    <w:tmpl w:val="B2FE40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 w16cid:durableId="1236551119">
    <w:abstractNumId w:val="10"/>
  </w:num>
  <w:num w:numId="2" w16cid:durableId="946817326">
    <w:abstractNumId w:val="14"/>
  </w:num>
  <w:num w:numId="3" w16cid:durableId="736704047">
    <w:abstractNumId w:val="3"/>
  </w:num>
  <w:num w:numId="4" w16cid:durableId="416678308">
    <w:abstractNumId w:val="8"/>
  </w:num>
  <w:num w:numId="5" w16cid:durableId="1980110843">
    <w:abstractNumId w:val="9"/>
  </w:num>
  <w:num w:numId="6" w16cid:durableId="794829172">
    <w:abstractNumId w:val="0"/>
  </w:num>
  <w:num w:numId="7" w16cid:durableId="201867">
    <w:abstractNumId w:val="5"/>
  </w:num>
  <w:num w:numId="8" w16cid:durableId="1289433867">
    <w:abstractNumId w:val="11"/>
  </w:num>
  <w:num w:numId="9" w16cid:durableId="1788042721">
    <w:abstractNumId w:val="4"/>
  </w:num>
  <w:num w:numId="10" w16cid:durableId="489827823">
    <w:abstractNumId w:val="12"/>
  </w:num>
  <w:num w:numId="11" w16cid:durableId="1390692698">
    <w:abstractNumId w:val="7"/>
  </w:num>
  <w:num w:numId="12" w16cid:durableId="677579126">
    <w:abstractNumId w:val="13"/>
  </w:num>
  <w:num w:numId="13" w16cid:durableId="45447796">
    <w:abstractNumId w:val="1"/>
  </w:num>
  <w:num w:numId="14" w16cid:durableId="352989">
    <w:abstractNumId w:val="15"/>
  </w:num>
  <w:num w:numId="15" w16cid:durableId="1387022193">
    <w:abstractNumId w:val="6"/>
  </w:num>
  <w:num w:numId="16" w16cid:durableId="1443109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8"/>
    <w:rsid w:val="000E6C1A"/>
    <w:rsid w:val="0010194B"/>
    <w:rsid w:val="00143575"/>
    <w:rsid w:val="00171E27"/>
    <w:rsid w:val="00190022"/>
    <w:rsid w:val="001D1133"/>
    <w:rsid w:val="00296E00"/>
    <w:rsid w:val="003C71F6"/>
    <w:rsid w:val="004146A0"/>
    <w:rsid w:val="00416E0F"/>
    <w:rsid w:val="004D7145"/>
    <w:rsid w:val="00596C2F"/>
    <w:rsid w:val="005D7E8B"/>
    <w:rsid w:val="00675901"/>
    <w:rsid w:val="006C5B21"/>
    <w:rsid w:val="00796A5B"/>
    <w:rsid w:val="007F7357"/>
    <w:rsid w:val="00874442"/>
    <w:rsid w:val="008B3108"/>
    <w:rsid w:val="00905DB3"/>
    <w:rsid w:val="009636C5"/>
    <w:rsid w:val="00A9756E"/>
    <w:rsid w:val="00CC51EF"/>
    <w:rsid w:val="00D941DC"/>
    <w:rsid w:val="00E15565"/>
    <w:rsid w:val="00E503F3"/>
    <w:rsid w:val="00E55F93"/>
    <w:rsid w:val="00E9525C"/>
    <w:rsid w:val="00EF5539"/>
    <w:rsid w:val="00F631A8"/>
    <w:rsid w:val="00F849C1"/>
    <w:rsid w:val="026A8CB1"/>
    <w:rsid w:val="038A90E4"/>
    <w:rsid w:val="03ACA524"/>
    <w:rsid w:val="0B217F12"/>
    <w:rsid w:val="0FB43B47"/>
    <w:rsid w:val="11A909FA"/>
    <w:rsid w:val="180F9FD2"/>
    <w:rsid w:val="1975A7A6"/>
    <w:rsid w:val="1D0E4ECF"/>
    <w:rsid w:val="1E41586B"/>
    <w:rsid w:val="1FC6A32A"/>
    <w:rsid w:val="299911DE"/>
    <w:rsid w:val="2D847700"/>
    <w:rsid w:val="326EE3A8"/>
    <w:rsid w:val="34CE685C"/>
    <w:rsid w:val="35D5A9D6"/>
    <w:rsid w:val="3615FD8F"/>
    <w:rsid w:val="3A1CD527"/>
    <w:rsid w:val="4820324B"/>
    <w:rsid w:val="49E5F9FB"/>
    <w:rsid w:val="4D8C0318"/>
    <w:rsid w:val="50BF674D"/>
    <w:rsid w:val="5467EF28"/>
    <w:rsid w:val="571E1828"/>
    <w:rsid w:val="57A0B7F1"/>
    <w:rsid w:val="5E55F2C0"/>
    <w:rsid w:val="60F9B111"/>
    <w:rsid w:val="64B1426C"/>
    <w:rsid w:val="64BA92AD"/>
    <w:rsid w:val="6715FB1A"/>
    <w:rsid w:val="697337CB"/>
    <w:rsid w:val="6A3313BB"/>
    <w:rsid w:val="6C74F459"/>
    <w:rsid w:val="6D70DA80"/>
    <w:rsid w:val="746C5EB5"/>
    <w:rsid w:val="752CD9CC"/>
    <w:rsid w:val="78A4DDD9"/>
    <w:rsid w:val="79049978"/>
    <w:rsid w:val="7A1F9983"/>
    <w:rsid w:val="7A3BDAE2"/>
    <w:rsid w:val="7D8C347E"/>
    <w:rsid w:val="7DABB56D"/>
    <w:rsid w:val="7DC4FF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326"/>
  <w15:docId w15:val="{1105AD96-24CC-4B68-86EE-F670D19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alloonTextChar" w:customStyle="1">
    <w:name w:val="Balloon Text Char"/>
    <w:basedOn w:val="DefaultParagraphFont"/>
    <w:link w:val="BalloonText"/>
    <w:uiPriority w:val="99"/>
    <w:semiHidden/>
    <w:qFormat/>
    <w:locked/>
    <w:rPr>
      <w:rFonts w:ascii="Times New Roman" w:hAnsi="Times New Roman" w:cs="Times New Roman"/>
      <w:sz w:val="2"/>
      <w:lang w:val="ro-RO" w:eastAsia="x-none"/>
    </w:rPr>
  </w:style>
  <w:style w:type="character" w:styleId="HeaderChar" w:customStyle="1">
    <w:name w:val="Header Char"/>
    <w:basedOn w:val="DefaultParagraphFont"/>
    <w:link w:val="Header"/>
    <w:uiPriority w:val="99"/>
    <w:qFormat/>
    <w:locked/>
    <w:rsid w:val="006B0230"/>
    <w:rPr>
      <w:rFonts w:cs="Times New Roman"/>
      <w:lang w:val="ro-RO" w:eastAsia="x-none"/>
    </w:rPr>
  </w:style>
  <w:style w:type="character" w:styleId="FooterChar" w:customStyle="1">
    <w:name w:val="Footer Char"/>
    <w:basedOn w:val="DefaultParagraphFont"/>
    <w:link w:val="Footer"/>
    <w:uiPriority w:val="99"/>
    <w:qFormat/>
    <w:locked/>
    <w:rsid w:val="006B0230"/>
    <w:rPr>
      <w:rFonts w:cs="Times New Roman"/>
      <w:lang w:val="ro-RO" w:eastAsia="x-none"/>
    </w:rPr>
  </w:style>
  <w:style w:type="character" w:styleId="Heading3Char" w:customStyle="1">
    <w:name w:val="Heading 3 Char"/>
    <w:basedOn w:val="DefaultParagraphFont"/>
    <w:link w:val="Heading3"/>
    <w:qFormat/>
    <w:rsid w:val="00C116E4"/>
    <w:rPr>
      <w:rFonts w:ascii="Times New Roman" w:hAnsi="Times New Roman" w:cs="Times New Roman"/>
      <w:b/>
      <w:kern w:val="2"/>
      <w:szCs w:val="20"/>
      <w:lang w:val="ro-RO"/>
    </w:rPr>
  </w:style>
  <w:style w:type="character" w:styleId="fontstyle01" w:customStyle="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qFormat/>
    <w:rPr>
      <w:rFonts w:asciiTheme="majorHAnsi" w:hAnsiTheme="majorHAnsi" w:eastAsiaTheme="majorEastAsia" w:cstheme="majorBidi"/>
      <w:color w:val="365F91" w:themeColor="accent1" w:themeShade="BF"/>
      <w:sz w:val="26"/>
      <w:szCs w:val="26"/>
    </w:rPr>
  </w:style>
  <w:style w:type="character" w:styleId="BodyTextChar" w:customStyle="1">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styleId="CommentTextChar" w:customStyle="1">
    <w:name w:val="Comment Text Char"/>
    <w:basedOn w:val="DefaultParagraphFont"/>
    <w:link w:val="CommentText"/>
    <w:uiPriority w:val="99"/>
    <w:qFormat/>
    <w:rsid w:val="003341B8"/>
    <w:rPr>
      <w:rFonts w:cs="Times New Roman"/>
      <w:sz w:val="20"/>
      <w:szCs w:val="20"/>
      <w:lang w:val="ro-RO"/>
    </w:rPr>
  </w:style>
  <w:style w:type="character" w:styleId="CommentSubjectChar" w:customStyle="1">
    <w:name w:val="Comment Subject Char"/>
    <w:basedOn w:val="CommentTextChar"/>
    <w:link w:val="CommentSubject"/>
    <w:uiPriority w:val="99"/>
    <w:semiHidden/>
    <w:qFormat/>
    <w:rsid w:val="003341B8"/>
    <w:rPr>
      <w:rFonts w:cs="Times New Roman"/>
      <w:b/>
      <w:bCs/>
      <w:sz w:val="20"/>
      <w:szCs w:val="20"/>
      <w:lang w:val="ro-RO"/>
    </w:rPr>
  </w:style>
  <w:style w:type="character" w:styleId="FootnoteTextChar" w:customStyle="1">
    <w:name w:val="Footnote Text Char"/>
    <w:basedOn w:val="DefaultParagraphFont"/>
    <w:link w:val="FootnoteText"/>
    <w:uiPriority w:val="99"/>
    <w:semiHidden/>
    <w:qFormat/>
    <w:rsid w:val="008D49B5"/>
    <w:rPr>
      <w:rFonts w:cs="Times New Roman"/>
      <w:sz w:val="20"/>
      <w:szCs w:val="20"/>
      <w:lang w:val="ro-RO"/>
    </w:rPr>
  </w:style>
  <w:style w:type="character" w:styleId="FootnoteCharacters" w:customStyle="1">
    <w:name w:val="Footnote Characters"/>
    <w:basedOn w:val="DefaultParagraphFont"/>
    <w:uiPriority w:val="99"/>
    <w:semiHidden/>
    <w:unhideWhenUsed/>
    <w:qFormat/>
    <w:rsid w:val="008D49B5"/>
    <w:rPr>
      <w:vertAlign w:val="superscript"/>
    </w:rPr>
  </w:style>
  <w:style w:type="character" w:styleId="FootnoteAnchor" w:customStyle="1">
    <w:name w:val="Footnote Anchor"/>
    <w:rPr>
      <w:vertAlign w:val="superscript"/>
    </w:rPr>
  </w:style>
  <w:style w:type="character" w:styleId="Emphasis">
    <w:name w:val="Emphasis"/>
    <w:basedOn w:val="DefaultParagraphFont"/>
    <w:qFormat/>
    <w:locked/>
    <w:rsid w:val="007C3E40"/>
    <w:rPr>
      <w:i/>
      <w:iCs/>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Noto Sans CJK SC"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styleId="HeaderandFooter" w:customStyle="1">
    <w:name w:val="Header and Footer"/>
    <w:basedOn w:val="Normal"/>
    <w:qFormat/>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styleId="Style1" w:custom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styleId="Default" w:customStyle="1">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styleId="FrameContents" w:customStyle="1">
    <w:name w:val="Frame Contents"/>
    <w:basedOn w:val="Normal"/>
    <w:qFormat/>
  </w:style>
  <w:style w:type="paragraph" w:styleId="TableContents" w:customStyle="1">
    <w:name w:val="Table Contents"/>
    <w:basedOn w:val="Normal"/>
    <w:qFormat/>
    <w:pPr>
      <w:suppressLineNumbers/>
    </w:pPr>
  </w:style>
  <w:style w:type="paragraph" w:styleId="TableHeading" w:customStyle="1">
    <w:name w:val="Table Heading"/>
    <w:basedOn w:val="TableContents"/>
    <w:qFormat/>
    <w:pPr>
      <w:jc w:val="center"/>
    </w:pPr>
    <w:rPr>
      <w:b/>
      <w:bCs/>
    </w:rPr>
  </w:style>
  <w:style w:type="numbering" w:styleId="Numbering123" w:customStyle="1">
    <w:name w:val="Numbering 123"/>
    <w:qFormat/>
  </w:style>
  <w:style w:type="table" w:styleId="TableGrid">
    <w:name w:val="Table Grid"/>
    <w:basedOn w:val="TableNormal"/>
    <w:uiPriority w:val="59"/>
    <w:rsid w:val="003E7F7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customXml/itemProps2.xml><?xml version="1.0" encoding="utf-8"?>
<ds:datastoreItem xmlns:ds="http://schemas.openxmlformats.org/officeDocument/2006/customXml" ds:itemID="{01530FB7-8E28-458B-B458-5B6F6322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Andrei Cojocea</dc:creator>
  <dc:description/>
  <lastModifiedBy>Grigore CICAN (77015)</lastModifiedBy>
  <revision>13</revision>
  <dcterms:created xsi:type="dcterms:W3CDTF">2026-01-24T16:28:00.0000000Z</dcterms:created>
  <dcterms:modified xsi:type="dcterms:W3CDTF">2026-01-29T06:38:30.0259120Z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