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A7E1A" w:rsidR="00FD0711" w:rsidP="004A7E1A" w:rsidRDefault="00FD0711" w14:paraId="12E56873" w14:textId="4E9D1198">
      <w:pPr>
        <w:spacing w:after="0"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4A7E1A">
        <w:rPr>
          <w:rFonts w:ascii="Times New Roman" w:hAnsi="Times New Roman"/>
          <w:b/>
          <w:caps/>
          <w:sz w:val="24"/>
          <w:szCs w:val="24"/>
        </w:rPr>
        <w:t>fi</w:t>
      </w:r>
      <w:r w:rsidRPr="004A7E1A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4A7E1A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4A7E1A" w:rsidR="00FD0711" w:rsidP="004A7E1A" w:rsidRDefault="00FD0711" w14:paraId="05E4ACEB" w14:textId="7AB8D6A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1. Date despre program</w:t>
      </w:r>
      <w:r w:rsidRPr="004A7E1A"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4A7E1A" w:rsidR="00FD0711" w:rsidTr="62158A98" w14:paraId="723F5BE3" w14:textId="77777777">
        <w:tc>
          <w:tcPr>
            <w:tcW w:w="3823" w:type="dxa"/>
            <w:tcMar/>
          </w:tcPr>
          <w:p w:rsidRPr="004A7E1A" w:rsidR="00FD0711" w:rsidP="62158A98" w:rsidRDefault="00FD0711" w14:paraId="30CA5C22" w14:textId="255C4428">
            <w:pPr>
              <w:spacing w:after="0" w:line="240" w:lineRule="auto"/>
              <w:rPr>
                <w:rFonts w:ascii="Times New Roman" w:hAnsi="Times New Roman"/>
                <w:color w:val="9BBB59" w:themeColor="accent3" w:themeTint="FF" w:themeShade="FF"/>
                <w:sz w:val="24"/>
                <w:szCs w:val="24"/>
              </w:rPr>
            </w:pPr>
            <w:r w:rsidRPr="62158A98" w:rsidR="00FD0711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62158A98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62158A98" w:rsidR="00FD0711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62158A98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62158A98" w:rsidR="00FD0711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  <w:tcMar/>
          </w:tcPr>
          <w:p w:rsidRPr="004A7E1A" w:rsidR="00FD0711" w:rsidP="004A7E1A" w:rsidRDefault="00C116E4" w14:paraId="5E3D56FF" w14:textId="0248E743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4A7E1A">
              <w:rPr>
                <w:sz w:val="24"/>
                <w:szCs w:val="24"/>
              </w:rPr>
              <w:t xml:space="preserve">Universitatea </w:t>
            </w:r>
            <w:r w:rsidRPr="004A7E1A" w:rsidR="00C26673">
              <w:rPr>
                <w:sz w:val="24"/>
                <w:szCs w:val="24"/>
              </w:rPr>
              <w:t xml:space="preserve">Națională de Știință și Tehnologie </w:t>
            </w:r>
            <w:r w:rsidRPr="004A7E1A">
              <w:rPr>
                <w:sz w:val="24"/>
                <w:szCs w:val="24"/>
              </w:rPr>
              <w:t>POLITEHNICA</w:t>
            </w:r>
            <w:r w:rsidRPr="004A7E1A" w:rsidR="00A26CB8">
              <w:rPr>
                <w:sz w:val="24"/>
                <w:szCs w:val="24"/>
              </w:rPr>
              <w:t xml:space="preserve"> </w:t>
            </w:r>
            <w:r w:rsidRPr="004A7E1A">
              <w:rPr>
                <w:sz w:val="24"/>
                <w:szCs w:val="24"/>
              </w:rPr>
              <w:t>din Bucure</w:t>
            </w:r>
            <w:r w:rsidRPr="004A7E1A" w:rsidR="001B1709">
              <w:rPr>
                <w:sz w:val="24"/>
                <w:szCs w:val="24"/>
              </w:rPr>
              <w:t>ș</w:t>
            </w:r>
            <w:r w:rsidRPr="004A7E1A">
              <w:rPr>
                <w:sz w:val="24"/>
                <w:szCs w:val="24"/>
              </w:rPr>
              <w:t>ti</w:t>
            </w:r>
          </w:p>
        </w:tc>
      </w:tr>
      <w:tr w:rsidRPr="004A7E1A" w:rsidR="00FD0711" w:rsidTr="62158A98" w14:paraId="3BA60826" w14:textId="77777777">
        <w:tc>
          <w:tcPr>
            <w:tcW w:w="3823" w:type="dxa"/>
            <w:tcMar/>
          </w:tcPr>
          <w:p w:rsidRPr="004A7E1A" w:rsidR="00FD0711" w:rsidP="004A7E1A" w:rsidRDefault="00FD0711" w14:paraId="03B4F8D9" w14:textId="32E1FB2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Mar/>
          </w:tcPr>
          <w:p w:rsidRPr="004A7E1A" w:rsidR="00FD0711" w:rsidP="004A7E1A" w:rsidRDefault="00BA7287" w14:paraId="50BB472A" w14:textId="4D05A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</w:t>
            </w:r>
            <w:r w:rsidRPr="004A7E1A" w:rsidR="00582FE5">
              <w:rPr>
                <w:rFonts w:ascii="Times New Roman" w:hAnsi="Times New Roman"/>
                <w:b/>
                <w:bCs/>
                <w:sz w:val="24"/>
                <w:szCs w:val="24"/>
              </w:rPr>
              <w:t>de Inginerie A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erospațială</w:t>
            </w:r>
          </w:p>
        </w:tc>
      </w:tr>
      <w:tr w:rsidRPr="004A7E1A" w:rsidR="00BA7287" w:rsidTr="62158A98" w14:paraId="574A0553" w14:textId="77777777">
        <w:tc>
          <w:tcPr>
            <w:tcW w:w="3823" w:type="dxa"/>
            <w:tcMar/>
          </w:tcPr>
          <w:p w:rsidRPr="004A7E1A" w:rsidR="00BA7287" w:rsidP="004A7E1A" w:rsidRDefault="00BA7287" w14:paraId="6B93773D" w14:textId="7865619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Mar/>
          </w:tcPr>
          <w:p w:rsidRPr="004A7E1A" w:rsidR="00BA7287" w:rsidP="004A7E1A" w:rsidRDefault="00F32134" w14:paraId="13524C69" w14:textId="283A0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Ingineria S</w:t>
            </w:r>
            <w:r w:rsidRPr="004A7E1A" w:rsidR="00450ED2">
              <w:rPr>
                <w:rFonts w:ascii="Times New Roman" w:hAnsi="Times New Roman"/>
                <w:b/>
                <w:sz w:val="24"/>
                <w:szCs w:val="24"/>
              </w:rPr>
              <w:t>istemelor A</w:t>
            </w:r>
            <w:r w:rsidRPr="004A7E1A" w:rsidR="00BA7287">
              <w:rPr>
                <w:rFonts w:ascii="Times New Roman" w:hAnsi="Times New Roman"/>
                <w:b/>
                <w:sz w:val="24"/>
                <w:szCs w:val="24"/>
              </w:rPr>
              <w:t xml:space="preserve">eronautice </w:t>
            </w:r>
            <w:r w:rsidRPr="004A7E1A" w:rsidR="00450ED2">
              <w:rPr>
                <w:rFonts w:ascii="Times New Roman" w:hAnsi="Times New Roman"/>
                <w:b/>
                <w:sz w:val="24"/>
                <w:szCs w:val="24"/>
              </w:rPr>
              <w:t>și Management A</w:t>
            </w:r>
            <w:r w:rsidRPr="004A7E1A" w:rsidR="00BA7287">
              <w:rPr>
                <w:rFonts w:ascii="Times New Roman" w:hAnsi="Times New Roman"/>
                <w:b/>
                <w:sz w:val="24"/>
                <w:szCs w:val="24"/>
              </w:rPr>
              <w:t>erona</w:t>
            </w:r>
            <w:r w:rsidRPr="004A7E1A" w:rsidR="00BC159E">
              <w:rPr>
                <w:rFonts w:ascii="Times New Roman" w:hAnsi="Times New Roman"/>
                <w:b/>
                <w:sz w:val="24"/>
                <w:szCs w:val="24"/>
              </w:rPr>
              <w:t>utic</w:t>
            </w:r>
            <w:r w:rsidRPr="004A7E1A" w:rsidR="00450E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7E1A" w:rsidR="002051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4A7E1A" w:rsidR="00450ED2">
              <w:rPr>
                <w:rFonts w:ascii="Times New Roman" w:hAnsi="Times New Roman"/>
                <w:b/>
                <w:sz w:val="24"/>
                <w:szCs w:val="24"/>
              </w:rPr>
              <w:t>Nicolae TIPEI</w:t>
            </w:r>
            <w:r w:rsidRPr="004A7E1A" w:rsidR="002051AE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Pr="004A7E1A" w:rsidR="00BA7287" w:rsidTr="62158A98" w14:paraId="56B65CAC" w14:textId="77777777">
        <w:tc>
          <w:tcPr>
            <w:tcW w:w="3823" w:type="dxa"/>
            <w:tcMar/>
          </w:tcPr>
          <w:p w:rsidRPr="004A7E1A" w:rsidR="00BA7287" w:rsidP="004A7E1A" w:rsidRDefault="00BA7287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  <w:tcMar/>
          </w:tcPr>
          <w:p w:rsidRPr="004A7E1A" w:rsidR="00BA7287" w:rsidP="004A7E1A" w:rsidRDefault="00450ED2" w14:paraId="211250E6" w14:textId="60092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Inginerie A</w:t>
            </w:r>
            <w:r w:rsidRPr="004A7E1A" w:rsidR="00BA7287">
              <w:rPr>
                <w:rFonts w:ascii="Times New Roman" w:hAnsi="Times New Roman"/>
                <w:sz w:val="24"/>
                <w:szCs w:val="24"/>
              </w:rPr>
              <w:t>erospațială</w:t>
            </w:r>
          </w:p>
        </w:tc>
      </w:tr>
      <w:tr w:rsidRPr="004A7E1A" w:rsidR="00BA7287" w:rsidTr="62158A98" w14:paraId="06D8832E" w14:textId="77777777">
        <w:tc>
          <w:tcPr>
            <w:tcW w:w="3823" w:type="dxa"/>
            <w:tcMar/>
          </w:tcPr>
          <w:p w:rsidRPr="004A7E1A" w:rsidR="00BA7287" w:rsidP="004A7E1A" w:rsidRDefault="00BA7287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Mar/>
          </w:tcPr>
          <w:p w:rsidRPr="004A7E1A" w:rsidR="00BA7287" w:rsidP="004A7E1A" w:rsidRDefault="00657B0F" w14:paraId="5A2CE19F" w14:textId="4A60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Sisteme de Propulsie</w:t>
            </w:r>
          </w:p>
        </w:tc>
      </w:tr>
      <w:tr w:rsidRPr="004A7E1A" w:rsidR="00BA7287" w:rsidTr="62158A98" w14:paraId="364B4DCD" w14:textId="77777777">
        <w:tc>
          <w:tcPr>
            <w:tcW w:w="3823" w:type="dxa"/>
            <w:tcMar/>
          </w:tcPr>
          <w:p w:rsidRPr="004A7E1A" w:rsidR="00BA7287" w:rsidP="004A7E1A" w:rsidRDefault="00BA7287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  <w:tcMar/>
          </w:tcPr>
          <w:p w:rsidRPr="004A7E1A" w:rsidR="00BA7287" w:rsidP="004A7E1A" w:rsidRDefault="00BA7287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Pr="004A7E1A" w:rsidR="00BA7287" w:rsidTr="62158A98" w14:paraId="456B9D7C" w14:textId="77777777">
        <w:tc>
          <w:tcPr>
            <w:tcW w:w="3823" w:type="dxa"/>
            <w:tcMar/>
          </w:tcPr>
          <w:p w:rsidRPr="004A7E1A" w:rsidR="00BA7287" w:rsidP="004A7E1A" w:rsidRDefault="00BA728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  <w:tcMar/>
          </w:tcPr>
          <w:p w:rsidRPr="004A7E1A" w:rsidR="00BA7287" w:rsidP="004A7E1A" w:rsidRDefault="00BA7287" w14:paraId="368FCB00" w14:textId="365C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4A7E1A" w:rsidR="00BA7287" w:rsidTr="62158A98" w14:paraId="375B37EE" w14:textId="77777777">
        <w:tc>
          <w:tcPr>
            <w:tcW w:w="3823" w:type="dxa"/>
            <w:tcMar/>
          </w:tcPr>
          <w:p w:rsidRPr="004A7E1A" w:rsidR="00BA7287" w:rsidP="004A7E1A" w:rsidRDefault="00BA7287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  <w:tcMar/>
          </w:tcPr>
          <w:p w:rsidRPr="004A7E1A" w:rsidR="00BA7287" w:rsidP="004A7E1A" w:rsidRDefault="00BA7287" w14:paraId="34157CA3" w14:textId="14336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4A7E1A" w:rsidR="00FD0711" w:rsidP="004A7E1A" w:rsidRDefault="00FD0711" w14:paraId="2598DE8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4A7E1A" w:rsidR="00FD0711" w:rsidP="004A7E1A" w:rsidRDefault="00FD0711" w14:paraId="749E27FA" w14:textId="07157B88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68"/>
        <w:gridCol w:w="384"/>
        <w:gridCol w:w="1110"/>
        <w:gridCol w:w="859"/>
        <w:gridCol w:w="179"/>
        <w:gridCol w:w="307"/>
        <w:gridCol w:w="1410"/>
        <w:gridCol w:w="366"/>
        <w:gridCol w:w="1072"/>
        <w:gridCol w:w="1948"/>
        <w:gridCol w:w="702"/>
      </w:tblGrid>
      <w:tr w:rsidRPr="004A7E1A" w:rsidR="00FD0711" w:rsidTr="62158A98" w14:paraId="57E36C1D" w14:textId="77777777">
        <w:tc>
          <w:tcPr>
            <w:tcW w:w="3162" w:type="dxa"/>
            <w:gridSpan w:val="3"/>
            <w:tcMar/>
          </w:tcPr>
          <w:p w:rsidRPr="004A7E1A" w:rsidR="00532F3D" w:rsidP="62158A98" w:rsidRDefault="00532F3D" w14:paraId="61BD6346" w14:textId="573D63DE">
            <w:pPr>
              <w:spacing w:after="0" w:line="240" w:lineRule="auto"/>
              <w:rPr>
                <w:rFonts w:ascii="Times New Roman" w:hAnsi="Times New Roman"/>
                <w:color w:val="9BBB59" w:themeColor="accent3" w:themeTint="FF" w:themeShade="FF"/>
                <w:sz w:val="24"/>
                <w:szCs w:val="24"/>
              </w:rPr>
            </w:pPr>
            <w:r w:rsidRPr="62158A98" w:rsidR="00FD0711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6843" w:type="dxa"/>
            <w:gridSpan w:val="8"/>
            <w:tcMar/>
          </w:tcPr>
          <w:p w:rsidRPr="004A7E1A" w:rsidR="001F003F" w:rsidP="62158A98" w:rsidRDefault="00DD7F51" w14:paraId="3996590F" w14:textId="58DBF39E">
            <w:pPr>
              <w:pStyle w:val="Normal"/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RPr="62158A98" w:rsidR="6B88619F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Structuri </w:t>
            </w:r>
            <w:r w:rsidRPr="62158A98" w:rsidR="1DF92D2B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Electrodigitale</w:t>
            </w:r>
            <w:r w:rsidRPr="62158A98" w:rsidR="6B88619F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în Automatica Motoarelor de </w:t>
            </w:r>
            <w:r w:rsidRPr="62158A98" w:rsidR="6B88619F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Aviaţie</w:t>
            </w:r>
          </w:p>
        </w:tc>
      </w:tr>
      <w:tr w:rsidRPr="004A7E1A" w:rsidR="00FD0711" w:rsidTr="62158A98" w14:paraId="3B211D2A" w14:textId="77777777">
        <w:tc>
          <w:tcPr>
            <w:tcW w:w="4200" w:type="dxa"/>
            <w:gridSpan w:val="5"/>
            <w:tcMar/>
          </w:tcPr>
          <w:p w:rsidRPr="004A7E1A" w:rsidR="00FD0711" w:rsidP="004A7E1A" w:rsidRDefault="00FD0711" w14:paraId="4AB7824E" w14:textId="13A46E1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Pr="004A7E1A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805" w:type="dxa"/>
            <w:gridSpan w:val="6"/>
            <w:tcMar/>
          </w:tcPr>
          <w:p w:rsidRPr="004A7E1A" w:rsidR="00FD0711" w:rsidP="4CBAC3E6" w:rsidRDefault="001A69F1" w14:paraId="7D0EC825" w14:textId="1FF38E11"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CBAC3E6" w:rsidR="474744E5">
              <w:rPr>
                <w:rFonts w:ascii="Times New Roman" w:hAnsi="Times New Roman"/>
                <w:sz w:val="24"/>
                <w:szCs w:val="24"/>
              </w:rPr>
              <w:t xml:space="preserve">Ș.l. dr. </w:t>
            </w:r>
            <w:r w:rsidRPr="4CBAC3E6" w:rsidR="638E4D66">
              <w:rPr>
                <w:rFonts w:ascii="Times New Roman" w:hAnsi="Times New Roman"/>
                <w:sz w:val="24"/>
                <w:szCs w:val="24"/>
              </w:rPr>
              <w:t>i</w:t>
            </w:r>
            <w:r w:rsidRPr="4CBAC3E6" w:rsidR="474744E5">
              <w:rPr>
                <w:rFonts w:ascii="Times New Roman" w:hAnsi="Times New Roman"/>
                <w:sz w:val="24"/>
                <w:szCs w:val="24"/>
              </w:rPr>
              <w:t xml:space="preserve">ng. </w:t>
            </w:r>
            <w:r w:rsidRPr="4CBAC3E6" w:rsidR="70335C70">
              <w:rPr>
                <w:rFonts w:ascii="Times New Roman" w:hAnsi="Times New Roman"/>
                <w:sz w:val="24"/>
                <w:szCs w:val="24"/>
              </w:rPr>
              <w:t>Gabriela</w:t>
            </w:r>
            <w:r w:rsidRPr="4CBAC3E6" w:rsidR="6B3B9B42">
              <w:rPr>
                <w:rFonts w:ascii="Times New Roman" w:hAnsi="Times New Roman"/>
                <w:sz w:val="24"/>
                <w:szCs w:val="24"/>
              </w:rPr>
              <w:t xml:space="preserve"> -Liliana</w:t>
            </w:r>
            <w:r w:rsidRPr="4CBAC3E6" w:rsidR="70335C70">
              <w:rPr>
                <w:rFonts w:ascii="Times New Roman" w:hAnsi="Times New Roman"/>
                <w:sz w:val="24"/>
                <w:szCs w:val="24"/>
              </w:rPr>
              <w:t xml:space="preserve"> STROE</w:t>
            </w:r>
          </w:p>
        </w:tc>
      </w:tr>
      <w:tr w:rsidRPr="004A7E1A" w:rsidR="00FD0711" w:rsidTr="62158A98" w14:paraId="4C0392E2" w14:textId="77777777">
        <w:tc>
          <w:tcPr>
            <w:tcW w:w="4200" w:type="dxa"/>
            <w:gridSpan w:val="5"/>
            <w:tcMar/>
          </w:tcPr>
          <w:p w:rsidRPr="004A7E1A" w:rsidR="00FD0711" w:rsidP="62158A98" w:rsidRDefault="00FD0711" w14:paraId="0068B97D" w14:textId="36FB1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158A98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62158A98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62158A98" w:rsidR="00FD0711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Pr="62158A98"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2158A98"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805" w:type="dxa"/>
            <w:gridSpan w:val="6"/>
            <w:tcMar/>
          </w:tcPr>
          <w:p w:rsidRPr="004A7E1A" w:rsidR="00FD0711" w:rsidP="4CBAC3E6" w:rsidRDefault="001A69F1" w14:paraId="4CA0B319" w14:textId="6F122C61"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CBAC3E6" w:rsidR="2EAE4805">
              <w:rPr>
                <w:rFonts w:ascii="Times New Roman" w:hAnsi="Times New Roman"/>
                <w:sz w:val="24"/>
                <w:szCs w:val="24"/>
              </w:rPr>
              <w:t xml:space="preserve">Ș.l. dr. ing. </w:t>
            </w:r>
            <w:r w:rsidRPr="4CBAC3E6" w:rsidR="70335C70">
              <w:rPr>
                <w:rFonts w:ascii="Times New Roman" w:hAnsi="Times New Roman"/>
                <w:sz w:val="24"/>
                <w:szCs w:val="24"/>
              </w:rPr>
              <w:t>Gabriela</w:t>
            </w:r>
            <w:r w:rsidRPr="4CBAC3E6" w:rsidR="47AB6900">
              <w:rPr>
                <w:rFonts w:ascii="Times New Roman" w:hAnsi="Times New Roman"/>
                <w:sz w:val="24"/>
                <w:szCs w:val="24"/>
              </w:rPr>
              <w:t xml:space="preserve"> -Liliana</w:t>
            </w:r>
            <w:r w:rsidRPr="4CBAC3E6" w:rsidR="70335C70">
              <w:rPr>
                <w:rFonts w:ascii="Times New Roman" w:hAnsi="Times New Roman"/>
                <w:sz w:val="24"/>
                <w:szCs w:val="24"/>
              </w:rPr>
              <w:t xml:space="preserve"> STROE</w:t>
            </w:r>
          </w:p>
        </w:tc>
      </w:tr>
      <w:tr w:rsidRPr="004A7E1A" w:rsidR="00376720" w:rsidTr="62158A98" w14:paraId="3BE3C0BE" w14:textId="77777777">
        <w:tc>
          <w:tcPr>
            <w:tcW w:w="1668" w:type="dxa"/>
            <w:tcMar/>
          </w:tcPr>
          <w:p w:rsidRPr="004A7E1A" w:rsidR="00FD0711" w:rsidP="004A7E1A" w:rsidRDefault="00FD0711" w14:paraId="4026D74C" w14:textId="709688E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4A7E1A" w:rsidR="00FD0711" w:rsidP="004A7E1A" w:rsidRDefault="00700487" w14:paraId="2D1E475E" w14:textId="0571A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9" w:type="dxa"/>
            <w:gridSpan w:val="2"/>
            <w:tcMar/>
          </w:tcPr>
          <w:p w:rsidRPr="004A7E1A" w:rsidR="00FD0711" w:rsidP="004A7E1A" w:rsidRDefault="00FD0711" w14:paraId="7DA4A2EF" w14:textId="7C415B17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486" w:type="dxa"/>
            <w:gridSpan w:val="2"/>
            <w:tcMar/>
          </w:tcPr>
          <w:p w:rsidRPr="004A7E1A" w:rsidR="00FD0711" w:rsidP="004A7E1A" w:rsidRDefault="007A1B42" w14:paraId="300B9719" w14:textId="342CE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</w:t>
            </w:r>
            <w:r w:rsidRPr="004A7E1A" w:rsidR="009240D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410" w:type="dxa"/>
            <w:tcMar/>
          </w:tcPr>
          <w:p w:rsidRPr="004A7E1A" w:rsidR="00FD0711" w:rsidP="004A7E1A" w:rsidRDefault="00FD0711" w14:paraId="47B05FB1" w14:textId="2F764387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1438" w:type="dxa"/>
            <w:gridSpan w:val="2"/>
            <w:tcMar/>
          </w:tcPr>
          <w:p w:rsidRPr="004A7E1A" w:rsidR="00FD0711" w:rsidP="004A7E1A" w:rsidRDefault="00B873E6" w14:paraId="5453D953" w14:textId="654DF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CBAC3E6" w:rsidR="4E4C4D56">
              <w:rPr>
                <w:rFonts w:ascii="Times New Roman" w:hAnsi="Times New Roman"/>
                <w:sz w:val="24"/>
                <w:szCs w:val="24"/>
              </w:rPr>
              <w:t>Verificare</w:t>
            </w:r>
          </w:p>
        </w:tc>
        <w:tc>
          <w:tcPr>
            <w:tcW w:w="1948" w:type="dxa"/>
            <w:tcMar/>
          </w:tcPr>
          <w:p w:rsidRPr="004A7E1A" w:rsidR="00FD0711" w:rsidP="004A7E1A" w:rsidRDefault="00FD0711" w14:paraId="2FC51EB1" w14:textId="5BF402F3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4A7E1A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02" w:type="dxa"/>
            <w:tcMar/>
          </w:tcPr>
          <w:p w:rsidRPr="004A7E1A" w:rsidR="00FD0711" w:rsidP="004A7E1A" w:rsidRDefault="00D605BE" w14:paraId="38374877" w14:textId="3B22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4A7E1A" w:rsidR="00376720" w:rsidTr="62158A98" w14:paraId="14E46E6F" w14:textId="24CDA01A">
        <w:tc>
          <w:tcPr>
            <w:tcW w:w="2052" w:type="dxa"/>
            <w:gridSpan w:val="2"/>
            <w:tcMar/>
          </w:tcPr>
          <w:p w:rsidRPr="004A7E1A" w:rsidR="00204311" w:rsidP="004A7E1A" w:rsidRDefault="00204311" w14:paraId="2B6605C0" w14:textId="3122421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4A7E1A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1969" w:type="dxa"/>
            <w:gridSpan w:val="2"/>
            <w:tcMar/>
          </w:tcPr>
          <w:p w:rsidRPr="004A7E1A" w:rsidR="00204311" w:rsidP="004A7E1A" w:rsidRDefault="006E7AB8" w14:paraId="03F77098" w14:textId="1A36C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</w:t>
            </w:r>
            <w:r w:rsidRPr="004A7E1A" w:rsidR="0020431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62" w:type="dxa"/>
            <w:gridSpan w:val="4"/>
            <w:tcMar/>
          </w:tcPr>
          <w:p w:rsidRPr="004A7E1A" w:rsidR="00204311" w:rsidP="004A7E1A" w:rsidRDefault="00204311" w14:paraId="46A72287" w14:textId="5405902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722" w:type="dxa"/>
            <w:gridSpan w:val="3"/>
            <w:tcMar/>
          </w:tcPr>
          <w:p w:rsidRPr="004A7E1A" w:rsidR="00204311" w:rsidP="004A7E1A" w:rsidRDefault="00481559" w14:paraId="7F83CE32" w14:textId="4924D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59">
              <w:rPr>
                <w:rFonts w:ascii="Times New Roman" w:hAnsi="Times New Roman"/>
                <w:b/>
                <w:sz w:val="24"/>
                <w:szCs w:val="24"/>
              </w:rPr>
              <w:t>B.L.09.IA.5.VIII.Ob.4</w:t>
            </w:r>
          </w:p>
        </w:tc>
      </w:tr>
    </w:tbl>
    <w:p w:rsidRPr="004A7E1A" w:rsidR="00AA5BBD" w:rsidP="004A7E1A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4A7E1A" w:rsidR="00FD0711" w:rsidP="004A7E1A" w:rsidRDefault="00FD0711" w14:paraId="7203FAF9" w14:textId="0A4E4E71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4A7E1A">
        <w:rPr>
          <w:rFonts w:ascii="Times New Roman" w:hAnsi="Times New Roman"/>
          <w:sz w:val="24"/>
          <w:szCs w:val="24"/>
        </w:rPr>
        <w:t>(ore pe semestru al activită</w:t>
      </w:r>
      <w:r w:rsidRPr="004A7E1A" w:rsidR="001B1709">
        <w:rPr>
          <w:rFonts w:ascii="Times New Roman" w:hAnsi="Times New Roman"/>
          <w:sz w:val="24"/>
          <w:szCs w:val="24"/>
        </w:rPr>
        <w:t>ț</w:t>
      </w:r>
      <w:r w:rsidRPr="004A7E1A"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Pr="004A7E1A" w:rsidR="00FD0711" w:rsidTr="62158A98" w14:paraId="02F8C437" w14:textId="77777777">
        <w:tc>
          <w:tcPr>
            <w:tcW w:w="3790" w:type="dxa"/>
            <w:tcMar/>
          </w:tcPr>
          <w:p w:rsidRPr="004A7E1A" w:rsidR="00FD0711" w:rsidP="004A7E1A" w:rsidRDefault="00FD0711" w14:paraId="1DC014CD" w14:textId="72AC14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4A7E1A" w:rsidR="00FD0711" w:rsidP="004A7E1A" w:rsidRDefault="00835D59" w14:paraId="6CEAB724" w14:textId="51394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4A7E1A" w:rsidR="00FD0711" w:rsidP="004A7E1A" w:rsidRDefault="00FD0711" w14:paraId="0380C28A" w14:textId="2E920DA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62158A98" w:rsidR="00FD0711"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62158A98" w:rsidR="003969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62158A98" w:rsidR="5FCBF33B">
              <w:rPr>
                <w:rFonts w:ascii="Times New Roman" w:hAnsi="Times New Roman"/>
                <w:sz w:val="24"/>
                <w:szCs w:val="24"/>
              </w:rPr>
              <w:t>3.</w:t>
            </w:r>
            <w:r w:rsidRPr="62158A98" w:rsidR="003969A8">
              <w:rPr>
                <w:rFonts w:ascii="Times New Roman" w:hAnsi="Times New Roman"/>
                <w:sz w:val="24"/>
                <w:szCs w:val="24"/>
              </w:rPr>
              <w:t xml:space="preserve">2 - </w:t>
            </w:r>
            <w:r w:rsidRPr="62158A98" w:rsidR="00FD0711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4A7E1A" w:rsidR="00FD0711" w:rsidP="004A7E1A" w:rsidRDefault="00C116E4" w14:paraId="7DB3CF51" w14:textId="5A7AA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Mar/>
          </w:tcPr>
          <w:p w:rsidRPr="004A7E1A" w:rsidR="00FD0711" w:rsidP="004A7E1A" w:rsidRDefault="00FD0711" w14:paraId="7625568D" w14:textId="0BE056C6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62158A98" w:rsidR="40A012F6">
              <w:rPr>
                <w:rFonts w:ascii="Times New Roman" w:hAnsi="Times New Roman"/>
                <w:sz w:val="24"/>
                <w:szCs w:val="24"/>
              </w:rPr>
              <w:t>3.3 laborator</w:t>
            </w:r>
          </w:p>
        </w:tc>
        <w:tc>
          <w:tcPr>
            <w:tcW w:w="555" w:type="dxa"/>
            <w:tcMar/>
          </w:tcPr>
          <w:p w:rsidRPr="004A7E1A" w:rsidR="00FD0711" w:rsidP="004A7E1A" w:rsidRDefault="00C116E4" w14:paraId="11765071" w14:textId="59F82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158A98" w:rsidR="00C116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A7E1A" w:rsidR="00FD0711" w:rsidTr="62158A98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4A7E1A" w:rsidR="00FD0711" w:rsidP="004A7E1A" w:rsidRDefault="00FD0711" w14:paraId="1C8C1832" w14:textId="3FB4925D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4A7E1A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4A7E1A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4A7E1A" w:rsidR="00FD0711" w:rsidP="004A7E1A" w:rsidRDefault="00835D59" w14:paraId="45890212" w14:textId="78CD2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4A7E1A" w:rsidR="00FD0711" w:rsidP="004A7E1A" w:rsidRDefault="00FD0711" w14:paraId="34213718" w14:textId="11901F8D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62158A98" w:rsidR="00FD0711"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62158A98" w:rsidR="003148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62158A98" w:rsidR="1F082F80">
              <w:rPr>
                <w:rFonts w:ascii="Times New Roman" w:hAnsi="Times New Roman"/>
                <w:sz w:val="24"/>
                <w:szCs w:val="24"/>
              </w:rPr>
              <w:t>3.5</w:t>
            </w:r>
            <w:r w:rsidRPr="62158A98" w:rsidR="00314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2158A98" w:rsidR="003969A8">
              <w:rPr>
                <w:rFonts w:ascii="Times New Roman" w:hAnsi="Times New Roman"/>
                <w:sz w:val="24"/>
                <w:szCs w:val="24"/>
              </w:rPr>
              <w:t>-</w:t>
            </w:r>
            <w:r w:rsidRPr="62158A98" w:rsidR="00FD0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2158A98" w:rsidR="476B2F87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4A7E1A" w:rsidR="00FD0711" w:rsidP="62158A98" w:rsidRDefault="003B573D" w14:paraId="794B634A" w14:textId="53056C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2158A98" w:rsidR="476B2F8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4A7E1A" w:rsidR="00FD0711" w:rsidP="62158A98" w:rsidRDefault="00FD0711" w14:paraId="5C2D0A56" w14:textId="699555E0">
            <w:pPr>
              <w:spacing w:after="0" w:line="240" w:lineRule="auto"/>
              <w:ind w:right="-128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62158A98" w:rsidR="476B2F8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4A7E1A" w:rsidR="00FD0711" w:rsidP="004A7E1A" w:rsidRDefault="00835D59" w14:paraId="46F27A35" w14:textId="4B94F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4A7E1A" w:rsidR="00FD0711" w:rsidTr="62158A98" w14:paraId="5505ED6B" w14:textId="77777777">
        <w:tc>
          <w:tcPr>
            <w:tcW w:w="9470" w:type="dxa"/>
            <w:gridSpan w:val="7"/>
            <w:tcMar/>
          </w:tcPr>
          <w:p w:rsidRPr="004A7E1A" w:rsidR="00FD0711" w:rsidP="004A7E1A" w:rsidRDefault="00FD0711" w14:paraId="439071C8" w14:textId="0BBC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4A7E1A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  <w:tcMar/>
          </w:tcPr>
          <w:p w:rsidRPr="004A7E1A" w:rsidR="00FD0711" w:rsidP="004A7E1A" w:rsidRDefault="00F14675" w14:paraId="1769E86A" w14:textId="2AAFE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4A7E1A" w:rsidR="003969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A7E1A" w:rsidR="00FD0711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4A7E1A" w:rsidR="0065472F" w:rsidTr="62158A98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4A7E1A" w:rsidR="0065472F" w:rsidP="004A7E1A" w:rsidRDefault="0065472F" w14:paraId="5F720393" w14:textId="5DCBBE8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4A7E1A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4A7E1A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e</w:t>
            </w:r>
            <w:r w:rsidRPr="004A7E1A" w:rsidR="00021AA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4A7E1A" w:rsidR="003515D2">
              <w:rPr>
                <w:rFonts w:ascii="Times New Roman" w:hAnsi="Times New Roman"/>
                <w:sz w:val="24"/>
                <w:szCs w:val="24"/>
              </w:rPr>
              <w:t>e</w:t>
            </w:r>
            <w:r w:rsidRPr="004A7E1A" w:rsidR="00021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004A7E1A" w:rsidR="00F31C12">
              <w:rPr>
                <w:rFonts w:ascii="Times New Roman" w:hAnsi="Times New Roman"/>
                <w:sz w:val="24"/>
                <w:szCs w:val="24"/>
              </w:rPr>
              <w:t>proiect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4A7E1A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4A7E1A" w:rsidR="0065472F" w:rsidP="004A7E1A" w:rsidRDefault="00F14675" w14:paraId="34001936" w14:textId="1F448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Pr="004A7E1A" w:rsidR="00FD0711" w:rsidTr="62158A98" w14:paraId="4D18A6AB" w14:textId="77777777">
        <w:tc>
          <w:tcPr>
            <w:tcW w:w="9470" w:type="dxa"/>
            <w:gridSpan w:val="7"/>
            <w:tcMar/>
          </w:tcPr>
          <w:p w:rsidRPr="004A7E1A" w:rsidR="00FD0711" w:rsidP="004A7E1A" w:rsidRDefault="00FD0711" w14:paraId="7C066D2C" w14:textId="558F6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4A7E1A" w:rsidR="00FD0711" w:rsidP="004A7E1A" w:rsidRDefault="00376720" w14:paraId="1D9736A9" w14:textId="6B263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Pr="004A7E1A" w:rsidR="00FD0711" w:rsidTr="62158A98" w14:paraId="3F6B30D3" w14:textId="77777777">
        <w:tc>
          <w:tcPr>
            <w:tcW w:w="9470" w:type="dxa"/>
            <w:gridSpan w:val="7"/>
            <w:tcMar/>
          </w:tcPr>
          <w:p w:rsidRPr="004A7E1A" w:rsidR="00FD0711" w:rsidP="004A7E1A" w:rsidRDefault="00FD0711" w14:paraId="45BECD94" w14:textId="2C9E7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4A7E1A" w:rsidR="00FD0711" w:rsidP="004A7E1A" w:rsidRDefault="003969A8" w14:paraId="43E19057" w14:textId="3E1C5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A7E1A" w:rsidR="00A8092B" w:rsidTr="62158A98" w14:paraId="23FA439D" w14:textId="77777777">
        <w:tc>
          <w:tcPr>
            <w:tcW w:w="9470" w:type="dxa"/>
            <w:gridSpan w:val="7"/>
            <w:tcMar/>
          </w:tcPr>
          <w:p w:rsidRPr="004A7E1A" w:rsidR="00A8092B" w:rsidP="004A7E1A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4A7E1A" w:rsidR="00A8092B" w:rsidP="004A7E1A" w:rsidRDefault="00A8092B" w14:paraId="07034853" w14:textId="5A09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A7E1A" w:rsidR="00FD0711" w:rsidTr="62158A98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4A7E1A" w:rsidR="00FD0711" w:rsidP="004A7E1A" w:rsidRDefault="00FD0711" w14:paraId="77CEBADA" w14:textId="6A160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A7E1A" w:rsidR="00FD0711" w:rsidP="004A7E1A" w:rsidRDefault="00F14675" w14:paraId="50E327D1" w14:textId="1F3AC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Pr="004A7E1A" w:rsidR="00FD0711" w:rsidTr="62158A98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4A7E1A" w:rsidR="00FD0711" w:rsidP="004A7E1A" w:rsidRDefault="00FD0711" w14:paraId="5A79CF51" w14:textId="72020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A7E1A" w:rsidR="00FD0711" w:rsidP="004A7E1A" w:rsidRDefault="00F14675" w14:paraId="0E134E17" w14:textId="413E06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</w:p>
        </w:tc>
      </w:tr>
      <w:tr w:rsidRPr="004A7E1A" w:rsidR="00FD0711" w:rsidTr="62158A98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4A7E1A" w:rsidR="00FD0711" w:rsidP="004A7E1A" w:rsidRDefault="00FD0711" w14:paraId="55BC46BF" w14:textId="374EE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A7E1A" w:rsidR="00FD0711" w:rsidP="004A7E1A" w:rsidRDefault="00F14675" w14:paraId="32F2FDA1" w14:textId="6F1AA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Pr="004A7E1A" w:rsidR="000B3BD0" w:rsidP="004A7E1A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4A7E1A" w:rsidR="00A76012" w:rsidP="004A7E1A" w:rsidRDefault="00A76012" w14:paraId="6897F410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4A7E1A" w:rsidR="00FD0711" w:rsidP="004A7E1A" w:rsidRDefault="00FD0711" w14:paraId="4080BC5C" w14:textId="5BBB4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4. Precondi</w:t>
      </w:r>
      <w:r w:rsidRPr="004A7E1A" w:rsidR="001B1709">
        <w:rPr>
          <w:rFonts w:ascii="Times New Roman" w:hAnsi="Times New Roman"/>
          <w:b/>
          <w:sz w:val="24"/>
          <w:szCs w:val="24"/>
        </w:rPr>
        <w:t>ț</w:t>
      </w:r>
      <w:r w:rsidRPr="004A7E1A">
        <w:rPr>
          <w:rFonts w:ascii="Times New Roman" w:hAnsi="Times New Roman"/>
          <w:b/>
          <w:sz w:val="24"/>
          <w:szCs w:val="24"/>
        </w:rPr>
        <w:t xml:space="preserve">ii </w:t>
      </w:r>
      <w:r w:rsidRPr="004A7E1A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391"/>
      </w:tblGrid>
      <w:tr w:rsidRPr="004A7E1A" w:rsidR="00B609FA" w:rsidTr="00317C94" w14:paraId="1D7E0122" w14:textId="77777777">
        <w:tc>
          <w:tcPr>
            <w:tcW w:w="2065" w:type="dxa"/>
          </w:tcPr>
          <w:p w:rsidRPr="004A7E1A" w:rsidR="00AD16BF" w:rsidP="004A7E1A" w:rsidRDefault="00AD16BF" w14:paraId="5AFC6D8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B609FA" w:rsidP="004A7E1A" w:rsidRDefault="00B609FA" w14:paraId="18C0980C" w14:textId="377513F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391" w:type="dxa"/>
          </w:tcPr>
          <w:p w:rsidRPr="004A7E1A" w:rsidR="00B258D4" w:rsidP="004A7E1A" w:rsidRDefault="00B258D4" w14:paraId="2F9943EA" w14:textId="77777777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4A7E1A" w:rsidR="00665316" w:rsidP="004A7E1A" w:rsidRDefault="0023739D" w14:paraId="7C77E3DD" w14:textId="2C770BCC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>Parcurgerea următoarelor</w:t>
            </w:r>
            <w:r w:rsidRPr="004A7E1A" w:rsidR="00B2221B">
              <w:rPr>
                <w:rFonts w:ascii="Times New Roman" w:hAnsi="Times New Roman"/>
                <w:sz w:val="24"/>
                <w:szCs w:val="24"/>
              </w:rPr>
              <w:t xml:space="preserve"> discipline: Analiza matematică,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 xml:space="preserve"> Algebră </w:t>
            </w:r>
            <w:r w:rsidRPr="004A7E1A" w:rsidR="00515AE3">
              <w:rPr>
                <w:rFonts w:ascii="Times New Roman" w:hAnsi="Times New Roman"/>
                <w:sz w:val="24"/>
                <w:szCs w:val="24"/>
              </w:rPr>
              <w:t>liniară, G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 xml:space="preserve">eometrie </w:t>
            </w:r>
          </w:p>
          <w:p w:rsidRPr="004A7E1A" w:rsidR="00665316" w:rsidP="004A7E1A" w:rsidRDefault="00665316" w14:paraId="6B326391" w14:textId="77777777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23739D" w:rsidP="004A7E1A" w:rsidRDefault="0023739D" w14:paraId="0EE96FEA" w14:textId="77777777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3969A8" w:rsidP="004A7E1A" w:rsidRDefault="0023739D" w14:paraId="2DA1B116" w14:textId="6E0C55E4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 xml:space="preserve">analitică și diferențială, Ecuații diferențiale, Medii de calcul științific, </w:t>
            </w:r>
            <w:r w:rsidRPr="004A7E1A" w:rsidR="003969A8">
              <w:rPr>
                <w:rFonts w:ascii="Times New Roman" w:hAnsi="Times New Roman"/>
                <w:sz w:val="24"/>
                <w:szCs w:val="24"/>
              </w:rPr>
              <w:t xml:space="preserve">Programarea </w:t>
            </w:r>
          </w:p>
          <w:p w:rsidRPr="004A7E1A" w:rsidR="00665316" w:rsidP="004A7E1A" w:rsidRDefault="0023739D" w14:paraId="0722B4CE" w14:textId="6A48024A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 w:rsidR="003969A8">
              <w:rPr>
                <w:rFonts w:ascii="Times New Roman" w:hAnsi="Times New Roman"/>
                <w:sz w:val="24"/>
                <w:szCs w:val="24"/>
              </w:rPr>
              <w:t>calculatoarelor și lim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 xml:space="preserve">baje </w:t>
            </w:r>
            <w:r w:rsidRPr="004A7E1A" w:rsidR="003969A8">
              <w:rPr>
                <w:rFonts w:ascii="Times New Roman" w:hAnsi="Times New Roman"/>
                <w:sz w:val="24"/>
                <w:szCs w:val="24"/>
              </w:rPr>
              <w:t xml:space="preserve">avansate de programare, 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>Metode numerice în aviați</w:t>
            </w:r>
            <w:r w:rsidRPr="004A7E1A" w:rsidR="003969A8">
              <w:rPr>
                <w:rFonts w:ascii="Times New Roman" w:hAnsi="Times New Roman"/>
                <w:sz w:val="24"/>
                <w:szCs w:val="24"/>
              </w:rPr>
              <w:t xml:space="preserve">e, </w:t>
            </w:r>
          </w:p>
          <w:p w:rsidRPr="004A7E1A" w:rsidR="00B609FA" w:rsidP="004A7E1A" w:rsidRDefault="0023739D" w14:paraId="246F67BB" w14:textId="678CB177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 w:rsidR="003F7110">
              <w:rPr>
                <w:rFonts w:ascii="Times New Roman" w:hAnsi="Times New Roman"/>
                <w:sz w:val="24"/>
                <w:szCs w:val="24"/>
              </w:rPr>
              <w:t xml:space="preserve">Programare liniară, </w:t>
            </w:r>
            <w:r w:rsidRPr="004A7E1A" w:rsidR="003969A8">
              <w:rPr>
                <w:rFonts w:ascii="Times New Roman" w:hAnsi="Times New Roman"/>
                <w:sz w:val="24"/>
                <w:szCs w:val="24"/>
              </w:rPr>
              <w:t>M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>ecanică analitică, Mecanica fluidelor</w:t>
            </w:r>
            <w:r w:rsidRPr="004A7E1A" w:rsidR="00B2221B">
              <w:rPr>
                <w:rFonts w:ascii="Times New Roman" w:hAnsi="Times New Roman"/>
                <w:sz w:val="24"/>
                <w:szCs w:val="24"/>
              </w:rPr>
              <w:t xml:space="preserve">, Bazele aerodinamicii. </w:t>
            </w:r>
          </w:p>
          <w:p w:rsidRPr="004A7E1A" w:rsidR="00B2221B" w:rsidP="004A7E1A" w:rsidRDefault="00B2221B" w14:paraId="2F95B643" w14:textId="186E8F3A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A7E1A" w:rsidR="00B609FA" w:rsidTr="00317C94" w14:paraId="2114D3A9" w14:textId="77777777">
        <w:trPr>
          <w:trHeight w:val="1331"/>
        </w:trPr>
        <w:tc>
          <w:tcPr>
            <w:tcW w:w="2065" w:type="dxa"/>
          </w:tcPr>
          <w:p w:rsidRPr="004A7E1A" w:rsidR="0067753B" w:rsidP="004A7E1A" w:rsidRDefault="0067753B" w14:paraId="3770682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B609FA" w:rsidP="004A7E1A" w:rsidRDefault="00B609FA" w14:paraId="05FE3232" w14:textId="25CF3735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4A7E1A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8391" w:type="dxa"/>
          </w:tcPr>
          <w:p w:rsidRPr="004A7E1A" w:rsidR="00066BAD" w:rsidP="004A7E1A" w:rsidRDefault="00066BAD" w14:paraId="09240D6C" w14:textId="77777777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317C94" w:rsidP="004A7E1A" w:rsidRDefault="00B258D4" w14:paraId="62C7D328" w14:textId="3C04B8C7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 xml:space="preserve">Cunoașterea aprofundată </w:t>
            </w:r>
            <w:r w:rsidRPr="004A7E1A" w:rsidR="00317C94">
              <w:rPr>
                <w:rFonts w:ascii="Times New Roman" w:hAnsi="Times New Roman"/>
                <w:sz w:val="24"/>
                <w:szCs w:val="24"/>
              </w:rPr>
              <w:t>a următoarelor domenii:  Analiză matematică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 xml:space="preserve">, Ec. </w:t>
            </w:r>
          </w:p>
          <w:p w:rsidRPr="004A7E1A" w:rsidR="00165A20" w:rsidP="004A7E1A" w:rsidRDefault="00B258D4" w14:paraId="17DAC4AA" w14:textId="1C31900C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>diferenţiale, Ec.</w:t>
            </w:r>
            <w:r w:rsidRPr="004A7E1A" w:rsidR="00317C94">
              <w:rPr>
                <w:rFonts w:ascii="Times New Roman" w:hAnsi="Times New Roman"/>
                <w:sz w:val="24"/>
                <w:szCs w:val="24"/>
              </w:rPr>
              <w:t xml:space="preserve"> fizicii matematice, </w:t>
            </w:r>
            <w:r w:rsidRPr="004A7E1A" w:rsidR="00165A20">
              <w:rPr>
                <w:rFonts w:ascii="Times New Roman" w:hAnsi="Times New Roman"/>
                <w:sz w:val="24"/>
                <w:szCs w:val="24"/>
              </w:rPr>
              <w:t xml:space="preserve">Medii de calcul științific – Matlab, MathCAD, </w:t>
            </w:r>
          </w:p>
          <w:p w:rsidRPr="004A7E1A" w:rsidR="00665316" w:rsidP="004A7E1A" w:rsidRDefault="00B258D4" w14:paraId="03D86E87" w14:textId="346FE976">
            <w:pPr>
              <w:ind w:left="-1937" w:firstLine="18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 w:rsidR="00165A20">
              <w:rPr>
                <w:rFonts w:ascii="Times New Roman" w:hAnsi="Times New Roman"/>
                <w:sz w:val="24"/>
                <w:szCs w:val="24"/>
              </w:rPr>
              <w:t>Ansys Fluent</w:t>
            </w:r>
            <w:r w:rsidRPr="004A7E1A" w:rsidR="0061521E">
              <w:rPr>
                <w:rFonts w:ascii="Times New Roman" w:hAnsi="Times New Roman"/>
                <w:sz w:val="24"/>
                <w:szCs w:val="24"/>
              </w:rPr>
              <w:t>, Bazele Propulsiei Aerospațiale.</w:t>
            </w:r>
          </w:p>
        </w:tc>
      </w:tr>
    </w:tbl>
    <w:p w:rsidRPr="004A7E1A" w:rsidR="00B609FA" w:rsidP="004A7E1A" w:rsidRDefault="00B609FA" w14:paraId="7BDFD6BF" w14:textId="3EB76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4A7E1A" w:rsidR="007F393B" w:rsidP="004A7E1A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4A7E1A" w:rsidR="001F002C" w:rsidP="004A7E1A" w:rsidRDefault="00FD0711" w14:paraId="44284064" w14:textId="34B64F46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5. Condi</w:t>
      </w:r>
      <w:r w:rsidRPr="004A7E1A" w:rsidR="001B1709">
        <w:rPr>
          <w:rFonts w:ascii="Times New Roman" w:hAnsi="Times New Roman"/>
          <w:b/>
          <w:sz w:val="24"/>
          <w:szCs w:val="24"/>
        </w:rPr>
        <w:t>ț</w:t>
      </w:r>
      <w:r w:rsidRPr="004A7E1A">
        <w:rPr>
          <w:rFonts w:ascii="Times New Roman" w:hAnsi="Times New Roman"/>
          <w:b/>
          <w:sz w:val="24"/>
          <w:szCs w:val="24"/>
        </w:rPr>
        <w:t>ii</w:t>
      </w:r>
      <w:r w:rsidRPr="004A7E1A" w:rsidR="003C430C">
        <w:rPr>
          <w:rFonts w:ascii="Times New Roman" w:hAnsi="Times New Roman"/>
          <w:b/>
          <w:sz w:val="24"/>
          <w:szCs w:val="24"/>
        </w:rPr>
        <w:t xml:space="preserve"> </w:t>
      </w:r>
      <w:r w:rsidRPr="004A7E1A"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Pr="004A7E1A" w:rsidR="003C430C">
        <w:rPr>
          <w:rFonts w:ascii="Times New Roman" w:hAnsi="Times New Roman"/>
          <w:b/>
          <w:sz w:val="24"/>
          <w:szCs w:val="24"/>
        </w:rPr>
        <w:t>pentru desfă</w:t>
      </w:r>
      <w:r w:rsidRPr="004A7E1A" w:rsidR="001B1709">
        <w:rPr>
          <w:rFonts w:ascii="Times New Roman" w:hAnsi="Times New Roman"/>
          <w:b/>
          <w:sz w:val="24"/>
          <w:szCs w:val="24"/>
        </w:rPr>
        <w:t>ș</w:t>
      </w:r>
      <w:r w:rsidRPr="004A7E1A" w:rsidR="003C430C">
        <w:rPr>
          <w:rFonts w:ascii="Times New Roman" w:hAnsi="Times New Roman"/>
          <w:b/>
          <w:sz w:val="24"/>
          <w:szCs w:val="24"/>
        </w:rPr>
        <w:t>urarea</w:t>
      </w:r>
      <w:r w:rsidRPr="004A7E1A"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Pr="004A7E1A"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Pr="004A7E1A" w:rsidR="001B1709">
        <w:rPr>
          <w:rFonts w:ascii="Times New Roman" w:hAnsi="Times New Roman"/>
          <w:b/>
          <w:sz w:val="24"/>
          <w:szCs w:val="24"/>
        </w:rPr>
        <w:t>ț</w:t>
      </w:r>
      <w:r w:rsidRPr="004A7E1A" w:rsidR="003C430C">
        <w:rPr>
          <w:rFonts w:ascii="Times New Roman" w:hAnsi="Times New Roman"/>
          <w:b/>
          <w:sz w:val="24"/>
          <w:szCs w:val="24"/>
        </w:rPr>
        <w:t>ilor didactice</w:t>
      </w:r>
      <w:r w:rsidRPr="004A7E1A">
        <w:rPr>
          <w:rFonts w:ascii="Times New Roman" w:hAnsi="Times New Roman"/>
          <w:sz w:val="24"/>
          <w:szCs w:val="24"/>
        </w:rPr>
        <w:t xml:space="preserve"> (acolo unde este cazul)</w:t>
      </w:r>
      <w:r w:rsidRPr="004A7E1A"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Pr="004A7E1A" w:rsidR="00FD0711" w:rsidTr="62158A98" w14:paraId="312E0DE7" w14:textId="77777777">
        <w:tc>
          <w:tcPr>
            <w:tcW w:w="2405" w:type="dxa"/>
            <w:tcMar/>
          </w:tcPr>
          <w:p w:rsidRPr="004A7E1A" w:rsidR="00FD0711" w:rsidP="004A7E1A" w:rsidRDefault="00FD0711" w14:paraId="5FCC0C5A" w14:textId="67736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4A7E1A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  <w:r w:rsidRPr="004A7E1A" w:rsidR="00A1304B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  <w:tcMar/>
          </w:tcPr>
          <w:p w:rsidRPr="004A7E1A" w:rsidR="00FD0711" w:rsidP="004A7E1A" w:rsidRDefault="00D31C96" w14:paraId="6B9EB768" w14:textId="77777777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Pr="004A7E1A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 </w:t>
            </w:r>
            <w:r w:rsidRPr="004A7E1A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  <w:p w:rsidRPr="004A7E1A" w:rsidR="00E20BD3" w:rsidP="004A7E1A" w:rsidRDefault="00E20BD3" w14:paraId="3202D18E" w14:textId="3AE189F2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A7E1A" w:rsidR="00FD0711" w:rsidTr="62158A98" w14:paraId="30197A50" w14:textId="77777777">
        <w:tc>
          <w:tcPr>
            <w:tcW w:w="2405" w:type="dxa"/>
            <w:tcMar/>
          </w:tcPr>
          <w:p w:rsidRPr="004A7E1A" w:rsidR="00FD0711" w:rsidP="004A7E1A" w:rsidRDefault="00FD0711" w14:paraId="4ED81E2D" w14:textId="63B05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158A98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62158A98" w:rsidR="00A1304B">
              <w:rPr>
                <w:rFonts w:ascii="Times New Roman" w:hAnsi="Times New Roman"/>
                <w:sz w:val="24"/>
                <w:szCs w:val="24"/>
              </w:rPr>
              <w:t xml:space="preserve"> de desfășurare a </w:t>
            </w:r>
            <w:r w:rsidRPr="62158A98" w:rsidR="0E231D58">
              <w:rPr>
                <w:rFonts w:ascii="Times New Roman" w:hAnsi="Times New Roman"/>
                <w:sz w:val="24"/>
                <w:szCs w:val="24"/>
              </w:rPr>
              <w:t>laboratorului</w:t>
            </w:r>
          </w:p>
        </w:tc>
        <w:tc>
          <w:tcPr>
            <w:tcW w:w="8051" w:type="dxa"/>
            <w:tcMar/>
          </w:tcPr>
          <w:p w:rsidRPr="004A7E1A" w:rsidR="00DE448E" w:rsidP="004A7E1A" w:rsidRDefault="003D7D8C" w14:paraId="39FD2EB9" w14:textId="61C4B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2158A98" w:rsidR="0E231D58">
              <w:rPr>
                <w:rFonts w:ascii="Times New Roman" w:hAnsi="Times New Roman"/>
                <w:sz w:val="24"/>
                <w:szCs w:val="24"/>
              </w:rPr>
              <w:t xml:space="preserve">Laboratorul </w:t>
            </w:r>
            <w:r w:rsidRPr="62158A98" w:rsidR="226F5A6D">
              <w:rPr>
                <w:rFonts w:ascii="Times New Roman" w:hAnsi="Times New Roman"/>
                <w:sz w:val="24"/>
                <w:szCs w:val="24"/>
              </w:rPr>
              <w:t>se va desfă</w:t>
            </w:r>
            <w:r w:rsidRPr="62158A98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62158A98" w:rsidR="226F5A6D">
              <w:rPr>
                <w:rFonts w:ascii="Times New Roman" w:hAnsi="Times New Roman"/>
                <w:sz w:val="24"/>
                <w:szCs w:val="24"/>
              </w:rPr>
              <w:t xml:space="preserve">ura într-o sală cu dotare specifică, care trebuie să includă </w:t>
            </w:r>
            <w:r w:rsidRPr="62158A98" w:rsidR="71C736B0">
              <w:rPr>
                <w:rFonts w:ascii="Times New Roman" w:hAnsi="Times New Roman"/>
                <w:sz w:val="24"/>
                <w:szCs w:val="24"/>
              </w:rPr>
              <w:t>rețea de calcul necesară</w:t>
            </w:r>
            <w:r w:rsidRPr="62158A98" w:rsidR="0707B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2158A98" w:rsidR="71C736B0">
              <w:rPr>
                <w:rFonts w:ascii="Times New Roman" w:hAnsi="Times New Roman"/>
                <w:sz w:val="24"/>
                <w:szCs w:val="24"/>
              </w:rPr>
              <w:t xml:space="preserve">simulărilor numerice. </w:t>
            </w:r>
          </w:p>
          <w:p w:rsidRPr="004A7E1A" w:rsidR="00FD0711" w:rsidP="004A7E1A" w:rsidRDefault="00DE448E" w14:paraId="1D0C60D4" w14:textId="1E69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Software - </w:t>
            </w:r>
            <w:r w:rsidRPr="004A7E1A" w:rsidR="00A742B6">
              <w:rPr>
                <w:rFonts w:ascii="Times New Roman" w:hAnsi="Times New Roman"/>
                <w:sz w:val="24"/>
                <w:szCs w:val="24"/>
              </w:rPr>
              <w:t xml:space="preserve">MICROSOFT VISUAL STUDIO &amp; 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 xml:space="preserve">MATLAB </w:t>
            </w:r>
            <w:r w:rsidRPr="004A7E1A" w:rsidR="003D7D8C">
              <w:rPr>
                <w:rFonts w:ascii="Times New Roman" w:hAnsi="Times New Roman"/>
                <w:sz w:val="24"/>
                <w:szCs w:val="24"/>
              </w:rPr>
              <w:t xml:space="preserve"> &amp; MathCAD 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>preinstalat</w:t>
            </w:r>
            <w:r w:rsidRPr="004A7E1A" w:rsidR="000A4EBA">
              <w:rPr>
                <w:rFonts w:ascii="Times New Roman" w:hAnsi="Times New Roman"/>
                <w:sz w:val="24"/>
                <w:szCs w:val="24"/>
              </w:rPr>
              <w:t>e</w:t>
            </w:r>
            <w:r w:rsidRPr="004A7E1A" w:rsidR="006B0B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4A7E1A" w:rsidR="003726AA" w:rsidP="004A7E1A" w:rsidRDefault="003726AA" w14:paraId="76E9CC93" w14:textId="2B375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Laboratorul facultăţii precum şi vizite la organizaţii de aviaţie.</w:t>
            </w:r>
          </w:p>
          <w:p w:rsidRPr="004A7E1A" w:rsidR="00D31C96" w:rsidP="004A7E1A" w:rsidRDefault="00D31C96" w14:paraId="540A7438" w14:textId="149D7323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4A7E1A" w:rsidR="00FD0711" w:rsidP="004A7E1A" w:rsidRDefault="00FD0711" w14:paraId="5C760D1A" w14:textId="7EFEC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4A7E1A" w:rsidR="00CC6774" w:rsidP="004A7E1A" w:rsidRDefault="00D31C96" w14:paraId="0CAE89E1" w14:textId="30CDD58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A7E1A">
        <w:rPr>
          <w:rFonts w:ascii="Times New Roman" w:hAnsi="Times New Roman"/>
          <w:b/>
          <w:sz w:val="24"/>
          <w:szCs w:val="24"/>
        </w:rPr>
        <w:t>6. Obiectiv</w:t>
      </w:r>
      <w:r w:rsidRPr="004A7E1A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4A7E1A" w:rsidR="00733BD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Pr="004A7E1A" w:rsidR="00E20BD3" w:rsidP="004A7E1A" w:rsidRDefault="00E20BD3" w14:paraId="4D59EA1B" w14:textId="13F6C8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Această disciplină se studiază în cadrul domeniului </w:t>
      </w:r>
      <w:r w:rsidRPr="004A7E1A" w:rsidR="008D45A8">
        <w:rPr>
          <w:rFonts w:ascii="Times New Roman" w:hAnsi="Times New Roman"/>
          <w:sz w:val="24"/>
          <w:szCs w:val="24"/>
        </w:rPr>
        <w:t>INGINERIE AEROSPAȚIALĂ</w:t>
      </w:r>
      <w:r w:rsidRPr="004A7E1A">
        <w:rPr>
          <w:rFonts w:ascii="Times New Roman" w:hAnsi="Times New Roman"/>
          <w:sz w:val="24"/>
          <w:szCs w:val="24"/>
        </w:rPr>
        <w:t xml:space="preserve"> /</w:t>
      </w:r>
      <w:r w:rsidRPr="004A7E1A" w:rsidR="00606122">
        <w:rPr>
          <w:rFonts w:ascii="Times New Roman" w:hAnsi="Times New Roman"/>
          <w:sz w:val="24"/>
          <w:szCs w:val="24"/>
        </w:rPr>
        <w:t xml:space="preserve"> S</w:t>
      </w:r>
      <w:r w:rsidRPr="004A7E1A" w:rsidR="00507431">
        <w:rPr>
          <w:rFonts w:ascii="Times New Roman" w:hAnsi="Times New Roman"/>
          <w:sz w:val="24"/>
          <w:szCs w:val="24"/>
        </w:rPr>
        <w:t xml:space="preserve">pecializarea </w:t>
      </w:r>
      <w:r w:rsidRPr="004A7E1A" w:rsidR="0004325C">
        <w:rPr>
          <w:rFonts w:ascii="Times New Roman" w:hAnsi="Times New Roman"/>
          <w:b/>
          <w:sz w:val="24"/>
          <w:szCs w:val="24"/>
        </w:rPr>
        <w:t xml:space="preserve">SISTEME DE PROPULSIE </w:t>
      </w:r>
      <w:r w:rsidRPr="004A7E1A">
        <w:rPr>
          <w:rFonts w:ascii="Times New Roman" w:hAnsi="Times New Roman"/>
          <w:sz w:val="24"/>
          <w:szCs w:val="24"/>
        </w:rPr>
        <w:t xml:space="preserve">și își propune să familiarizeze studenții cu </w:t>
      </w:r>
      <w:r w:rsidRPr="004A7E1A">
        <w:rPr>
          <w:rFonts w:ascii="Times New Roman" w:hAnsi="Times New Roman"/>
          <w:color w:val="000000" w:themeColor="text1"/>
          <w:sz w:val="24"/>
          <w:szCs w:val="24"/>
        </w:rPr>
        <w:t>principalele abordări, modele și teorii explicative ale domeniului,</w:t>
      </w:r>
      <w:r w:rsidRPr="004A7E1A">
        <w:rPr>
          <w:rFonts w:ascii="Times New Roman" w:hAnsi="Times New Roman"/>
          <w:sz w:val="24"/>
          <w:szCs w:val="24"/>
        </w:rPr>
        <w:t xml:space="preserve"> utilizate în rezolvarea de aplicații practice și probleme, cu relevanță pentru stimularea procesului de învățare la studenți</w:t>
      </w:r>
      <w:r w:rsidRPr="004A7E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Pr="004A7E1A" w:rsidR="00FA08A0" w:rsidP="004A7E1A" w:rsidRDefault="00323BAF" w14:paraId="4E9ED355" w14:textId="58944B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4A7E1A">
        <w:rPr>
          <w:rFonts w:ascii="Times New Roman" w:hAnsi="Times New Roman"/>
          <w:sz w:val="24"/>
          <w:szCs w:val="24"/>
        </w:rPr>
        <w:t>Disciplina</w:t>
      </w:r>
      <w:r w:rsidRPr="004A7E1A" w:rsidR="00B97DD5">
        <w:rPr>
          <w:rFonts w:ascii="Times New Roman" w:hAnsi="Times New Roman"/>
          <w:sz w:val="24"/>
          <w:szCs w:val="24"/>
        </w:rPr>
        <w:t xml:space="preserve"> </w:t>
      </w:r>
      <w:r w:rsidRPr="004A7E1A" w:rsidR="008A3745">
        <w:rPr>
          <w:rFonts w:ascii="Times New Roman" w:hAnsi="Times New Roman"/>
          <w:sz w:val="24"/>
          <w:szCs w:val="24"/>
        </w:rPr>
        <w:t>abordează drept</w:t>
      </w:r>
      <w:r w:rsidRPr="004A7E1A" w:rsidR="00D27F89">
        <w:rPr>
          <w:rFonts w:ascii="Times New Roman" w:hAnsi="Times New Roman"/>
          <w:sz w:val="24"/>
          <w:szCs w:val="24"/>
        </w:rPr>
        <w:t xml:space="preserve"> tematică specifică</w:t>
      </w:r>
      <w:r w:rsidRPr="004A7E1A">
        <w:rPr>
          <w:rFonts w:ascii="Times New Roman" w:hAnsi="Times New Roman"/>
          <w:sz w:val="24"/>
          <w:szCs w:val="24"/>
        </w:rPr>
        <w:t xml:space="preserve"> </w:t>
      </w:r>
      <w:r w:rsidRPr="004A7E1A" w:rsidR="008A3745">
        <w:rPr>
          <w:rFonts w:ascii="Times New Roman" w:hAnsi="Times New Roman"/>
          <w:sz w:val="24"/>
          <w:szCs w:val="24"/>
        </w:rPr>
        <w:t>numeroase</w:t>
      </w:r>
      <w:r w:rsidRPr="004A7E1A" w:rsidR="003B55E2">
        <w:rPr>
          <w:rFonts w:ascii="Times New Roman" w:hAnsi="Times New Roman"/>
          <w:sz w:val="24"/>
          <w:szCs w:val="24"/>
        </w:rPr>
        <w:t xml:space="preserve"> noțiuni de bază</w:t>
      </w:r>
      <w:r w:rsidRPr="004A7E1A" w:rsidR="008A3745">
        <w:rPr>
          <w:rFonts w:ascii="Times New Roman" w:hAnsi="Times New Roman"/>
          <w:sz w:val="24"/>
          <w:szCs w:val="24"/>
        </w:rPr>
        <w:t xml:space="preserve"> </w:t>
      </w:r>
      <w:r w:rsidRPr="004A7E1A" w:rsidR="00E20BD3">
        <w:rPr>
          <w:rFonts w:ascii="Times New Roman" w:hAnsi="Times New Roman"/>
          <w:sz w:val="24"/>
          <w:szCs w:val="24"/>
        </w:rPr>
        <w:t>/</w:t>
      </w:r>
      <w:r w:rsidRPr="004A7E1A" w:rsidR="008A3745">
        <w:rPr>
          <w:rFonts w:ascii="Times New Roman" w:hAnsi="Times New Roman"/>
          <w:sz w:val="24"/>
          <w:szCs w:val="24"/>
        </w:rPr>
        <w:t xml:space="preserve"> </w:t>
      </w:r>
      <w:r w:rsidRPr="004A7E1A" w:rsidR="00E20BD3">
        <w:rPr>
          <w:rFonts w:ascii="Times New Roman" w:hAnsi="Times New Roman"/>
          <w:sz w:val="24"/>
          <w:szCs w:val="24"/>
        </w:rPr>
        <w:t>avansate</w:t>
      </w:r>
      <w:r w:rsidRPr="004A7E1A" w:rsidR="003B55E2">
        <w:rPr>
          <w:rFonts w:ascii="Times New Roman" w:hAnsi="Times New Roman"/>
          <w:sz w:val="24"/>
          <w:szCs w:val="24"/>
        </w:rPr>
        <w:t>, concepte și principii specifice</w:t>
      </w:r>
      <w:r w:rsidRPr="004A7E1A" w:rsidR="008A3745">
        <w:rPr>
          <w:rFonts w:ascii="Times New Roman" w:hAnsi="Times New Roman"/>
          <w:sz w:val="24"/>
          <w:szCs w:val="24"/>
        </w:rPr>
        <w:t xml:space="preserve">, care le dezvoltă studenților aptitudini / competețe profesionale </w:t>
      </w:r>
      <w:r w:rsidRPr="004A7E1A" w:rsidR="004935C6">
        <w:rPr>
          <w:rFonts w:ascii="Times New Roman" w:hAnsi="Times New Roman"/>
          <w:sz w:val="24"/>
          <w:szCs w:val="24"/>
        </w:rPr>
        <w:t>din SE</w:t>
      </w:r>
      <w:r w:rsidRPr="004A7E1A" w:rsidR="00E35A11">
        <w:rPr>
          <w:rFonts w:ascii="Times New Roman" w:hAnsi="Times New Roman"/>
          <w:sz w:val="24"/>
          <w:szCs w:val="24"/>
        </w:rPr>
        <w:t>AMA</w:t>
      </w:r>
      <w:r w:rsidRPr="004A7E1A" w:rsidR="000E435E">
        <w:rPr>
          <w:rFonts w:ascii="Times New Roman" w:hAnsi="Times New Roman"/>
          <w:sz w:val="24"/>
          <w:szCs w:val="24"/>
        </w:rPr>
        <w:t>, precum</w:t>
      </w:r>
      <w:r w:rsidRPr="004A7E1A" w:rsidR="000E435E">
        <w:rPr>
          <w:rFonts w:ascii="Times New Roman" w:hAnsi="Times New Roman"/>
          <w:sz w:val="24"/>
          <w:szCs w:val="24"/>
          <w:lang w:val="en-US"/>
        </w:rPr>
        <w:t>:</w:t>
      </w:r>
    </w:p>
    <w:p w:rsidRPr="004A7E1A" w:rsidR="008A3745" w:rsidP="004A7E1A" w:rsidRDefault="008A3745" w14:paraId="594214EB" w14:textId="7F3997C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A7E1A">
        <w:rPr>
          <w:rFonts w:ascii="Times New Roman" w:hAnsi="Times New Roman"/>
          <w:bCs/>
          <w:sz w:val="24"/>
          <w:szCs w:val="24"/>
          <w:lang w:val="ro-MD"/>
        </w:rPr>
        <w:t>Să opereze cu un lex</w:t>
      </w:r>
      <w:r w:rsidRPr="004A7E1A" w:rsidR="00563761">
        <w:rPr>
          <w:rFonts w:ascii="Times New Roman" w:hAnsi="Times New Roman"/>
          <w:bCs/>
          <w:sz w:val="24"/>
          <w:szCs w:val="24"/>
          <w:lang w:val="ro-MD"/>
        </w:rPr>
        <w:t>ic activ şi reprezentativ al SE</w:t>
      </w:r>
      <w:r w:rsidRPr="004A7E1A" w:rsidR="00E35A11">
        <w:rPr>
          <w:rFonts w:ascii="Times New Roman" w:hAnsi="Times New Roman"/>
          <w:bCs/>
          <w:sz w:val="24"/>
          <w:szCs w:val="24"/>
          <w:lang w:val="ro-MD"/>
        </w:rPr>
        <w:t>AMA</w:t>
      </w:r>
    </w:p>
    <w:p w:rsidRPr="004A7E1A" w:rsidR="008A3745" w:rsidP="004A7E1A" w:rsidRDefault="008A3745" w14:paraId="5729507D" w14:textId="5D54BD2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A7E1A">
        <w:rPr>
          <w:rFonts w:ascii="Times New Roman" w:hAnsi="Times New Roman"/>
          <w:sz w:val="24"/>
          <w:szCs w:val="24"/>
          <w:lang w:val="ro-MD"/>
        </w:rPr>
        <w:t xml:space="preserve">Să îşi însuşească cunoştinţe utile în domeniul </w:t>
      </w:r>
      <w:r w:rsidRPr="004A7E1A" w:rsidR="000E435E">
        <w:rPr>
          <w:rFonts w:ascii="Times New Roman" w:hAnsi="Times New Roman"/>
          <w:sz w:val="24"/>
          <w:szCs w:val="24"/>
          <w:lang w:val="ro-MD"/>
        </w:rPr>
        <w:t>acesta</w:t>
      </w:r>
      <w:r w:rsidRPr="004A7E1A">
        <w:rPr>
          <w:rFonts w:ascii="Times New Roman" w:hAnsi="Times New Roman"/>
          <w:sz w:val="24"/>
          <w:szCs w:val="24"/>
          <w:lang w:val="ro-MD"/>
        </w:rPr>
        <w:t xml:space="preserve"> de activitate</w:t>
      </w:r>
      <w:r w:rsidRPr="004A7E1A" w:rsidR="000E435E">
        <w:rPr>
          <w:rFonts w:ascii="Times New Roman" w:hAnsi="Times New Roman"/>
          <w:sz w:val="24"/>
          <w:szCs w:val="24"/>
          <w:lang w:val="ro-MD"/>
        </w:rPr>
        <w:t xml:space="preserve">, </w:t>
      </w:r>
      <w:r w:rsidRPr="004A7E1A" w:rsidR="00563761">
        <w:rPr>
          <w:rFonts w:ascii="Times New Roman" w:hAnsi="Times New Roman"/>
          <w:bCs/>
          <w:sz w:val="24"/>
          <w:szCs w:val="24"/>
          <w:lang w:val="ro-MD"/>
        </w:rPr>
        <w:t>SE</w:t>
      </w:r>
      <w:r w:rsidRPr="004A7E1A" w:rsidR="0038482F">
        <w:rPr>
          <w:rFonts w:ascii="Times New Roman" w:hAnsi="Times New Roman"/>
          <w:bCs/>
          <w:sz w:val="24"/>
          <w:szCs w:val="24"/>
          <w:lang w:val="ro-MD"/>
        </w:rPr>
        <w:t>AMA</w:t>
      </w:r>
    </w:p>
    <w:p w:rsidRPr="004A7E1A" w:rsidR="008A3745" w:rsidP="004A7E1A" w:rsidRDefault="008A3745" w14:paraId="6701B26F" w14:textId="77B8746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A7E1A">
        <w:rPr>
          <w:rFonts w:ascii="Times New Roman" w:hAnsi="Times New Roman"/>
          <w:sz w:val="24"/>
          <w:szCs w:val="24"/>
          <w:lang w:val="ro-MD"/>
        </w:rPr>
        <w:t>Să deprindă formulări matematice şi algoritmice ale unor probleme complexe</w:t>
      </w:r>
      <w:r w:rsidRPr="004A7E1A" w:rsidR="0038482F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4A7E1A" w:rsidR="00083561">
        <w:rPr>
          <w:rFonts w:ascii="Times New Roman" w:hAnsi="Times New Roman"/>
          <w:sz w:val="24"/>
          <w:szCs w:val="24"/>
          <w:lang w:val="ro-MD"/>
        </w:rPr>
        <w:t xml:space="preserve">de </w:t>
      </w:r>
      <w:r w:rsidRPr="004A7E1A" w:rsidR="00563761">
        <w:rPr>
          <w:rFonts w:ascii="Times New Roman" w:hAnsi="Times New Roman"/>
          <w:sz w:val="24"/>
          <w:szCs w:val="24"/>
          <w:lang w:val="ro-MD"/>
        </w:rPr>
        <w:t>SE</w:t>
      </w:r>
      <w:r w:rsidRPr="004A7E1A" w:rsidR="0038482F">
        <w:rPr>
          <w:rFonts w:ascii="Times New Roman" w:hAnsi="Times New Roman"/>
          <w:sz w:val="24"/>
          <w:szCs w:val="24"/>
          <w:lang w:val="ro-MD"/>
        </w:rPr>
        <w:t>AMA</w:t>
      </w:r>
    </w:p>
    <w:p w:rsidRPr="004A7E1A" w:rsidR="008A3745" w:rsidP="004A7E1A" w:rsidRDefault="008A3745" w14:paraId="47274329" w14:textId="4F84F42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A7E1A">
        <w:rPr>
          <w:rFonts w:ascii="Times New Roman" w:hAnsi="Times New Roman"/>
          <w:sz w:val="24"/>
          <w:szCs w:val="24"/>
          <w:lang w:val="ro-MD"/>
        </w:rPr>
        <w:t>Să înţeleagă sen</w:t>
      </w:r>
      <w:r w:rsidRPr="004A7E1A" w:rsidR="0038482F">
        <w:rPr>
          <w:rFonts w:ascii="Times New Roman" w:hAnsi="Times New Roman"/>
          <w:sz w:val="24"/>
          <w:szCs w:val="24"/>
          <w:lang w:val="ro-MD"/>
        </w:rPr>
        <w:t xml:space="preserve">sul fizic al fenomenelor din </w:t>
      </w:r>
      <w:r w:rsidRPr="004A7E1A" w:rsidR="00083561">
        <w:rPr>
          <w:rFonts w:ascii="Times New Roman" w:hAnsi="Times New Roman"/>
          <w:sz w:val="24"/>
          <w:szCs w:val="24"/>
          <w:lang w:val="ro-MD"/>
        </w:rPr>
        <w:t xml:space="preserve">cadrul </w:t>
      </w:r>
      <w:r w:rsidRPr="004A7E1A" w:rsidR="00563761">
        <w:rPr>
          <w:rFonts w:ascii="Times New Roman" w:hAnsi="Times New Roman"/>
          <w:bCs/>
          <w:sz w:val="24"/>
          <w:szCs w:val="24"/>
          <w:lang w:val="ro-MD"/>
        </w:rPr>
        <w:t>SE</w:t>
      </w:r>
      <w:r w:rsidRPr="004A7E1A" w:rsidR="0038482F">
        <w:rPr>
          <w:rFonts w:ascii="Times New Roman" w:hAnsi="Times New Roman"/>
          <w:bCs/>
          <w:sz w:val="24"/>
          <w:szCs w:val="24"/>
          <w:lang w:val="ro-MD"/>
        </w:rPr>
        <w:t>AMA</w:t>
      </w:r>
    </w:p>
    <w:p w:rsidRPr="004A7E1A" w:rsidR="008A3745" w:rsidP="004A7E1A" w:rsidRDefault="008A3745" w14:paraId="484858E1" w14:textId="386F682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A7E1A">
        <w:rPr>
          <w:rFonts w:ascii="Times New Roman" w:hAnsi="Times New Roman"/>
          <w:sz w:val="24"/>
          <w:szCs w:val="24"/>
          <w:lang w:val="ro-MD"/>
        </w:rPr>
        <w:t>Să îşi dezvolte creativitatea tehnică</w:t>
      </w:r>
      <w:r w:rsidRPr="004A7E1A" w:rsidR="000E435E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4A7E1A" w:rsidR="000E435E">
        <w:rPr>
          <w:rFonts w:ascii="Times New Roman" w:hAnsi="Times New Roman"/>
          <w:sz w:val="24"/>
          <w:szCs w:val="24"/>
        </w:rPr>
        <w:t xml:space="preserve">în domeniul </w:t>
      </w:r>
      <w:r w:rsidRPr="004A7E1A" w:rsidR="00563761">
        <w:rPr>
          <w:rFonts w:ascii="Times New Roman" w:hAnsi="Times New Roman"/>
          <w:bCs/>
          <w:sz w:val="24"/>
          <w:szCs w:val="24"/>
          <w:lang w:val="ro-MD"/>
        </w:rPr>
        <w:t>SE</w:t>
      </w:r>
      <w:r w:rsidRPr="004A7E1A" w:rsidR="0038482F">
        <w:rPr>
          <w:rFonts w:ascii="Times New Roman" w:hAnsi="Times New Roman"/>
          <w:bCs/>
          <w:sz w:val="24"/>
          <w:szCs w:val="24"/>
          <w:lang w:val="ro-MD"/>
        </w:rPr>
        <w:t>AMA,</w:t>
      </w:r>
    </w:p>
    <w:p w:rsidRPr="004A7E1A" w:rsidR="009B0688" w:rsidP="004A7E1A" w:rsidRDefault="00323BAF" w14:paraId="530DDF85" w14:textId="45CACD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>toate aceste</w:t>
      </w:r>
      <w:r w:rsidRPr="004A7E1A" w:rsidR="000E435E">
        <w:rPr>
          <w:rFonts w:ascii="Times New Roman" w:hAnsi="Times New Roman"/>
          <w:sz w:val="24"/>
          <w:szCs w:val="24"/>
        </w:rPr>
        <w:t xml:space="preserve"> competențe profesionale</w:t>
      </w:r>
      <w:r w:rsidRPr="004A7E1A">
        <w:rPr>
          <w:rFonts w:ascii="Times New Roman" w:hAnsi="Times New Roman"/>
          <w:sz w:val="24"/>
          <w:szCs w:val="24"/>
        </w:rPr>
        <w:t xml:space="preserve"> contribuind la transmiterea</w:t>
      </w:r>
      <w:r w:rsidRPr="004A7E1A" w:rsidR="000E435E">
        <w:rPr>
          <w:rFonts w:ascii="Times New Roman" w:hAnsi="Times New Roman"/>
          <w:sz w:val="24"/>
          <w:szCs w:val="24"/>
        </w:rPr>
        <w:t xml:space="preserve"> </w:t>
      </w:r>
      <w:r w:rsidRPr="004A7E1A">
        <w:rPr>
          <w:rFonts w:ascii="Times New Roman" w:hAnsi="Times New Roman"/>
          <w:sz w:val="24"/>
          <w:szCs w:val="24"/>
        </w:rPr>
        <w:t>/</w:t>
      </w:r>
      <w:r w:rsidRPr="004A7E1A" w:rsidR="000E435E">
        <w:rPr>
          <w:rFonts w:ascii="Times New Roman" w:hAnsi="Times New Roman"/>
          <w:sz w:val="24"/>
          <w:szCs w:val="24"/>
        </w:rPr>
        <w:t xml:space="preserve"> </w:t>
      </w:r>
      <w:r w:rsidRPr="004A7E1A">
        <w:rPr>
          <w:rFonts w:ascii="Times New Roman" w:hAnsi="Times New Roman"/>
          <w:sz w:val="24"/>
          <w:szCs w:val="24"/>
        </w:rPr>
        <w:t>formarea către</w:t>
      </w:r>
      <w:r w:rsidRPr="004A7E1A" w:rsidR="000E435E">
        <w:rPr>
          <w:rFonts w:ascii="Times New Roman" w:hAnsi="Times New Roman"/>
          <w:sz w:val="24"/>
          <w:szCs w:val="24"/>
        </w:rPr>
        <w:t xml:space="preserve"> </w:t>
      </w:r>
      <w:r w:rsidRPr="004A7E1A">
        <w:rPr>
          <w:rFonts w:ascii="Times New Roman" w:hAnsi="Times New Roman"/>
          <w:sz w:val="24"/>
          <w:szCs w:val="24"/>
        </w:rPr>
        <w:t>/</w:t>
      </w:r>
      <w:r w:rsidRPr="004A7E1A" w:rsidR="000E435E">
        <w:rPr>
          <w:rFonts w:ascii="Times New Roman" w:hAnsi="Times New Roman"/>
          <w:sz w:val="24"/>
          <w:szCs w:val="24"/>
        </w:rPr>
        <w:t xml:space="preserve"> </w:t>
      </w:r>
      <w:r w:rsidRPr="004A7E1A">
        <w:rPr>
          <w:rFonts w:ascii="Times New Roman" w:hAnsi="Times New Roman"/>
          <w:sz w:val="24"/>
          <w:szCs w:val="24"/>
        </w:rPr>
        <w:t xml:space="preserve">la studenți a unei viziuni de ansamblu asupra </w:t>
      </w:r>
      <w:r w:rsidRPr="004A7E1A" w:rsidR="002C7828">
        <w:rPr>
          <w:rFonts w:ascii="Times New Roman" w:hAnsi="Times New Roman"/>
          <w:sz w:val="24"/>
          <w:szCs w:val="24"/>
        </w:rPr>
        <w:t>reperelor metodologice și procedurale</w:t>
      </w:r>
      <w:r w:rsidRPr="004A7E1A" w:rsidR="000E435E">
        <w:rPr>
          <w:rFonts w:ascii="Times New Roman" w:hAnsi="Times New Roman"/>
          <w:sz w:val="24"/>
          <w:szCs w:val="24"/>
        </w:rPr>
        <w:t xml:space="preserve"> ale </w:t>
      </w:r>
      <w:r w:rsidRPr="004A7E1A" w:rsidR="00563761">
        <w:rPr>
          <w:rFonts w:ascii="Times New Roman" w:hAnsi="Times New Roman"/>
          <w:bCs/>
          <w:sz w:val="24"/>
          <w:szCs w:val="24"/>
          <w:lang w:val="ro-MD"/>
        </w:rPr>
        <w:t>SE</w:t>
      </w:r>
      <w:r w:rsidRPr="004A7E1A" w:rsidR="005A5582">
        <w:rPr>
          <w:rFonts w:ascii="Times New Roman" w:hAnsi="Times New Roman"/>
          <w:bCs/>
          <w:sz w:val="24"/>
          <w:szCs w:val="24"/>
          <w:lang w:val="ro-MD"/>
        </w:rPr>
        <w:t>AMA</w:t>
      </w:r>
      <w:r w:rsidRPr="004A7E1A" w:rsidR="000E435E">
        <w:rPr>
          <w:rFonts w:ascii="Times New Roman" w:hAnsi="Times New Roman"/>
          <w:sz w:val="24"/>
          <w:szCs w:val="24"/>
        </w:rPr>
        <w:t>, ce sunt</w:t>
      </w:r>
      <w:r w:rsidRPr="004A7E1A" w:rsidR="002C7828">
        <w:rPr>
          <w:rFonts w:ascii="Times New Roman" w:hAnsi="Times New Roman"/>
          <w:sz w:val="24"/>
          <w:szCs w:val="24"/>
        </w:rPr>
        <w:t xml:space="preserve"> aferente domeniului</w:t>
      </w:r>
      <w:bookmarkStart w:name="_Hlk139278969" w:id="0"/>
      <w:r w:rsidRPr="004A7E1A" w:rsidR="008A3745">
        <w:rPr>
          <w:rFonts w:ascii="Times New Roman" w:hAnsi="Times New Roman"/>
          <w:sz w:val="24"/>
          <w:szCs w:val="24"/>
        </w:rPr>
        <w:t xml:space="preserve"> Ingineriei Aerospațiale.</w:t>
      </w:r>
    </w:p>
    <w:p w:rsidRPr="004A7E1A" w:rsidR="000E435E" w:rsidP="004A7E1A" w:rsidRDefault="000E435E" w14:paraId="446214F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:rsidRPr="004A7E1A" w:rsidR="0091383B" w:rsidP="004A7E1A" w:rsidRDefault="000B3BD0" w14:paraId="581229AD" w14:textId="43CFC6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7</w:t>
      </w:r>
      <w:r w:rsidRPr="004A7E1A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4A7E1A" w:rsidR="001B1709">
        <w:rPr>
          <w:rFonts w:ascii="Times New Roman" w:hAnsi="Times New Roman"/>
          <w:b/>
          <w:sz w:val="24"/>
          <w:szCs w:val="24"/>
        </w:rPr>
        <w:t>ț</w:t>
      </w:r>
      <w:r w:rsidRPr="004A7E1A" w:rsidR="00D31C96">
        <w:rPr>
          <w:rFonts w:ascii="Times New Roman" w:hAnsi="Times New Roman"/>
          <w:b/>
          <w:sz w:val="24"/>
          <w:szCs w:val="24"/>
        </w:rPr>
        <w:t>ării</w:t>
      </w:r>
      <w:r w:rsidRPr="004A7E1A" w:rsidR="002D5B8A">
        <w:rPr>
          <w:rFonts w:ascii="Times New Roman" w:hAnsi="Times New Roman"/>
          <w:b/>
          <w:sz w:val="24"/>
          <w:szCs w:val="24"/>
        </w:rPr>
        <w:t xml:space="preserve"> </w:t>
      </w:r>
    </w:p>
    <w:p w:rsidRPr="004A7E1A" w:rsidR="00C317D9" w:rsidP="004A7E1A" w:rsidRDefault="00C317D9" w14:paraId="1F5F9792" w14:textId="77777777">
      <w:pPr>
        <w:spacing w:after="0" w:line="240" w:lineRule="auto"/>
        <w:jc w:val="both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4A7E1A" w:rsidR="00FD0711" w:rsidTr="24929677" w14:paraId="44888664" w14:textId="77777777">
        <w:trPr>
          <w:cantSplit/>
          <w:trHeight w:val="1975"/>
        </w:trPr>
        <w:tc>
          <w:tcPr>
            <w:tcW w:w="1008" w:type="dxa"/>
            <w:tcMar/>
            <w:textDirection w:val="btLr"/>
            <w:vAlign w:val="center"/>
          </w:tcPr>
          <w:p w:rsidRPr="004A7E1A" w:rsidR="00FD0711" w:rsidP="004A7E1A" w:rsidRDefault="002A2A27" w14:paraId="621ABFCF" w14:textId="1CF0D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4A7E1A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4A7E1A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4A7E1A" w:rsidR="00E20BD3" w:rsidP="24929677" w:rsidRDefault="00E20BD3" w14:paraId="2A77B0BA" w14:textId="41F81D08">
            <w:pPr>
              <w:numPr>
                <w:ilvl w:val="0"/>
                <w:numId w:val="30"/>
              </w:numPr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identifică </w:t>
            </w:r>
            <w:r w:rsidRPr="24929677" w:rsidR="1D2B3F0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SRA de tip electrodigital</w:t>
            </w: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utilizate în cadrul AMA;</w:t>
            </w:r>
          </w:p>
          <w:p w:rsidRPr="004A7E1A" w:rsidR="00E20BD3" w:rsidP="24929677" w:rsidRDefault="00E20BD3" w14:paraId="0CE620EB" w14:textId="336F3EBE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și explică </w:t>
            </w:r>
            <w:r w:rsidRPr="24929677" w:rsidR="1D2B3F0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structura sistemelor electronice de comandă și control automat ale AMA</w:t>
            </w: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4A7E1A" w:rsidR="00E20BD3" w:rsidP="24929677" w:rsidRDefault="00E20BD3" w14:paraId="08E7AB10" w14:textId="16101318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compară </w:t>
            </w:r>
            <w:r w:rsidRPr="24929677" w:rsidR="1D2B3F0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funcțiile de transfer</w:t>
            </w: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specifice diferitelor tipuri de sisteme de comandă și control automat;</w:t>
            </w:r>
          </w:p>
          <w:p w:rsidRPr="004A7E1A" w:rsidR="00E20BD3" w:rsidP="24929677" w:rsidRDefault="00E20BD3" w14:paraId="01FE424E" w14:textId="0D60A897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compară sintetic </w:t>
            </w:r>
            <w:r w:rsidRPr="24929677" w:rsidR="1D2B3F0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diverse sisteme utilizate în cadrul AMA</w:t>
            </w: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, evidențiind avantajele și limitările acestora;</w:t>
            </w:r>
          </w:p>
          <w:p w:rsidRPr="004A7E1A" w:rsidR="00E20BD3" w:rsidP="24929677" w:rsidRDefault="00E20BD3" w14:paraId="0C67B355" w14:textId="19DE363D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noțiuni fundamentale și avansate specifice </w:t>
            </w:r>
            <w:r w:rsidRPr="24929677" w:rsidR="1D2B3F0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SEAMA</w:t>
            </w: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4A7E1A" w:rsidR="00E20BD3" w:rsidP="24929677" w:rsidRDefault="00E20BD3" w14:paraId="722FE8A9" w14:textId="3F0452D9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principiile de funcționare ale </w:t>
            </w:r>
            <w:r w:rsidRPr="24929677" w:rsidR="1D2B3F0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sistemelor FADEC</w:t>
            </w: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4A7E1A" w:rsidR="00E20BD3" w:rsidP="24929677" w:rsidRDefault="00E20BD3" w14:paraId="6E0720B0" w14:textId="1330943B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procedeele de analiză și sinteză utilizate în </w:t>
            </w:r>
            <w:r w:rsidRPr="24929677" w:rsidR="1D2B3F0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SEAMA</w:t>
            </w: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4A7E1A" w:rsidR="00E20BD3" w:rsidP="24929677" w:rsidRDefault="00E20BD3" w14:paraId="65622AD8" w14:textId="186D96B9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exemplifică metodele de control automat aplicate motoarelor aeroreactoare;</w:t>
            </w:r>
          </w:p>
          <w:p w:rsidRPr="004A7E1A" w:rsidR="00E20BD3" w:rsidP="24929677" w:rsidRDefault="00E20BD3" w14:paraId="79236642" w14:textId="525B6488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relația dintre </w:t>
            </w:r>
            <w:r w:rsidRPr="24929677" w:rsidR="1D2B3F0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modelele matematice</w:t>
            </w: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și comportamentul fizic al sistemelor reale;</w:t>
            </w:r>
          </w:p>
          <w:p w:rsidRPr="004A7E1A" w:rsidR="00E20BD3" w:rsidP="24929677" w:rsidRDefault="00E20BD3" w14:paraId="4D2645F3" w14:textId="539E56C7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diferențiază soluțiile tehnice reale de </w:t>
            </w:r>
            <w:r w:rsidRPr="24929677" w:rsidR="1D2B3F0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modelele teoretice, calculele analitice și simulările numerice</w:t>
            </w: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4A7E1A" w:rsidR="00E20BD3" w:rsidP="24929677" w:rsidRDefault="00E20BD3" w14:paraId="14B41E4F" w14:textId="388703E3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rolul modelării matematice în proiectarea sistemelor SEAMA;</w:t>
            </w:r>
          </w:p>
          <w:p w:rsidRPr="004A7E1A" w:rsidR="00E20BD3" w:rsidP="24929677" w:rsidRDefault="00E20BD3" w14:paraId="38F70EB7" w14:textId="508DCBFC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criteriile de stabilitate aplicabile sistemelor automate ale AMA;</w:t>
            </w:r>
          </w:p>
          <w:p w:rsidRPr="004A7E1A" w:rsidR="00E20BD3" w:rsidP="24929677" w:rsidRDefault="00E20BD3" w14:paraId="5D0A45CC" w14:textId="4BC0113E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influența perturbațiilor asupra funcționării sistemelor de control;</w:t>
            </w:r>
          </w:p>
          <w:p w:rsidRPr="004A7E1A" w:rsidR="00E20BD3" w:rsidP="24929677" w:rsidRDefault="00E20BD3" w14:paraId="2E0124BA" w14:textId="166DC9F0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rolul redundanței și al siguranței funcționale în SEAMA;</w:t>
            </w:r>
          </w:p>
          <w:p w:rsidRPr="004A7E1A" w:rsidR="00E20BD3" w:rsidP="24929677" w:rsidRDefault="00E20BD3" w14:paraId="373D44E3" w14:textId="15BBB08D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utilizează un </w:t>
            </w:r>
            <w:r w:rsidRPr="24929677" w:rsidR="1D2B3F0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lexic tehnic specific și coerent</w:t>
            </w:r>
            <w:r w:rsidRPr="24929677" w:rsidR="1D2B3F0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domeniului SEAMA.</w:t>
            </w:r>
          </w:p>
        </w:tc>
      </w:tr>
      <w:tr w:rsidRPr="004A7E1A" w:rsidR="00FD0711" w:rsidTr="24929677" w14:paraId="110936E3" w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4A7E1A" w:rsidR="00FD0711" w:rsidP="004A7E1A" w:rsidRDefault="00E5213F" w14:paraId="44988092" w14:textId="7246B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4A7E1A" w:rsidR="00241E04" w:rsidP="24929677" w:rsidRDefault="000818AE" w14:paraId="5BC3A564" w14:textId="5BE4771F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 xml:space="preserve">realizeze </w:t>
            </w:r>
            <w:r w:rsidRPr="24929677" w:rsidR="509BFD5F">
              <w:rPr>
                <w:b w:val="1"/>
                <w:bCs w:val="1"/>
                <w:noProof w:val="0"/>
                <w:lang w:val="ro-RO"/>
              </w:rPr>
              <w:t>simulări numerice</w:t>
            </w:r>
            <w:r w:rsidRPr="24929677" w:rsidR="509BFD5F">
              <w:rPr>
                <w:noProof w:val="0"/>
                <w:lang w:val="ro-RO"/>
              </w:rPr>
              <w:t xml:space="preserve"> în Matlab / MathCAD pentru sisteme AMA;</w:t>
            </w:r>
          </w:p>
          <w:p w:rsidRPr="004A7E1A" w:rsidR="00241E04" w:rsidP="24929677" w:rsidRDefault="000818AE" w14:paraId="28E4BFDC" w14:textId="372FF5B6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 xml:space="preserve">elaboreze și analizeze </w:t>
            </w:r>
            <w:r w:rsidRPr="24929677" w:rsidR="509BFD5F">
              <w:rPr>
                <w:b w:val="1"/>
                <w:bCs w:val="1"/>
                <w:noProof w:val="0"/>
                <w:lang w:val="ro-RO"/>
              </w:rPr>
              <w:t>modele matematice</w:t>
            </w:r>
            <w:r w:rsidRPr="24929677" w:rsidR="509BFD5F">
              <w:rPr>
                <w:noProof w:val="0"/>
                <w:lang w:val="ro-RO"/>
              </w:rPr>
              <w:t xml:space="preserve"> ale sistemelor automate de control;</w:t>
            </w:r>
          </w:p>
          <w:p w:rsidRPr="004A7E1A" w:rsidR="00241E04" w:rsidP="24929677" w:rsidRDefault="000818AE" w14:paraId="6E889F46" w14:textId="44E77D4E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 xml:space="preserve">realizeze sinteze utilizând elemente din </w:t>
            </w:r>
            <w:r w:rsidRPr="24929677" w:rsidR="509BFD5F">
              <w:rPr>
                <w:b w:val="1"/>
                <w:bCs w:val="1"/>
                <w:noProof w:val="0"/>
                <w:lang w:val="ro-RO"/>
              </w:rPr>
              <w:t>teoria stabilității structurale a SRA</w:t>
            </w:r>
            <w:r w:rsidRPr="24929677" w:rsidR="509BFD5F">
              <w:rPr>
                <w:noProof w:val="0"/>
                <w:lang w:val="ro-RO"/>
              </w:rPr>
              <w:t>;</w:t>
            </w:r>
          </w:p>
          <w:p w:rsidRPr="004A7E1A" w:rsidR="00241E04" w:rsidP="24929677" w:rsidRDefault="000818AE" w14:paraId="759D5C07" w14:textId="737B1529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 xml:space="preserve">determine și interpreteze </w:t>
            </w:r>
            <w:r w:rsidRPr="24929677" w:rsidR="509BFD5F">
              <w:rPr>
                <w:b w:val="1"/>
                <w:bCs w:val="1"/>
                <w:noProof w:val="0"/>
                <w:lang w:val="ro-RO"/>
              </w:rPr>
              <w:t>funcții de transfer</w:t>
            </w:r>
            <w:r w:rsidRPr="24929677" w:rsidR="509BFD5F">
              <w:rPr>
                <w:noProof w:val="0"/>
                <w:lang w:val="ro-RO"/>
              </w:rPr>
              <w:t xml:space="preserve"> pentru sisteme de comandă și control;</w:t>
            </w:r>
          </w:p>
          <w:p w:rsidRPr="004A7E1A" w:rsidR="00241E04" w:rsidP="24929677" w:rsidRDefault="000818AE" w14:paraId="4AF2188C" w14:textId="57EE5F2A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 xml:space="preserve">emită o </w:t>
            </w:r>
            <w:r w:rsidRPr="24929677" w:rsidR="509BFD5F">
              <w:rPr>
                <w:b w:val="1"/>
                <w:bCs w:val="1"/>
                <w:noProof w:val="0"/>
                <w:lang w:val="ro-RO"/>
              </w:rPr>
              <w:t>specificație de proiectare</w:t>
            </w:r>
            <w:r w:rsidRPr="24929677" w:rsidR="509BFD5F">
              <w:rPr>
                <w:noProof w:val="0"/>
                <w:lang w:val="ro-RO"/>
              </w:rPr>
              <w:t xml:space="preserve"> pentru sisteme AMA;</w:t>
            </w:r>
          </w:p>
          <w:p w:rsidRPr="004A7E1A" w:rsidR="00241E04" w:rsidP="24929677" w:rsidRDefault="000818AE" w14:paraId="3627BBC6" w14:textId="0FE4D6CF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 xml:space="preserve">evalueze performanțele funcționale ale </w:t>
            </w:r>
            <w:r w:rsidRPr="24929677" w:rsidR="509BFD5F">
              <w:rPr>
                <w:b w:val="1"/>
                <w:bCs w:val="1"/>
                <w:noProof w:val="0"/>
                <w:lang w:val="ro-RO"/>
              </w:rPr>
              <w:t>motoarelor aeroreactoare (MA)</w:t>
            </w:r>
            <w:r w:rsidRPr="24929677" w:rsidR="509BFD5F">
              <w:rPr>
                <w:noProof w:val="0"/>
                <w:lang w:val="ro-RO"/>
              </w:rPr>
              <w:t>;</w:t>
            </w:r>
          </w:p>
          <w:p w:rsidRPr="004A7E1A" w:rsidR="00241E04" w:rsidP="24929677" w:rsidRDefault="000818AE" w14:paraId="51C35A0F" w14:textId="709A1F23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>identifice erori în funcționarea MA și să propună soluții tehnice de corecție;</w:t>
            </w:r>
          </w:p>
          <w:p w:rsidRPr="004A7E1A" w:rsidR="00241E04" w:rsidP="24929677" w:rsidRDefault="000818AE" w14:paraId="1AE83943" w14:textId="29E200C6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>analizeze rezultatele determinărilor experimentale realizate în cadrul SEAMA;</w:t>
            </w:r>
          </w:p>
          <w:p w:rsidRPr="004A7E1A" w:rsidR="00241E04" w:rsidP="24929677" w:rsidRDefault="000818AE" w14:paraId="7703D878" w14:textId="1E9298D8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>selecteze și grupeze informații relevante pentru rezolvarea unei probleme date;</w:t>
            </w:r>
          </w:p>
          <w:p w:rsidRPr="004A7E1A" w:rsidR="00241E04" w:rsidP="24929677" w:rsidRDefault="000818AE" w14:paraId="4A2925B8" w14:textId="5F95D122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 xml:space="preserve">redacteze un </w:t>
            </w:r>
            <w:r w:rsidRPr="24929677" w:rsidR="509BFD5F">
              <w:rPr>
                <w:b w:val="1"/>
                <w:bCs w:val="1"/>
                <w:noProof w:val="0"/>
                <w:lang w:val="ro-RO"/>
              </w:rPr>
              <w:t>text științific</w:t>
            </w:r>
            <w:r w:rsidRPr="24929677" w:rsidR="509BFD5F">
              <w:rPr>
                <w:noProof w:val="0"/>
                <w:lang w:val="ro-RO"/>
              </w:rPr>
              <w:t xml:space="preserve"> specific domeniului MA și SEAMA;</w:t>
            </w:r>
          </w:p>
          <w:p w:rsidRPr="004A7E1A" w:rsidR="00241E04" w:rsidP="24929677" w:rsidRDefault="000818AE" w14:paraId="5780BBDB" w14:textId="023E9173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 xml:space="preserve">formuleze puncte de vedere argumentate privind funcționarea sistemelor </w:t>
            </w:r>
            <w:r w:rsidRPr="24929677" w:rsidR="509BFD5F">
              <w:rPr>
                <w:b w:val="1"/>
                <w:bCs w:val="1"/>
                <w:noProof w:val="0"/>
                <w:lang w:val="ro-RO"/>
              </w:rPr>
              <w:t>FADEC</w:t>
            </w:r>
            <w:r w:rsidRPr="24929677" w:rsidR="509BFD5F">
              <w:rPr>
                <w:noProof w:val="0"/>
                <w:lang w:val="ro-RO"/>
              </w:rPr>
              <w:t>;</w:t>
            </w:r>
          </w:p>
          <w:p w:rsidRPr="004A7E1A" w:rsidR="00241E04" w:rsidP="24929677" w:rsidRDefault="000818AE" w14:paraId="08961ADC" w14:textId="4A8BE0A1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 xml:space="preserve">identifice soluții tehnice și să propună </w:t>
            </w:r>
            <w:r w:rsidRPr="24929677" w:rsidR="509BFD5F">
              <w:rPr>
                <w:b w:val="1"/>
                <w:bCs w:val="1"/>
                <w:noProof w:val="0"/>
                <w:lang w:val="ro-RO"/>
              </w:rPr>
              <w:t>planuri de proiect</w:t>
            </w:r>
            <w:r w:rsidRPr="24929677" w:rsidR="509BFD5F">
              <w:rPr>
                <w:noProof w:val="0"/>
                <w:lang w:val="ro-RO"/>
              </w:rPr>
              <w:t xml:space="preserve"> în domeniul SEAMA;</w:t>
            </w:r>
          </w:p>
          <w:p w:rsidRPr="004A7E1A" w:rsidR="00241E04" w:rsidP="24929677" w:rsidRDefault="000818AE" w14:paraId="5A526D84" w14:textId="4AED4C0C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>formuleze concluzii tehnice pe baza rezultatelor experimentale și numerice;</w:t>
            </w:r>
          </w:p>
          <w:p w:rsidRPr="004A7E1A" w:rsidR="00241E04" w:rsidP="24929677" w:rsidRDefault="000818AE" w14:paraId="4C3E1D47" w14:textId="3C7AE2D2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>anticipeze etapele de rezolvare ale problemelor complexe din SEAMA;</w:t>
            </w:r>
          </w:p>
          <w:p w:rsidRPr="004A7E1A" w:rsidR="00241E04" w:rsidP="24929677" w:rsidRDefault="000818AE" w14:paraId="29893D81" w14:textId="45E287FF">
            <w:pPr>
              <w:pStyle w:val="ListParagraph"/>
              <w:numPr>
                <w:ilvl w:val="0"/>
                <w:numId w:val="33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24929677" w:rsidR="509BFD5F">
              <w:rPr>
                <w:noProof w:val="0"/>
                <w:lang w:val="ro-RO"/>
              </w:rPr>
              <w:t xml:space="preserve">înțeleagă și interpreteze </w:t>
            </w:r>
            <w:r w:rsidRPr="24929677" w:rsidR="509BFD5F">
              <w:rPr>
                <w:b w:val="1"/>
                <w:bCs w:val="1"/>
                <w:noProof w:val="0"/>
                <w:lang w:val="ro-RO"/>
              </w:rPr>
              <w:t>sensul fizic al fenomenelor</w:t>
            </w:r>
            <w:r w:rsidRPr="24929677" w:rsidR="509BFD5F">
              <w:rPr>
                <w:noProof w:val="0"/>
                <w:lang w:val="ro-RO"/>
              </w:rPr>
              <w:t xml:space="preserve"> modelate matematic în SEAMA.</w:t>
            </w:r>
          </w:p>
        </w:tc>
      </w:tr>
      <w:tr w:rsidRPr="004A7E1A" w:rsidR="002A2A27" w:rsidTr="24929677" w14:paraId="22C94215" w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Pr="004A7E1A" w:rsidR="002A2A27" w:rsidP="004A7E1A" w:rsidRDefault="002A2A27" w14:paraId="6A44056B" w14:textId="05859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4A7E1A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4A7E1A" w:rsidR="00C95774" w:rsidP="24929677" w:rsidRDefault="00B97DD5" w14:paraId="4C63E54E" w14:textId="114C9038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capacitatea de a selecta și analiza </w:t>
            </w:r>
            <w:r w:rsidRPr="24929677" w:rsidR="7726B45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surse bibliografice relevante</w:t>
            </w: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în domeniul SEAMA;</w:t>
            </w:r>
          </w:p>
          <w:p w:rsidRPr="004A7E1A" w:rsidR="00C95774" w:rsidP="24929677" w:rsidRDefault="00B97DD5" w14:paraId="2DFD9EBA" w14:textId="690A3163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respectarea principiilor de </w:t>
            </w:r>
            <w:r w:rsidRPr="24929677" w:rsidR="7726B45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etică academică</w:t>
            </w: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și citarea corectă a surselor;</w:t>
            </w:r>
          </w:p>
          <w:p w:rsidRPr="004A7E1A" w:rsidR="00C95774" w:rsidP="24929677" w:rsidRDefault="00B97DD5" w14:paraId="154EE6DD" w14:textId="32EBD15E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capacitatea de a realiza </w:t>
            </w:r>
            <w:r w:rsidRPr="24929677" w:rsidR="7726B45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lucrări științifice originale</w:t>
            </w: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în domeniul SEAMA;</w:t>
            </w:r>
          </w:p>
          <w:p w:rsidRPr="004A7E1A" w:rsidR="00C95774" w:rsidP="24929677" w:rsidRDefault="00B97DD5" w14:paraId="4D4CC0B7" w14:textId="1DAB51F8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receptivitate față de contexte noi de învățare și tehnologii emergente;</w:t>
            </w:r>
          </w:p>
          <w:p w:rsidRPr="004A7E1A" w:rsidR="00C95774" w:rsidP="24929677" w:rsidRDefault="00B97DD5" w14:paraId="5246215B" w14:textId="7A824F3C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colaborare eficientă cu colegii și cadrele didactice;</w:t>
            </w:r>
          </w:p>
          <w:p w:rsidRPr="004A7E1A" w:rsidR="00C95774" w:rsidP="24929677" w:rsidRDefault="00B97DD5" w14:paraId="5C52F17F" w14:textId="16BD03CF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autonomie în organizarea activităților de învățare și rezolvare de probleme;</w:t>
            </w:r>
          </w:p>
          <w:p w:rsidRPr="004A7E1A" w:rsidR="00C95774" w:rsidP="24929677" w:rsidRDefault="00B97DD5" w14:paraId="5A96E14E" w14:textId="3FD29730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responsabilitate profesională în analiza sistemelor de comandă și control;</w:t>
            </w:r>
          </w:p>
          <w:p w:rsidRPr="004A7E1A" w:rsidR="00C95774" w:rsidP="24929677" w:rsidRDefault="00B97DD5" w14:paraId="00D2F4F1" w14:textId="01185A20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implicare activă în comunitatea academică a </w:t>
            </w:r>
            <w:r w:rsidRPr="24929677" w:rsidR="7726B45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FIA</w:t>
            </w: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4A7E1A" w:rsidR="00C95774" w:rsidP="24929677" w:rsidRDefault="00B97DD5" w14:paraId="2550F035" w14:textId="3894E7BA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conștientizarea impactului social al soluțiilor dezvoltate în ingineria aerospațială;</w:t>
            </w:r>
          </w:p>
          <w:p w:rsidRPr="004A7E1A" w:rsidR="00C95774" w:rsidP="24929677" w:rsidRDefault="00B97DD5" w14:paraId="2438EFD8" w14:textId="741600B0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propune soluții sustenabile pentru aplicații civile (ex. UAV-uri);</w:t>
            </w:r>
          </w:p>
          <w:p w:rsidRPr="004A7E1A" w:rsidR="00C95774" w:rsidP="24929677" w:rsidRDefault="00B97DD5" w14:paraId="4F9503FD" w14:textId="4D5F90C0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aplicarea principiilor de </w:t>
            </w:r>
            <w:r w:rsidRPr="24929677" w:rsidR="7726B45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etică și deontologie profesională</w:t>
            </w: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în analiza soluțiilor tehnice;</w:t>
            </w:r>
          </w:p>
          <w:p w:rsidRPr="004A7E1A" w:rsidR="00C95774" w:rsidP="24929677" w:rsidRDefault="00B97DD5" w14:paraId="18C4F2B4" w14:textId="5F59659D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evaluarea impactului tehnologic al SEAMA asupra mediului;</w:t>
            </w:r>
          </w:p>
          <w:p w:rsidRPr="004A7E1A" w:rsidR="00C95774" w:rsidP="24929677" w:rsidRDefault="00B97DD5" w14:paraId="36B8B1ED" w14:textId="1A3855BE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identificarea oportunităților de </w:t>
            </w:r>
            <w:r w:rsidRPr="24929677" w:rsidR="7726B45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dezvoltare antreprenorială</w:t>
            </w: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în domeniul SEAMA;</w:t>
            </w:r>
          </w:p>
          <w:p w:rsidRPr="004A7E1A" w:rsidR="00C95774" w:rsidP="24929677" w:rsidRDefault="00B97DD5" w14:paraId="036F7FDF" w14:textId="01CE617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gestiona situații complexe sau de criză prin soluții raționale;</w:t>
            </w:r>
          </w:p>
          <w:p w:rsidRPr="004A7E1A" w:rsidR="00C95774" w:rsidP="24929677" w:rsidRDefault="00B97DD5" w14:paraId="4E90C458" w14:textId="52B2618D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4929677" w:rsidR="7726B4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management eficient al timpului și al resurselor în activitățile didactice și aplicative.</w:t>
            </w:r>
          </w:p>
        </w:tc>
      </w:tr>
    </w:tbl>
    <w:p w:rsidRPr="004A7E1A" w:rsidR="001B1D5F" w:rsidP="004A7E1A" w:rsidRDefault="001B1D5F" w14:paraId="492605D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4A7E1A" w:rsidR="007C6BB6" w:rsidP="004A7E1A" w:rsidRDefault="000B3BD0" w14:paraId="2C196F8A" w14:textId="68CC1E6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4A7E1A">
        <w:rPr>
          <w:rFonts w:ascii="Times New Roman" w:hAnsi="Times New Roman"/>
          <w:b/>
          <w:bCs/>
          <w:sz w:val="24"/>
          <w:szCs w:val="24"/>
        </w:rPr>
        <w:t>8</w:t>
      </w:r>
      <w:r w:rsidRPr="004A7E1A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4A7E1A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4A7E1A" w:rsidR="006577CD" w:rsidP="004A7E1A" w:rsidRDefault="00A45D21" w14:paraId="41679304" w14:textId="7F6F36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Pornindu-se de </w:t>
      </w:r>
      <w:r w:rsidRPr="004A7E1A" w:rsidR="000626B3">
        <w:rPr>
          <w:rFonts w:ascii="Times New Roman" w:hAnsi="Times New Roman"/>
          <w:sz w:val="24"/>
          <w:szCs w:val="24"/>
        </w:rPr>
        <w:t xml:space="preserve">la </w:t>
      </w:r>
      <w:r w:rsidRPr="004A7E1A">
        <w:rPr>
          <w:rFonts w:ascii="Times New Roman" w:hAnsi="Times New Roman"/>
          <w:sz w:val="24"/>
          <w:szCs w:val="24"/>
        </w:rPr>
        <w:t>analiza caracteristicilor de învățare ale studenților și de la nevoile lor specifice, procesul de predare va explora metode de predare atât expozitive (prelegerea, expunerea), cât și conversative-interactive, bazate pe mode</w:t>
      </w:r>
      <w:r w:rsidRPr="004A7E1A" w:rsidR="00BC59C3">
        <w:rPr>
          <w:rFonts w:ascii="Times New Roman" w:hAnsi="Times New Roman"/>
          <w:sz w:val="24"/>
          <w:szCs w:val="24"/>
        </w:rPr>
        <w:t xml:space="preserve">le de învățare prin descoperire, </w:t>
      </w:r>
      <w:r w:rsidRPr="004A7E1A">
        <w:rPr>
          <w:rFonts w:ascii="Times New Roman" w:hAnsi="Times New Roman"/>
          <w:sz w:val="24"/>
          <w:szCs w:val="24"/>
        </w:rPr>
        <w:t>facilitate de explorarea directa și indirectă a realității (experimentul, demonstrația, modelarea), dar și pe metode bazate pe acțiune, precum exercițiul, activitățile practice și rezolvarea de probleme</w:t>
      </w:r>
      <w:r w:rsidRPr="004A7E1A" w:rsidR="00BC59C3">
        <w:rPr>
          <w:rFonts w:ascii="Times New Roman" w:hAnsi="Times New Roman"/>
          <w:sz w:val="24"/>
          <w:szCs w:val="24"/>
        </w:rPr>
        <w:t xml:space="preserve"> complexe</w:t>
      </w:r>
      <w:r w:rsidRPr="004A7E1A">
        <w:rPr>
          <w:rFonts w:ascii="Times New Roman" w:hAnsi="Times New Roman"/>
          <w:sz w:val="24"/>
          <w:szCs w:val="24"/>
        </w:rPr>
        <w:t xml:space="preserve">. </w:t>
      </w:r>
    </w:p>
    <w:p w:rsidRPr="004A7E1A" w:rsidR="00975323" w:rsidP="004A7E1A" w:rsidRDefault="00924485" w14:paraId="128861FC" w14:textId="469929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Pr="004A7E1A" w:rsidR="00975323">
        <w:rPr>
          <w:rFonts w:ascii="Times New Roman" w:hAnsi="Times New Roman"/>
          <w:sz w:val="24"/>
          <w:szCs w:val="24"/>
        </w:rPr>
        <w:t>prelegeri, în baza unor prezentări</w:t>
      </w:r>
      <w:r w:rsidRPr="004A7E1A" w:rsidR="00F50AB8">
        <w:rPr>
          <w:rFonts w:ascii="Times New Roman" w:hAnsi="Times New Roman"/>
          <w:sz w:val="24"/>
          <w:szCs w:val="24"/>
        </w:rPr>
        <w:t xml:space="preserve"> î</w:t>
      </w:r>
      <w:r w:rsidRPr="004A7E1A" w:rsidR="002D5FAE">
        <w:rPr>
          <w:rFonts w:ascii="Times New Roman" w:hAnsi="Times New Roman"/>
          <w:sz w:val="24"/>
          <w:szCs w:val="24"/>
        </w:rPr>
        <w:t xml:space="preserve">n </w:t>
      </w:r>
      <w:r w:rsidRPr="004A7E1A" w:rsidR="007C6BB6">
        <w:rPr>
          <w:rFonts w:ascii="Times New Roman" w:hAnsi="Times New Roman"/>
          <w:sz w:val="24"/>
          <w:szCs w:val="24"/>
        </w:rPr>
        <w:t xml:space="preserve">diferite filme </w:t>
      </w:r>
      <w:r w:rsidRPr="004A7E1A" w:rsidR="00975323">
        <w:rPr>
          <w:rFonts w:ascii="Times New Roman" w:hAnsi="Times New Roman"/>
          <w:sz w:val="24"/>
          <w:szCs w:val="24"/>
        </w:rPr>
        <w:t>ce vor fi puse la dispozi</w:t>
      </w:r>
      <w:r w:rsidRPr="004A7E1A" w:rsidR="001B1709">
        <w:rPr>
          <w:rFonts w:ascii="Times New Roman" w:hAnsi="Times New Roman"/>
          <w:sz w:val="24"/>
          <w:szCs w:val="24"/>
        </w:rPr>
        <w:t>ț</w:t>
      </w:r>
      <w:r w:rsidRPr="004A7E1A" w:rsidR="00975323">
        <w:rPr>
          <w:rFonts w:ascii="Times New Roman" w:hAnsi="Times New Roman"/>
          <w:sz w:val="24"/>
          <w:szCs w:val="24"/>
        </w:rPr>
        <w:t>ia studen</w:t>
      </w:r>
      <w:r w:rsidRPr="004A7E1A" w:rsidR="001B1709">
        <w:rPr>
          <w:rFonts w:ascii="Times New Roman" w:hAnsi="Times New Roman"/>
          <w:sz w:val="24"/>
          <w:szCs w:val="24"/>
        </w:rPr>
        <w:t>ț</w:t>
      </w:r>
      <w:r w:rsidRPr="004A7E1A" w:rsidR="00975323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Pr="004A7E1A" w:rsidR="001B1709">
        <w:rPr>
          <w:rFonts w:ascii="Times New Roman" w:hAnsi="Times New Roman"/>
          <w:sz w:val="24"/>
          <w:szCs w:val="24"/>
        </w:rPr>
        <w:t>ț</w:t>
      </w:r>
      <w:r w:rsidRPr="004A7E1A" w:rsidR="00975323">
        <w:rPr>
          <w:rFonts w:ascii="Times New Roman" w:hAnsi="Times New Roman"/>
          <w:sz w:val="24"/>
          <w:szCs w:val="24"/>
        </w:rPr>
        <w:t xml:space="preserve">iunilor parcurse la ultimul curs. </w:t>
      </w:r>
    </w:p>
    <w:p w:rsidRPr="004A7E1A" w:rsidR="001F1957" w:rsidP="004A7E1A" w:rsidRDefault="001F1957" w14:paraId="32D58F43" w14:textId="42BBDB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Prezentările utilizează imagini </w:t>
      </w:r>
      <w:r w:rsidRPr="004A7E1A" w:rsidR="001B1709">
        <w:rPr>
          <w:rFonts w:ascii="Times New Roman" w:hAnsi="Times New Roman"/>
          <w:sz w:val="24"/>
          <w:szCs w:val="24"/>
        </w:rPr>
        <w:t>ș</w:t>
      </w:r>
      <w:r w:rsidRPr="004A7E1A">
        <w:rPr>
          <w:rFonts w:ascii="Times New Roman" w:hAnsi="Times New Roman"/>
          <w:sz w:val="24"/>
          <w:szCs w:val="24"/>
        </w:rPr>
        <w:t>i scheme, astfel încât informa</w:t>
      </w:r>
      <w:r w:rsidRPr="004A7E1A" w:rsidR="001B1709">
        <w:rPr>
          <w:rFonts w:ascii="Times New Roman" w:hAnsi="Times New Roman"/>
          <w:sz w:val="24"/>
          <w:szCs w:val="24"/>
        </w:rPr>
        <w:t>ț</w:t>
      </w:r>
      <w:r w:rsidRPr="004A7E1A">
        <w:rPr>
          <w:rFonts w:ascii="Times New Roman" w:hAnsi="Times New Roman"/>
          <w:sz w:val="24"/>
          <w:szCs w:val="24"/>
        </w:rPr>
        <w:t>iile prezentate să fie u</w:t>
      </w:r>
      <w:r w:rsidRPr="004A7E1A" w:rsidR="001B1709">
        <w:rPr>
          <w:rFonts w:ascii="Times New Roman" w:hAnsi="Times New Roman"/>
          <w:sz w:val="24"/>
          <w:szCs w:val="24"/>
        </w:rPr>
        <w:t>ș</w:t>
      </w:r>
      <w:r w:rsidRPr="004A7E1A">
        <w:rPr>
          <w:rFonts w:ascii="Times New Roman" w:hAnsi="Times New Roman"/>
          <w:sz w:val="24"/>
          <w:szCs w:val="24"/>
        </w:rPr>
        <w:t>or de în</w:t>
      </w:r>
      <w:r w:rsidRPr="004A7E1A" w:rsidR="001B1709">
        <w:rPr>
          <w:rFonts w:ascii="Times New Roman" w:hAnsi="Times New Roman"/>
          <w:sz w:val="24"/>
          <w:szCs w:val="24"/>
        </w:rPr>
        <w:t>ț</w:t>
      </w:r>
      <w:r w:rsidRPr="004A7E1A">
        <w:rPr>
          <w:rFonts w:ascii="Times New Roman" w:hAnsi="Times New Roman"/>
          <w:sz w:val="24"/>
          <w:szCs w:val="24"/>
        </w:rPr>
        <w:t xml:space="preserve">eles </w:t>
      </w:r>
      <w:r w:rsidRPr="004A7E1A" w:rsidR="001B1709">
        <w:rPr>
          <w:rFonts w:ascii="Times New Roman" w:hAnsi="Times New Roman"/>
          <w:sz w:val="24"/>
          <w:szCs w:val="24"/>
        </w:rPr>
        <w:t>ș</w:t>
      </w:r>
      <w:r w:rsidRPr="004A7E1A">
        <w:rPr>
          <w:rFonts w:ascii="Times New Roman" w:hAnsi="Times New Roman"/>
          <w:sz w:val="24"/>
          <w:szCs w:val="24"/>
        </w:rPr>
        <w:t>i asimilat.</w:t>
      </w:r>
    </w:p>
    <w:p w:rsidRPr="004A7E1A" w:rsidR="000626B3" w:rsidP="004A7E1A" w:rsidRDefault="000626B3" w14:paraId="3BD63ABB" w14:textId="42C5D4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Demonstrațiile de calcul vor fi prezentate secvențial, invitând cursanții sa le completeze. </w:t>
      </w:r>
    </w:p>
    <w:p w:rsidRPr="004A7E1A" w:rsidR="00A45D21" w:rsidP="004A7E1A" w:rsidRDefault="005013E2" w14:paraId="2F12CB19" w14:textId="3E45C326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>Ace</w:t>
      </w:r>
      <w:r w:rsidRPr="004A7E1A" w:rsidR="006A175C">
        <w:rPr>
          <w:rFonts w:ascii="Times New Roman" w:hAnsi="Times New Roman"/>
          <w:sz w:val="24"/>
          <w:szCs w:val="24"/>
        </w:rPr>
        <w:t>a</w:t>
      </w:r>
      <w:r w:rsidRPr="004A7E1A">
        <w:rPr>
          <w:rFonts w:ascii="Times New Roman" w:hAnsi="Times New Roman"/>
          <w:sz w:val="24"/>
          <w:szCs w:val="24"/>
        </w:rPr>
        <w:t xml:space="preserve">stă </w:t>
      </w:r>
      <w:r w:rsidRPr="004A7E1A" w:rsidR="003665AD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Pr="004A7E1A" w:rsidR="00024FEB">
        <w:rPr>
          <w:rFonts w:ascii="Times New Roman" w:hAnsi="Times New Roman"/>
          <w:sz w:val="24"/>
          <w:szCs w:val="24"/>
        </w:rPr>
        <w:t>pe studenți</w:t>
      </w:r>
      <w:r w:rsidRPr="004A7E1A" w:rsidR="003665AD">
        <w:rPr>
          <w:rFonts w:ascii="Times New Roman" w:hAnsi="Times New Roman"/>
          <w:sz w:val="24"/>
          <w:szCs w:val="24"/>
        </w:rPr>
        <w:t xml:space="preserve"> în eforturile de învățare </w:t>
      </w:r>
      <w:r w:rsidRPr="004A7E1A" w:rsidR="000626B3">
        <w:rPr>
          <w:rFonts w:ascii="Times New Roman" w:hAnsi="Times New Roman"/>
          <w:sz w:val="24"/>
          <w:szCs w:val="24"/>
        </w:rPr>
        <w:t>logic</w:t>
      </w:r>
      <w:r w:rsidRPr="004A7E1A" w:rsidR="002D5FAE">
        <w:rPr>
          <w:rFonts w:ascii="Times New Roman" w:hAnsi="Times New Roman"/>
          <w:sz w:val="24"/>
          <w:szCs w:val="24"/>
        </w:rPr>
        <w:t>ă</w:t>
      </w:r>
      <w:r w:rsidRPr="004A7E1A" w:rsidR="000626B3">
        <w:rPr>
          <w:rFonts w:ascii="Times New Roman" w:hAnsi="Times New Roman"/>
          <w:sz w:val="24"/>
          <w:szCs w:val="24"/>
        </w:rPr>
        <w:t xml:space="preserve"> </w:t>
      </w:r>
      <w:r w:rsidRPr="004A7E1A" w:rsidR="003665AD">
        <w:rPr>
          <w:rFonts w:ascii="Times New Roman" w:hAnsi="Times New Roman"/>
          <w:sz w:val="24"/>
          <w:szCs w:val="24"/>
        </w:rPr>
        <w:t>într-un climat favorabil</w:t>
      </w:r>
      <w:r w:rsidRPr="004A7E1A" w:rsidR="0094747F">
        <w:rPr>
          <w:rFonts w:ascii="Times New Roman" w:hAnsi="Times New Roman"/>
          <w:sz w:val="24"/>
          <w:szCs w:val="24"/>
        </w:rPr>
        <w:t xml:space="preserve"> învățării prin descoperire</w:t>
      </w:r>
      <w:r w:rsidRPr="004A7E1A" w:rsidR="003665AD">
        <w:rPr>
          <w:rFonts w:ascii="Times New Roman" w:hAnsi="Times New Roman"/>
          <w:sz w:val="24"/>
          <w:szCs w:val="24"/>
        </w:rPr>
        <w:t xml:space="preserve">. </w:t>
      </w:r>
    </w:p>
    <w:p w:rsidRPr="004A7E1A" w:rsidR="000626B3" w:rsidP="004A7E1A" w:rsidRDefault="000626B3" w14:paraId="30CA6A08" w14:textId="402FDA88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>Dezvoltările teoretice se vor exemplifica prin soluții tehnice existente pentru diferite</w:t>
      </w:r>
      <w:r w:rsidRPr="004A7E1A" w:rsidR="002D5FAE">
        <w:rPr>
          <w:rFonts w:ascii="Times New Roman" w:hAnsi="Times New Roman"/>
          <w:sz w:val="24"/>
          <w:szCs w:val="24"/>
        </w:rPr>
        <w:t xml:space="preserve"> </w:t>
      </w:r>
      <w:r w:rsidRPr="004A7E1A" w:rsidR="00102931">
        <w:rPr>
          <w:rFonts w:ascii="Times New Roman" w:hAnsi="Times New Roman"/>
          <w:sz w:val="24"/>
          <w:szCs w:val="24"/>
        </w:rPr>
        <w:t>SE</w:t>
      </w:r>
      <w:r w:rsidRPr="004A7E1A" w:rsidR="00B746A6">
        <w:rPr>
          <w:rFonts w:ascii="Times New Roman" w:hAnsi="Times New Roman"/>
          <w:sz w:val="24"/>
          <w:szCs w:val="24"/>
        </w:rPr>
        <w:t>AMA</w:t>
      </w:r>
      <w:r w:rsidRPr="004A7E1A" w:rsidR="002D5FAE">
        <w:rPr>
          <w:rFonts w:ascii="Times New Roman" w:hAnsi="Times New Roman"/>
          <w:sz w:val="24"/>
          <w:szCs w:val="24"/>
        </w:rPr>
        <w:t xml:space="preserve"> ș</w:t>
      </w:r>
      <w:r w:rsidRPr="004A7E1A">
        <w:rPr>
          <w:rFonts w:ascii="Times New Roman" w:hAnsi="Times New Roman"/>
          <w:sz w:val="24"/>
          <w:szCs w:val="24"/>
        </w:rPr>
        <w:t xml:space="preserve">i modul </w:t>
      </w:r>
      <w:r w:rsidRPr="004A7E1A" w:rsidR="002D5FAE">
        <w:rPr>
          <w:rFonts w:ascii="Times New Roman" w:hAnsi="Times New Roman"/>
          <w:sz w:val="24"/>
          <w:szCs w:val="24"/>
        </w:rPr>
        <w:t>în care</w:t>
      </w:r>
      <w:r w:rsidRPr="004A7E1A">
        <w:rPr>
          <w:rFonts w:ascii="Times New Roman" w:hAnsi="Times New Roman"/>
          <w:sz w:val="24"/>
          <w:szCs w:val="24"/>
        </w:rPr>
        <w:t xml:space="preserve"> modelele de calcul </w:t>
      </w:r>
      <w:r w:rsidRPr="004A7E1A" w:rsidR="00347340">
        <w:rPr>
          <w:rFonts w:ascii="Times New Roman" w:hAnsi="Times New Roman"/>
          <w:sz w:val="24"/>
          <w:szCs w:val="24"/>
        </w:rPr>
        <w:t>se adaptează acestor soluții.</w:t>
      </w:r>
    </w:p>
    <w:p w:rsidRPr="004A7E1A" w:rsidR="005A6EC4" w:rsidP="004A7E1A" w:rsidRDefault="00D60610" w14:paraId="314824EC" w14:textId="11604F1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  <w:lang w:val="ro-MD"/>
        </w:rPr>
      </w:pPr>
      <w:r w:rsidRPr="265BC198" w:rsidR="00D60610">
        <w:rPr>
          <w:rFonts w:ascii="Times New Roman" w:hAnsi="Times New Roman"/>
          <w:sz w:val="24"/>
          <w:szCs w:val="24"/>
          <w:lang w:val="ro-MD"/>
        </w:rPr>
        <w:t>Unităţile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 xml:space="preserve"> de 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>conţinut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 xml:space="preserve"> sunt prezentate într-o ordine relativ obligatorie. În cadrul orelor de curs 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>şi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>aplicaţii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 xml:space="preserve"> se vor folosi metode active (studiu de caz, simulare numerică, etc) pentru a se asigura centrarea pe 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>competenţe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 xml:space="preserve"> sp</w:t>
      </w:r>
      <w:r w:rsidRPr="265BC198" w:rsidR="00F30CB3">
        <w:rPr>
          <w:rFonts w:ascii="Times New Roman" w:hAnsi="Times New Roman"/>
          <w:sz w:val="24"/>
          <w:szCs w:val="24"/>
          <w:lang w:val="ro-MD"/>
        </w:rPr>
        <w:t xml:space="preserve">ecifice </w:t>
      </w:r>
      <w:r w:rsidRPr="265BC198" w:rsidR="00F30CB3">
        <w:rPr>
          <w:rFonts w:ascii="Times New Roman" w:hAnsi="Times New Roman"/>
          <w:sz w:val="24"/>
          <w:szCs w:val="24"/>
          <w:lang w:val="ro-MD"/>
        </w:rPr>
        <w:t>şi</w:t>
      </w:r>
      <w:r w:rsidRPr="265BC198" w:rsidR="00F30CB3">
        <w:rPr>
          <w:rFonts w:ascii="Times New Roman" w:hAnsi="Times New Roman"/>
          <w:sz w:val="24"/>
          <w:szCs w:val="24"/>
          <w:lang w:val="ro-MD"/>
        </w:rPr>
        <w:t xml:space="preserve"> pe student drept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 xml:space="preserve"> beneficiar al 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>activităţii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 xml:space="preserve"> didactice. 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>Aplicaţiile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 xml:space="preserve"> se vor face în sala de </w:t>
      </w:r>
      <w:r w:rsidRPr="265BC198" w:rsidR="7A8F4DBE">
        <w:rPr>
          <w:rFonts w:ascii="Times New Roman" w:hAnsi="Times New Roman"/>
          <w:sz w:val="24"/>
          <w:szCs w:val="24"/>
          <w:lang w:val="ro-MD"/>
        </w:rPr>
        <w:t>laborator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 xml:space="preserve"> dotată cu 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>reţea</w:t>
      </w:r>
      <w:r w:rsidRPr="265BC198" w:rsidR="00D60610">
        <w:rPr>
          <w:rFonts w:ascii="Times New Roman" w:hAnsi="Times New Roman"/>
          <w:sz w:val="24"/>
          <w:szCs w:val="24"/>
          <w:lang w:val="ro-MD"/>
        </w:rPr>
        <w:t xml:space="preserve"> de PC-uri. </w:t>
      </w:r>
    </w:p>
    <w:p w:rsidRPr="004A7E1A" w:rsidR="00D60610" w:rsidP="004A7E1A" w:rsidRDefault="00D60610" w14:paraId="5AFC0CF6" w14:textId="37BD386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  <w:lang w:val="ro-MD"/>
        </w:rPr>
      </w:pPr>
      <w:r w:rsidRPr="004A7E1A">
        <w:rPr>
          <w:rFonts w:ascii="Times New Roman" w:hAnsi="Times New Roman"/>
          <w:sz w:val="24"/>
          <w:szCs w:val="24"/>
          <w:lang w:val="ro-MD"/>
        </w:rPr>
        <w:t xml:space="preserve">Prelegerile sunt combinate cu prezentari multimedia. Metoda de predare este interactivă, dialogul și comunicarea, inclusiv prin e-mail sunt încurajate, iar intreruperile sunt pe deplin acceptate. </w:t>
      </w:r>
    </w:p>
    <w:p w:rsidRPr="004A7E1A" w:rsidR="00D60610" w:rsidP="004A7E1A" w:rsidRDefault="00D60610" w14:paraId="45704EC6" w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</w:p>
    <w:p w:rsidRPr="004A7E1A" w:rsidR="00C317D9" w:rsidP="004A7E1A" w:rsidRDefault="00C317D9" w14:paraId="3146919C" w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</w:p>
    <w:p w:rsidRPr="004A7E1A" w:rsidR="00246F30" w:rsidP="004A7E1A" w:rsidRDefault="00A45D21" w14:paraId="5324A3E2" w14:textId="6010BB8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>Se va avea în vedere e</w:t>
      </w:r>
      <w:r w:rsidRPr="004A7E1A" w:rsidR="00246F30">
        <w:rPr>
          <w:rFonts w:ascii="Times New Roman" w:hAnsi="Times New Roman"/>
          <w:sz w:val="24"/>
          <w:szCs w:val="24"/>
        </w:rPr>
        <w:t xml:space="preserve">xersarea </w:t>
      </w:r>
      <w:r w:rsidRPr="004A7E1A" w:rsidR="00D369A3">
        <w:rPr>
          <w:rFonts w:ascii="Times New Roman" w:hAnsi="Times New Roman"/>
          <w:sz w:val="24"/>
          <w:szCs w:val="24"/>
        </w:rPr>
        <w:t>abilităților</w:t>
      </w:r>
      <w:r w:rsidRPr="004A7E1A" w:rsidR="00246F30">
        <w:rPr>
          <w:rFonts w:ascii="Times New Roman" w:hAnsi="Times New Roman"/>
          <w:sz w:val="24"/>
          <w:szCs w:val="24"/>
        </w:rPr>
        <w:t xml:space="preserve"> de ascultare activă </w:t>
      </w:r>
      <w:r w:rsidRPr="004A7E1A" w:rsidR="00347340">
        <w:rPr>
          <w:rFonts w:ascii="Times New Roman" w:hAnsi="Times New Roman"/>
          <w:sz w:val="24"/>
          <w:szCs w:val="24"/>
        </w:rPr>
        <w:t>și</w:t>
      </w:r>
      <w:r w:rsidRPr="004A7E1A" w:rsidR="00246F30">
        <w:rPr>
          <w:rFonts w:ascii="Times New Roman" w:hAnsi="Times New Roman"/>
          <w:sz w:val="24"/>
          <w:szCs w:val="24"/>
        </w:rPr>
        <w:t xml:space="preserve"> de comunicare asertivă, precum </w:t>
      </w:r>
      <w:r w:rsidRPr="004A7E1A" w:rsidR="00347340">
        <w:rPr>
          <w:rFonts w:ascii="Times New Roman" w:hAnsi="Times New Roman"/>
          <w:sz w:val="24"/>
          <w:szCs w:val="24"/>
        </w:rPr>
        <w:t>și</w:t>
      </w:r>
      <w:r w:rsidRPr="004A7E1A" w:rsidR="00246F30">
        <w:rPr>
          <w:rFonts w:ascii="Times New Roman" w:hAnsi="Times New Roman"/>
          <w:sz w:val="24"/>
          <w:szCs w:val="24"/>
        </w:rPr>
        <w:t xml:space="preserve"> a mecanismelor de </w:t>
      </w:r>
      <w:r w:rsidRPr="004A7E1A" w:rsidR="00D369A3">
        <w:rPr>
          <w:rFonts w:ascii="Times New Roman" w:hAnsi="Times New Roman"/>
          <w:sz w:val="24"/>
          <w:szCs w:val="24"/>
        </w:rPr>
        <w:t>construcție</w:t>
      </w:r>
      <w:r w:rsidRPr="004A7E1A" w:rsidR="006E0865">
        <w:rPr>
          <w:rFonts w:ascii="Times New Roman" w:hAnsi="Times New Roman"/>
          <w:sz w:val="24"/>
          <w:szCs w:val="24"/>
        </w:rPr>
        <w:t xml:space="preserve"> a feedback-ului, drept</w:t>
      </w:r>
      <w:r w:rsidRPr="004A7E1A" w:rsidR="00246F30">
        <w:rPr>
          <w:rFonts w:ascii="Times New Roman" w:hAnsi="Times New Roman"/>
          <w:sz w:val="24"/>
          <w:szCs w:val="24"/>
        </w:rPr>
        <w:t xml:space="preserve"> </w:t>
      </w:r>
      <w:r w:rsidRPr="004A7E1A" w:rsidR="00D369A3">
        <w:rPr>
          <w:rFonts w:ascii="Times New Roman" w:hAnsi="Times New Roman"/>
          <w:sz w:val="24"/>
          <w:szCs w:val="24"/>
        </w:rPr>
        <w:t>modalități</w:t>
      </w:r>
      <w:r w:rsidRPr="004A7E1A" w:rsidR="00246F30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:rsidRPr="004A7E1A" w:rsidR="004C5AD2" w:rsidP="004A7E1A" w:rsidRDefault="004C5AD2" w14:paraId="40363A97" w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Operarea cu mediile de calcul ştiinţific - MATLAB şi MATCHAD le vor dezvolta studenților abilitățile de programare avansată. </w:t>
      </w:r>
    </w:p>
    <w:p w:rsidRPr="004A7E1A" w:rsidR="001F1957" w:rsidP="004A7E1A" w:rsidRDefault="004C5AD2" w14:paraId="1AE4CF42" w14:textId="78E441B6">
      <w:pPr>
        <w:spacing w:after="0" w:line="240" w:lineRule="auto"/>
        <w:ind w:firstLine="641"/>
        <w:jc w:val="both"/>
        <w:rPr>
          <w:rFonts w:ascii="Times New Roman" w:hAnsi="Times New Roman"/>
          <w:color w:val="000000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Studentul va aprofunda o anume tematica aleasă folosind sistemele de management în echipă pentru integrarea rezultatelor într-un tot unitar. </w:t>
      </w:r>
      <w:r w:rsidRPr="004A7E1A" w:rsidR="00A45D21">
        <w:rPr>
          <w:rFonts w:ascii="Times New Roman" w:hAnsi="Times New Roman"/>
          <w:sz w:val="24"/>
          <w:szCs w:val="24"/>
        </w:rPr>
        <w:t>Se va e</w:t>
      </w:r>
      <w:r w:rsidRPr="004A7E1A" w:rsidR="00246F30">
        <w:rPr>
          <w:rFonts w:ascii="Times New Roman" w:hAnsi="Times New Roman"/>
          <w:sz w:val="24"/>
          <w:szCs w:val="24"/>
        </w:rPr>
        <w:t>xersa</w:t>
      </w:r>
      <w:r w:rsidRPr="004A7E1A" w:rsidR="00A45D21">
        <w:rPr>
          <w:rFonts w:ascii="Times New Roman" w:hAnsi="Times New Roman"/>
          <w:sz w:val="24"/>
          <w:szCs w:val="24"/>
        </w:rPr>
        <w:t xml:space="preserve"> </w:t>
      </w:r>
      <w:r w:rsidRPr="004A7E1A">
        <w:rPr>
          <w:rFonts w:ascii="Times New Roman" w:hAnsi="Times New Roman"/>
          <w:sz w:val="24"/>
          <w:szCs w:val="24"/>
        </w:rPr>
        <w:t xml:space="preserve">astfel </w:t>
      </w:r>
      <w:r w:rsidRPr="004A7E1A" w:rsidR="00A45D21">
        <w:rPr>
          <w:rFonts w:ascii="Times New Roman" w:hAnsi="Times New Roman"/>
          <w:sz w:val="24"/>
          <w:szCs w:val="24"/>
        </w:rPr>
        <w:t>abilitatea</w:t>
      </w:r>
      <w:r w:rsidRPr="004A7E1A" w:rsidR="00246F30">
        <w:rPr>
          <w:rFonts w:ascii="Times New Roman" w:hAnsi="Times New Roman"/>
          <w:sz w:val="24"/>
          <w:szCs w:val="24"/>
        </w:rPr>
        <w:t xml:space="preserve"> de lucru în echipă</w:t>
      </w:r>
      <w:r w:rsidRPr="004A7E1A" w:rsidR="005831B9">
        <w:rPr>
          <w:rFonts w:ascii="Times New Roman" w:hAnsi="Times New Roman"/>
          <w:color w:val="000000"/>
          <w:sz w:val="24"/>
          <w:szCs w:val="24"/>
        </w:rPr>
        <w:t xml:space="preserve"> pentru rezolvarea diferitelor </w:t>
      </w:r>
      <w:r w:rsidRPr="004A7E1A" w:rsidR="00246F30">
        <w:rPr>
          <w:rFonts w:ascii="Times New Roman" w:hAnsi="Times New Roman"/>
          <w:color w:val="000000"/>
          <w:sz w:val="24"/>
          <w:szCs w:val="24"/>
        </w:rPr>
        <w:t>sarcini de învățare.</w:t>
      </w:r>
    </w:p>
    <w:p w:rsidRPr="004A7E1A" w:rsidR="00F30CB3" w:rsidP="004A7E1A" w:rsidRDefault="00F10FD3" w14:paraId="67A05C28" w14:textId="434F687E">
      <w:pPr>
        <w:tabs>
          <w:tab w:val="num" w:pos="1440"/>
        </w:tabs>
        <w:spacing w:after="0" w:line="240" w:lineRule="auto"/>
        <w:rPr>
          <w:rFonts w:ascii="Times New Roman" w:hAnsi="Times New Roman" w:eastAsia="Calibri"/>
          <w:sz w:val="24"/>
          <w:szCs w:val="24"/>
          <w:lang w:val="ro-MD"/>
        </w:rPr>
      </w:pPr>
      <w:r w:rsidRPr="004A7E1A">
        <w:rPr>
          <w:rFonts w:ascii="Times New Roman" w:hAnsi="Times New Roman" w:eastAsia="Calibri"/>
          <w:sz w:val="24"/>
          <w:szCs w:val="24"/>
          <w:lang w:val="ro-MD"/>
        </w:rPr>
        <w:t xml:space="preserve">          </w:t>
      </w:r>
      <w:r w:rsidRPr="004A7E1A" w:rsidR="00F30CB3">
        <w:rPr>
          <w:rFonts w:ascii="Times New Roman" w:hAnsi="Times New Roman" w:eastAsia="Calibri"/>
          <w:sz w:val="24"/>
          <w:szCs w:val="24"/>
          <w:lang w:val="ro-MD"/>
        </w:rPr>
        <w:t>Se vor forma competenţe specifice unui student având Specializarea –</w:t>
      </w:r>
      <w:r w:rsidRPr="004A7E1A" w:rsidR="00514D94">
        <w:rPr>
          <w:rFonts w:ascii="Times New Roman" w:hAnsi="Times New Roman" w:eastAsia="Calibri"/>
          <w:sz w:val="24"/>
          <w:szCs w:val="24"/>
          <w:lang w:val="ro-MD"/>
        </w:rPr>
        <w:t>SP</w:t>
      </w:r>
      <w:r w:rsidRPr="004A7E1A" w:rsidR="00F30CB3">
        <w:rPr>
          <w:rFonts w:ascii="Times New Roman" w:hAnsi="Times New Roman" w:eastAsia="Calibri"/>
          <w:sz w:val="24"/>
          <w:szCs w:val="24"/>
          <w:lang w:val="ro-MD"/>
        </w:rPr>
        <w:t xml:space="preserve">, prin parcurgerea de către student  a unui traseu cognitiv adecvat logicii atât interne cât şi didactice, proprii disciplinei </w:t>
      </w:r>
      <w:r w:rsidRPr="004A7E1A" w:rsidR="00102931">
        <w:rPr>
          <w:rFonts w:ascii="Times New Roman" w:hAnsi="Times New Roman" w:eastAsia="Calibri"/>
          <w:sz w:val="24"/>
          <w:szCs w:val="24"/>
          <w:lang w:val="ro-MD"/>
        </w:rPr>
        <w:t>SE</w:t>
      </w:r>
      <w:r w:rsidRPr="004A7E1A" w:rsidR="00514D94">
        <w:rPr>
          <w:rFonts w:ascii="Times New Roman" w:hAnsi="Times New Roman" w:eastAsia="Calibri"/>
          <w:sz w:val="24"/>
          <w:szCs w:val="24"/>
          <w:lang w:val="ro-MD"/>
        </w:rPr>
        <w:t>AMA</w:t>
      </w:r>
      <w:r w:rsidRPr="004A7E1A" w:rsidR="00F30CB3">
        <w:rPr>
          <w:rFonts w:ascii="Times New Roman" w:hAnsi="Times New Roman" w:eastAsia="Calibri"/>
          <w:sz w:val="24"/>
          <w:szCs w:val="24"/>
          <w:lang w:val="ro-MD"/>
        </w:rPr>
        <w:t>.</w:t>
      </w:r>
    </w:p>
    <w:p w:rsidRPr="004A7E1A" w:rsidR="003D0D85" w:rsidP="004A7E1A" w:rsidRDefault="003D0D85" w14:paraId="4C82E5C9" w14:textId="77777777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Pr="004A7E1A" w:rsidR="00FD0711" w:rsidP="004A7E1A" w:rsidRDefault="007927E2" w14:paraId="391117EE" w14:textId="3A721C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9</w:t>
      </w:r>
      <w:r w:rsidRPr="004A7E1A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4A7E1A" w:rsidR="00FD0711">
        <w:rPr>
          <w:rFonts w:ascii="Times New Roman" w:hAnsi="Times New Roman"/>
          <w:b/>
          <w:sz w:val="24"/>
          <w:szCs w:val="24"/>
        </w:rPr>
        <w:t>Con</w:t>
      </w:r>
      <w:r w:rsidRPr="004A7E1A" w:rsidR="001B1709">
        <w:rPr>
          <w:rFonts w:ascii="Times New Roman" w:hAnsi="Times New Roman"/>
          <w:b/>
          <w:sz w:val="24"/>
          <w:szCs w:val="24"/>
        </w:rPr>
        <w:t>ț</w:t>
      </w:r>
      <w:r w:rsidRPr="004A7E1A" w:rsidR="00FD0711">
        <w:rPr>
          <w:rFonts w:ascii="Times New Roman" w:hAnsi="Times New Roman"/>
          <w:b/>
          <w:sz w:val="24"/>
          <w:szCs w:val="24"/>
        </w:rPr>
        <w:t>inuturi</w:t>
      </w:r>
    </w:p>
    <w:p w:rsidRPr="004A7E1A" w:rsidR="002A2A27" w:rsidP="004A7E1A" w:rsidRDefault="002A2A27" w14:paraId="757EC3D2" w14:textId="1F91CDAF">
      <w:pPr>
        <w:spacing w:after="0" w:line="240" w:lineRule="auto"/>
        <w:rPr>
          <w:rFonts w:ascii="Times New Roman" w:hAnsi="Times New Roman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4A7E1A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4A7E1A" w:rsidR="00AD6760" w:rsidP="004A7E1A" w:rsidRDefault="00AD6760" w14:paraId="238085BB" w14:textId="46C27F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4A7E1A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4A7E1A" w:rsidR="00AD6760" w:rsidP="004A7E1A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4A7E1A" w:rsidR="00AD6760" w:rsidP="004A7E1A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4A7E1A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4A7E1A" w:rsidR="00AD6760" w:rsidP="004A7E1A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A7E1A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4A7E1A" w:rsidR="002A2A27" w:rsidP="004A7E1A" w:rsidRDefault="00497817" w14:paraId="70FBC42F" w14:textId="050B9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4A7E1A" w:rsidR="001F6024" w:rsidP="004A7E1A" w:rsidRDefault="00190BC1" w14:paraId="74FC5EA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Modele matematice ale sistemelor de propulsie de tip turboreactor</w:t>
            </w:r>
          </w:p>
          <w:p w:rsidRPr="004A7E1A" w:rsidR="00190BC1" w:rsidP="004A7E1A" w:rsidRDefault="00190BC1" w14:paraId="3B8DAA8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Sistemul automat de control al motoarelor aeroreactoare</w:t>
            </w:r>
          </w:p>
          <w:p w:rsidRPr="004A7E1A" w:rsidR="00190BC1" w:rsidP="004A7E1A" w:rsidRDefault="00190BC1" w14:paraId="05A240DB" w14:textId="339C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Controlul automat al funcţionării compresoarelor axiale din componenţa sistemelor de propulsie</w:t>
            </w:r>
          </w:p>
        </w:tc>
        <w:tc>
          <w:tcPr>
            <w:tcW w:w="857" w:type="dxa"/>
            <w:vAlign w:val="center"/>
          </w:tcPr>
          <w:p w:rsidRPr="004A7E1A" w:rsidR="002A2A27" w:rsidP="004A7E1A" w:rsidRDefault="00D93174" w14:paraId="3C9EB5C0" w14:textId="08C0E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Pr="004A7E1A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4A7E1A" w:rsidR="002A2A27" w:rsidP="004A7E1A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4A7E1A" w:rsidR="00C57A2B" w:rsidP="004A7E1A" w:rsidRDefault="006F2713" w14:paraId="07DDD670" w14:textId="7B6544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Controlul automat al dispozitivelor de admisie supersonice ale sistemelor de propulsie</w:t>
            </w:r>
          </w:p>
          <w:p w:rsidRPr="004A7E1A" w:rsidR="00434066" w:rsidP="004A7E1A" w:rsidRDefault="00BA3EFA" w14:paraId="40D13369" w14:textId="5823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Controlul automat al turaţiei motoarelor turboreactoare</w:t>
            </w:r>
          </w:p>
        </w:tc>
        <w:tc>
          <w:tcPr>
            <w:tcW w:w="857" w:type="dxa"/>
            <w:vAlign w:val="center"/>
          </w:tcPr>
          <w:p w:rsidRPr="004A7E1A" w:rsidR="002A2A27" w:rsidP="004A7E1A" w:rsidRDefault="00156D05" w14:paraId="34AE2AC5" w14:textId="477BA9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Pr="004A7E1A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4A7E1A" w:rsidR="002A2A27" w:rsidP="004A7E1A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4A7E1A" w:rsidR="004915F2" w:rsidP="004A7E1A" w:rsidRDefault="004915F2" w14:paraId="76C651D4" w14:textId="5EA23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Controlul automat al regimurilor tranzitorii</w:t>
            </w:r>
          </w:p>
        </w:tc>
        <w:tc>
          <w:tcPr>
            <w:tcW w:w="857" w:type="dxa"/>
            <w:vAlign w:val="center"/>
          </w:tcPr>
          <w:p w:rsidRPr="004A7E1A" w:rsidR="002A2A27" w:rsidP="004A7E1A" w:rsidRDefault="00261A0C" w14:paraId="313E2854" w14:textId="6ABC5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A7E1A" w:rsidR="002A2A27" w:rsidTr="136E1F19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4A7E1A" w:rsidR="002A2A27" w:rsidP="004A7E1A" w:rsidRDefault="00F972C4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4A7E1A" w:rsidR="00606763" w:rsidP="004A7E1A" w:rsidRDefault="00606763" w14:paraId="22B505D2" w14:textId="0F8157A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Controlul automat al sistemelor de propulsie de tip turboreactor cu postcombustie</w:t>
            </w:r>
          </w:p>
        </w:tc>
        <w:tc>
          <w:tcPr>
            <w:tcW w:w="857" w:type="dxa"/>
            <w:vAlign w:val="center"/>
          </w:tcPr>
          <w:p w:rsidRPr="004A7E1A" w:rsidR="002A2A27" w:rsidP="004A7E1A" w:rsidRDefault="00261A0C" w14:paraId="15AD19EA" w14:textId="160D7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4A7E1A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4A7E1A" w:rsidR="00F972C4" w:rsidP="004A7E1A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4A7E1A" w:rsidR="00F972C4" w:rsidP="004A7E1A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4A7E1A" w:rsidR="00F972C4" w:rsidP="004A7E1A" w:rsidRDefault="00F972C4" w14:paraId="664A9F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A7E1A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4A7E1A" w:rsidR="00F972C4" w:rsidP="004A7E1A" w:rsidRDefault="002E2B93" w14:paraId="494D1DED" w14:textId="4D6DBD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Bibliografie</w:t>
            </w:r>
          </w:p>
          <w:p w:rsidRPr="004A7E1A" w:rsidR="005D3BF7" w:rsidP="004A7E1A" w:rsidRDefault="005D3BF7" w14:paraId="62C96250" w14:textId="41C28EFE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[1] </w:t>
            </w:r>
            <w:r w:rsidRPr="004A7E1A" w:rsidR="00B21AD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 w:rsidR="00B21ADA">
              <w:rPr>
                <w:rFonts w:ascii="Times New Roman" w:hAnsi="Times New Roman"/>
                <w:sz w:val="24"/>
                <w:szCs w:val="24"/>
              </w:rPr>
              <w:t>, I.C. Andrei, S. Berbente, 'Automatizarea Sistemelor de Propulsie Aerospaţială', Editura PRINTECH, Bucureşti</w:t>
            </w:r>
            <w:r w:rsidRPr="004A7E1A" w:rsidR="008661C0">
              <w:rPr>
                <w:rFonts w:ascii="Times New Roman" w:hAnsi="Times New Roman"/>
                <w:sz w:val="24"/>
                <w:szCs w:val="24"/>
              </w:rPr>
              <w:t>, 2018, ISBN 978-606-23-0881-0</w:t>
            </w:r>
          </w:p>
          <w:p w:rsidRPr="004A7E1A" w:rsidR="005D3BF7" w:rsidP="004A7E1A" w:rsidRDefault="005D3BF7" w14:paraId="62CD7F70" w14:textId="77777777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[2] V. Stanciu, A. Miclescu,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‘Aplicaţii ale Teoriei Sistemelor de Propulsie Aeriene’, Editura PRINTECH, 396 p, Bucureşti, 2005, ISBN 973-718-167-0</w:t>
            </w:r>
          </w:p>
          <w:p w:rsidRPr="004A7E1A" w:rsidR="005D3BF7" w:rsidP="004A7E1A" w:rsidRDefault="005D3BF7" w14:paraId="009EC681" w14:textId="77777777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[3] V.Stanciu, E. Popovici,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‘Pompajul compresorului centrifug’, Editura PRINTECH, 440 p, Bucureşti, 2007, ISBN 978-973-718-731-4</w:t>
            </w:r>
          </w:p>
          <w:p w:rsidRPr="004A7E1A" w:rsidR="005D3BF7" w:rsidP="004A7E1A" w:rsidRDefault="005D3BF7" w14:paraId="6631FC08" w14:textId="77777777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[4] V. Stanciu,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A. Toma, I. Andrei, ‘ Compresoare cinetice aerodinamice’, Editura PRINTECH, 382 p, Bucureşti, 2008, ISBN 978-973-718-968-4</w:t>
            </w:r>
          </w:p>
          <w:p w:rsidRPr="004A7E1A" w:rsidR="005D3BF7" w:rsidP="004A7E1A" w:rsidRDefault="005D3BF7" w14:paraId="269EAF74" w14:textId="7777777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7E1A">
              <w:rPr>
                <w:rFonts w:ascii="Times New Roman" w:hAnsi="Times New Roman" w:cs="Times New Roman"/>
                <w:color w:val="auto"/>
              </w:rPr>
              <w:t>[5] M. Buruiană, '</w:t>
            </w:r>
            <w:r w:rsidRPr="004A7E1A">
              <w:rPr>
                <w:rFonts w:ascii="Times New Roman" w:hAnsi="Times New Roman" w:cs="Times New Roman"/>
                <w:i/>
                <w:iCs/>
                <w:color w:val="auto"/>
              </w:rPr>
              <w:t>Jet Engine Control Systems'</w:t>
            </w:r>
            <w:r w:rsidRPr="004A7E1A">
              <w:rPr>
                <w:rFonts w:ascii="Times New Roman" w:hAnsi="Times New Roman" w:cs="Times New Roman"/>
                <w:color w:val="auto"/>
              </w:rPr>
              <w:t>, part 1, Tip. UPB, Bucureşti, 1997.</w:t>
            </w:r>
          </w:p>
          <w:p w:rsidRPr="004A7E1A" w:rsidR="005D3BF7" w:rsidP="004A7E1A" w:rsidRDefault="005D3BF7" w14:paraId="77AF9EE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[6] A.N. Tudosie, Hydro-mechanical Jet Engine’s Speed Controller Based on the Fuel’s Injection Pressure’s Control, </w:t>
            </w:r>
            <w:r w:rsidRPr="004A7E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WSEAS Transactions on Systems,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Issue 10, Volume 7, October 2008, pp  986 -995, ISSN:1109-2777.</w:t>
            </w:r>
          </w:p>
          <w:p w:rsidRPr="004A7E1A" w:rsidR="005D3BF7" w:rsidP="004A7E1A" w:rsidRDefault="005D3BF7" w14:paraId="0E5789F1" w14:textId="1F5EF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[7]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7E1A" w:rsidR="00B21ADA">
              <w:rPr>
                <w:rFonts w:ascii="Times New Roman" w:hAnsi="Times New Roman"/>
                <w:sz w:val="24"/>
                <w:szCs w:val="24"/>
              </w:rPr>
              <w:t xml:space="preserve">A.N. Tudosie, 'Automatizarea Sistemelor de Propulsie Aerospaţială', </w:t>
            </w:r>
            <w:r w:rsidRPr="004A7E1A" w:rsidR="00AE11D1">
              <w:rPr>
                <w:rFonts w:ascii="Times New Roman" w:hAnsi="Times New Roman"/>
                <w:sz w:val="24"/>
                <w:szCs w:val="24"/>
              </w:rPr>
              <w:t>2005</w:t>
            </w:r>
          </w:p>
          <w:p w:rsidRPr="004A7E1A" w:rsidR="005D3BF7" w:rsidP="004A7E1A" w:rsidRDefault="005D3BF7" w14:paraId="4F538E6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[8] I.C. Andrei,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'Numerical simulations of flow in Axial Compressor System, preparatory steps for active control', INCAS Bulletin,Volume 10, Issue3/2018, pp. 15-26,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10.13111/2066-8201.2018.10.3.2.</w:t>
            </w:r>
          </w:p>
          <w:p w:rsidRPr="004A7E1A" w:rsidR="005D3BF7" w:rsidP="004A7E1A" w:rsidRDefault="005D3BF7" w14:paraId="7663528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[9]  I.C. Andrei,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'Computational study in centrifugal compressor', INCAS Bulletin,Volume 10, Issue3/2018, pp. 3-14,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10.13111/2066-8201.2018.10.3.1.</w:t>
            </w:r>
          </w:p>
          <w:p w:rsidRPr="004A7E1A" w:rsidR="005D3BF7" w:rsidP="004A7E1A" w:rsidRDefault="005D3BF7" w14:paraId="4D38CBED" w14:textId="700B5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[10]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 '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Mathematical Modeling and Numerical Simulations for Performance Prediction in Case of the Turbojet Engine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', 17th International Conference of Numerical Analysis and Applied Mathematics, ICNAAM 2019, Published 2020 AIP CONFERENCE PROCEEDINGS   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WOS:000636709500474</w:t>
            </w:r>
          </w:p>
          <w:p w:rsidRPr="004A7E1A" w:rsidR="005D3BF7" w:rsidP="004A7E1A" w:rsidRDefault="005D3BF7" w14:paraId="2CCDA2F5" w14:textId="7DCE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[11]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Performance Prediction in Case of the Mixed Flows Turbofan Engine',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WOS:000636709500475</w:t>
            </w:r>
          </w:p>
          <w:p w:rsidRPr="004A7E1A" w:rsidR="005D3BF7" w:rsidP="004A7E1A" w:rsidRDefault="005D3BF7" w14:paraId="31DF263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[12] 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Mathematical Modeling and Numerical Simulations for Performance Prediction in Case of a Liquid Propelled Rocket Engine',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WOS:000636709500476</w:t>
            </w:r>
          </w:p>
          <w:p w:rsidRPr="004A7E1A" w:rsidR="005D3BF7" w:rsidP="004A7E1A" w:rsidRDefault="005D3BF7" w14:paraId="2A30826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[13] 44.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S. Stefanescu ‘Issues on Fuels, Chemical Properties in Numerical Simulations and Safe Operation of the Jet Engines’, International Conference CAIUS IACOB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2019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Bucharest, Romania.</w:t>
            </w:r>
          </w:p>
          <w:p w:rsidRPr="004A7E1A" w:rsidR="005D3BF7" w:rsidP="004A7E1A" w:rsidRDefault="005D3BF7" w14:paraId="0337FC7B" w14:textId="7EDE2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[14]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‘Numerical Simulations for Fuel Aircraft Management System’, INCAS BULLETIN, Volume 11, Issue 4/ 2019, pp. 3 – 10, (P) ISSN 2066-8201, (E) ISSN 2247-4528,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10.13111/2066-8201.2019.11.4.2.</w:t>
            </w:r>
          </w:p>
          <w:p w:rsidRPr="004A7E1A" w:rsidR="005D3BF7" w:rsidP="004A7E1A" w:rsidRDefault="005D3BF7" w14:paraId="7238E60B" w14:textId="2C409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[15] C. Nae,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G.L.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Berbente‚’Integration of Fuels Types and Chemical Properties with the Design of the Rocket Engine’s Bell Exhaust Nozzle and Combustion Chamber’, Revista de Chimie, Volume 71, Issue 1, ISI,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IF = 1.605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. </w:t>
            </w:r>
            <w:hyperlink w:history="1" r:id="rId11">
              <w:r w:rsidRPr="004A7E1A">
                <w:rPr>
                  <w:rStyle w:val="Hyperlink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lang w:val="ro-MD"/>
                </w:rPr>
                <w:t>https://doi.org/10.37358/RC.20.1.7872</w:t>
              </w:r>
            </w:hyperlink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.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2020,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ISI.</w:t>
            </w:r>
          </w:p>
          <w:p w:rsidRPr="004A7E1A" w:rsidR="005D3BF7" w:rsidP="004A7E1A" w:rsidRDefault="005D3BF7" w14:paraId="65156AD3" w14:textId="46260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[16] S. Berbente, I.C. Andrei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, G. Stroe,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M.L. Costea,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’Topical Issues in Aircraft Health Management with Applications to Jet Engines’, pp. 13-26, Vol. 12, Issue 1/2020, INCAS BULLETIN, Indexed in International Databases (BDI): SCOPUS, DOAJ, Index Copernicus™ - Journals Master List, Crossref, ProQuest, EBSCOhost, Academic Journals Database, SCIPIO - Romanian Editorial Platform, DRJI, China National Knowledge Infrastructure (CNKI-SCHOLAR), SHERPA/ROMEO, WorldCat, J-Gate,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10.13111/2066-8201.2020.12.1.2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2020.</w:t>
            </w:r>
          </w:p>
          <w:p w:rsidRPr="004A7E1A" w:rsidR="005D3BF7" w:rsidP="004A7E1A" w:rsidRDefault="005D3BF7" w14:paraId="5C73688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[17]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M. L. Costea, Study of the mixed flows turbofan thrust focused on thermodynamic parameters and engine operating regimes, Review of the Air Force Academy, Brasov,  Engineering Science, July 2020, 18(1):34-45.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10.19062/1842-9238.2020.18.1.4</w:t>
            </w:r>
          </w:p>
          <w:p w:rsidRPr="004A7E1A" w:rsidR="005D3BF7" w:rsidP="004A7E1A" w:rsidRDefault="005D3BF7" w14:paraId="49913691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[18] I.C Andrei, M.V. Pricop,, M.L Niculescu,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G.L. Stroe</w:t>
            </w: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V. Prisacariu, O. I. Filipescu, A. Ionel, Ș. Palas,   Comparative Analysis For Performance Prediction In Case Of Iar 99 Aircraft Propulsion Systems,   Scientific Research and Education in the Air Force – AFASES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2024</w:t>
            </w:r>
          </w:p>
          <w:p w:rsidRPr="004A7E1A" w:rsidR="00DB2F53" w:rsidP="004A7E1A" w:rsidRDefault="005D3BF7" w14:paraId="14F5496B" w14:textId="3C9FD4F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OI: 10.19062/2247-3173.2024.25.18</w:t>
            </w:r>
          </w:p>
        </w:tc>
      </w:tr>
    </w:tbl>
    <w:p w:rsidRPr="004A7E1A" w:rsidR="002A2A27" w:rsidP="004A7E1A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4A7E1A" w:rsidR="006B3AE3" w:rsidP="004A7E1A" w:rsidRDefault="006B3AE3" w14:paraId="77492CB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4A7E1A" w:rsidR="00745DEC" w:rsidP="004A7E1A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4A7E1A" w:rsidR="00AD6760" w:rsidTr="00DB2F53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4A7E1A" w:rsidR="00AD6760" w:rsidP="004A7E1A" w:rsidRDefault="00D21412" w14:paraId="56131CC1" w14:textId="01C591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Pr="004A7E1A" w:rsidR="00AD6760" w:rsidTr="00DB2F53" w14:paraId="6B577D84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4A7E1A" w:rsidR="00AD6760" w:rsidP="004A7E1A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4A7E1A" w:rsidR="00AD6760" w:rsidP="004A7E1A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4A7E1A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4A7E1A" w:rsidR="00AD6760" w:rsidP="004A7E1A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A7E1A" w:rsidR="001B0F34" w:rsidTr="00A827BF" w14:paraId="10F798F8" w14:textId="77777777">
        <w:trPr>
          <w:trHeight w:val="310"/>
          <w:jc w:val="center"/>
        </w:trPr>
        <w:tc>
          <w:tcPr>
            <w:tcW w:w="850" w:type="dxa"/>
          </w:tcPr>
          <w:p w:rsidRPr="004A7E1A" w:rsidR="009B1DB2" w:rsidP="004A7E1A" w:rsidRDefault="009B1DB2" w14:paraId="728ED04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9B1DB2" w:rsidP="004A7E1A" w:rsidRDefault="009B1DB2" w14:paraId="6BD9A94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1B0F34" w:rsidP="004A7E1A" w:rsidRDefault="001B0F34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A7E1A" w:rsidR="00501C89" w:rsidP="004A7E1A" w:rsidRDefault="00501C89" w14:paraId="7853FF7D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Aplicaţii practice pentru:</w:t>
            </w:r>
          </w:p>
          <w:p w:rsidRPr="004A7E1A" w:rsidR="00501C89" w:rsidP="004A7E1A" w:rsidRDefault="00501C89" w14:paraId="497D4B6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- Structurile de control de tip electro-digital comparativ cu structurile de tip clasic mecano-hidraulice la motoarelor de avion </w:t>
            </w:r>
          </w:p>
          <w:p w:rsidRPr="004A7E1A" w:rsidR="00501C89" w:rsidP="004A7E1A" w:rsidRDefault="00501C89" w14:paraId="66C39FE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- Modele matematice ale sistemelor de propulsie de tip turboreactor </w:t>
            </w:r>
          </w:p>
          <w:p w:rsidRPr="004A7E1A" w:rsidR="00501C89" w:rsidP="004A7E1A" w:rsidRDefault="00501C89" w14:paraId="79D9BB0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- Sistemul automat de control al motoarelor aeroreactoare</w:t>
            </w:r>
          </w:p>
          <w:p w:rsidRPr="004A7E1A" w:rsidR="00501C89" w:rsidP="004A7E1A" w:rsidRDefault="00501C89" w14:paraId="30E7F2A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-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ab/>
            </w:r>
            <w:r w:rsidRPr="004A7E1A">
              <w:rPr>
                <w:rFonts w:ascii="Times New Roman" w:hAnsi="Times New Roman"/>
                <w:sz w:val="24"/>
                <w:szCs w:val="24"/>
              </w:rPr>
              <w:t>Traductoare de turaţie</w:t>
            </w:r>
          </w:p>
          <w:p w:rsidRPr="004A7E1A" w:rsidR="00501C89" w:rsidP="004A7E1A" w:rsidRDefault="00501C89" w14:paraId="4D54A9B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-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ab/>
            </w:r>
            <w:r w:rsidRPr="004A7E1A">
              <w:rPr>
                <w:rFonts w:ascii="Times New Roman" w:hAnsi="Times New Roman"/>
                <w:sz w:val="24"/>
                <w:szCs w:val="24"/>
              </w:rPr>
              <w:t>Traductorul de presiune</w:t>
            </w:r>
          </w:p>
          <w:p w:rsidRPr="004A7E1A" w:rsidR="00501C89" w:rsidP="004A7E1A" w:rsidRDefault="00501C89" w14:paraId="43FEA7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-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ab/>
            </w:r>
            <w:r w:rsidRPr="004A7E1A">
              <w:rPr>
                <w:rFonts w:ascii="Times New Roman" w:hAnsi="Times New Roman"/>
                <w:sz w:val="24"/>
                <w:szCs w:val="24"/>
              </w:rPr>
              <w:t>Elemente de execuţie din structura sistemelor automate de control ale motoarelor turboreactoare de tip servo-amplificator</w:t>
            </w:r>
          </w:p>
          <w:p w:rsidRPr="004A7E1A" w:rsidR="00501C89" w:rsidP="004A7E1A" w:rsidRDefault="00501C89" w14:paraId="1B6E5AD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- Controlul automat al funcţionării compresoarelor axiale din componenţa sistemelor de propulsie</w:t>
            </w:r>
          </w:p>
          <w:p w:rsidRPr="004A7E1A" w:rsidR="00501C89" w:rsidP="004A7E1A" w:rsidRDefault="00501C89" w14:paraId="739F875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- Modelul matematic simplificat şi funcţia de transfer. </w:t>
            </w:r>
          </w:p>
          <w:p w:rsidRPr="004A7E1A" w:rsidR="00EE7CF7" w:rsidP="004A7E1A" w:rsidRDefault="00501C89" w14:paraId="125D5F3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Consideraţii privind stabilitatea sistemului folosind Criteriul Hurwitz.</w:t>
            </w:r>
          </w:p>
          <w:p w:rsidRPr="004A7E1A" w:rsidR="00C4517A" w:rsidP="004A7E1A" w:rsidRDefault="00C4517A" w14:paraId="34BE015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Controlul automat al dispozitivelor de admisie supersonice ale sistemelor de propulsie</w:t>
            </w:r>
          </w:p>
          <w:p w:rsidRPr="004A7E1A" w:rsidR="00C4517A" w:rsidP="004A7E1A" w:rsidRDefault="00C4517A" w14:paraId="7846204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Modelul matematic al sistemului automat. </w:t>
            </w:r>
          </w:p>
          <w:p w:rsidRPr="004A7E1A" w:rsidR="00C4517A" w:rsidP="004A7E1A" w:rsidRDefault="00C4517A" w14:paraId="3551FE9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Aspecte privind stabilitatea şi calitatea sistemului.</w:t>
            </w:r>
          </w:p>
          <w:p w:rsidRPr="004A7E1A" w:rsidR="00C4517A" w:rsidP="004A7E1A" w:rsidRDefault="00C4517A" w14:paraId="33FD776F" w14:textId="5ABA2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Schema bloc cu funcţii de transfer</w:t>
            </w:r>
          </w:p>
        </w:tc>
        <w:tc>
          <w:tcPr>
            <w:tcW w:w="874" w:type="dxa"/>
            <w:vAlign w:val="center"/>
          </w:tcPr>
          <w:p w:rsidRPr="004A7E1A" w:rsidR="001B0F34" w:rsidP="004A7E1A" w:rsidRDefault="00C94226" w14:paraId="1DDBB691" w14:textId="3989C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</w:t>
            </w:r>
            <w:r w:rsidRPr="004A7E1A" w:rsidR="00C45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A7E1A" w:rsidR="001B0F34" w:rsidTr="00DB2F53" w14:paraId="41A147A3" w14:textId="77777777">
        <w:trPr>
          <w:trHeight w:val="310"/>
          <w:jc w:val="center"/>
        </w:trPr>
        <w:tc>
          <w:tcPr>
            <w:tcW w:w="850" w:type="dxa"/>
          </w:tcPr>
          <w:p w:rsidRPr="004A7E1A" w:rsidR="00227DAA" w:rsidP="004A7E1A" w:rsidRDefault="00227DAA" w14:paraId="333E224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077496" w:rsidP="004A7E1A" w:rsidRDefault="00077496" w14:paraId="460FBB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077496" w:rsidP="004A7E1A" w:rsidRDefault="00077496" w14:paraId="64985E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077496" w:rsidP="004A7E1A" w:rsidRDefault="00077496" w14:paraId="44791D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D713FC" w:rsidP="004A7E1A" w:rsidRDefault="00D713FC" w14:paraId="5FE2C9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D713FC" w:rsidP="004A7E1A" w:rsidRDefault="00D713FC" w14:paraId="1A5568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D713FC" w:rsidP="004A7E1A" w:rsidRDefault="00D713FC" w14:paraId="59905E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1B0F34" w:rsidP="004A7E1A" w:rsidRDefault="001B0F34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4A7E1A" w:rsidR="001C6BE5" w:rsidP="004A7E1A" w:rsidRDefault="001C6BE5" w14:paraId="06E2E00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Controlul automat al turaţiei motoarelor turboreactoare</w:t>
            </w:r>
          </w:p>
          <w:p w:rsidRPr="004A7E1A" w:rsidR="001C6BE5" w:rsidP="004A7E1A" w:rsidRDefault="001C6BE5" w14:paraId="48BA57C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Modelul matematic simplificat al sistemului. Funcţia de transfer. Studiul stabilităţii şi calităţii sistemului.</w:t>
            </w:r>
          </w:p>
          <w:p w:rsidRPr="004A7E1A" w:rsidR="001C6BE5" w:rsidP="004A7E1A" w:rsidRDefault="001C6BE5" w14:paraId="67EB3E15" w14:textId="2FC6F7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Influenţa utilizării reacţiei elastice negative în cadrul sistemului de control al turaţiei</w:t>
            </w:r>
          </w:p>
          <w:p w:rsidRPr="004A7E1A" w:rsidR="00AC4B72" w:rsidP="004A7E1A" w:rsidRDefault="00AC4B72" w14:paraId="233A630A" w14:textId="7B43E5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Controlul automat al regimurilor tranzitorii</w:t>
            </w:r>
          </w:p>
          <w:p w:rsidRPr="004A7E1A" w:rsidR="00AC4B72" w:rsidP="004A7E1A" w:rsidRDefault="00AC4B72" w14:paraId="11F6300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Modelul matematic. Schema bloc cu operatori. </w:t>
            </w:r>
          </w:p>
          <w:p w:rsidRPr="004A7E1A" w:rsidR="00AC4B72" w:rsidP="004A7E1A" w:rsidRDefault="00AC4B72" w14:paraId="2C9D5BA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Modelul matematic simplificat şi funcţia de transfer a sistemului.</w:t>
            </w:r>
          </w:p>
          <w:p w:rsidRPr="004A7E1A" w:rsidR="00AC4B72" w:rsidP="004A7E1A" w:rsidRDefault="00AC4B72" w14:paraId="2BD0F63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Controlul automat al sistemelor de propulsie de tip turboreactor cu postcombustie</w:t>
            </w:r>
          </w:p>
          <w:p w:rsidRPr="004A7E1A" w:rsidR="00AC4B72" w:rsidP="004A7E1A" w:rsidRDefault="00AC4B72" w14:paraId="0A82AE2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Modelul matematic al sistemului.</w:t>
            </w:r>
          </w:p>
          <w:p w:rsidRPr="004A7E1A" w:rsidR="00AC4B72" w:rsidP="004A7E1A" w:rsidRDefault="00AC4B72" w14:paraId="526069B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Studiul calităţii sistemului.</w:t>
            </w:r>
          </w:p>
          <w:p w:rsidRPr="004A7E1A" w:rsidR="00414D54" w:rsidP="004A7E1A" w:rsidRDefault="00AC4B72" w14:paraId="67CC1DCC" w14:textId="55F079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Sistem de optimizare a zborului bazat pe criteriul consumului minim de combustibil.</w:t>
            </w:r>
            <w:r w:rsidRPr="004A7E1A" w:rsidR="00414D5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874" w:type="dxa"/>
            <w:vAlign w:val="center"/>
          </w:tcPr>
          <w:p w:rsidRPr="004A7E1A" w:rsidR="00624483" w:rsidP="004A7E1A" w:rsidRDefault="00624483" w14:paraId="286FBC1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624483" w:rsidP="004A7E1A" w:rsidRDefault="00624483" w14:paraId="618EB43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624483" w:rsidP="004A7E1A" w:rsidRDefault="00624483" w14:paraId="3AA371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624483" w:rsidP="004A7E1A" w:rsidRDefault="00624483" w14:paraId="2B4144D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624483" w:rsidP="004A7E1A" w:rsidRDefault="00624483" w14:paraId="01FAEB9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D713FC" w:rsidP="004A7E1A" w:rsidRDefault="00D713FC" w14:paraId="41ACD3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D713FC" w:rsidP="004A7E1A" w:rsidRDefault="00D713FC" w14:paraId="1E3C82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D713FC" w:rsidP="004A7E1A" w:rsidRDefault="00D713FC" w14:paraId="126508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1B0F34" w:rsidP="004A7E1A" w:rsidRDefault="00C4517A" w14:paraId="1CA0030A" w14:textId="75EFE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</w:t>
            </w:r>
            <w:r w:rsidRPr="004A7E1A" w:rsidR="00573AF7">
              <w:rPr>
                <w:rFonts w:ascii="Times New Roman" w:hAnsi="Times New Roman"/>
                <w:sz w:val="24"/>
                <w:szCs w:val="24"/>
              </w:rPr>
              <w:t>4</w:t>
            </w:r>
            <w:r w:rsidRPr="004A7E1A" w:rsidR="0000004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Pr="004A7E1A" w:rsidR="001B0F34" w:rsidTr="00DB2F53" w14:paraId="73EE7879" w14:textId="77777777">
        <w:trPr>
          <w:jc w:val="center"/>
        </w:trPr>
        <w:tc>
          <w:tcPr>
            <w:tcW w:w="850" w:type="dxa"/>
          </w:tcPr>
          <w:p w:rsidRPr="004A7E1A" w:rsidR="001B0F34" w:rsidP="004A7E1A" w:rsidRDefault="001B0F34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4A7E1A" w:rsidR="001B0F34" w:rsidP="004A7E1A" w:rsidRDefault="001B0F34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4A7E1A" w:rsidR="001B0F34" w:rsidP="004A7E1A" w:rsidRDefault="00C4517A" w14:paraId="70BF3F5B" w14:textId="2A4E7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A7E1A" w:rsidR="004A7E1A" w:rsidTr="00DB2F53" w14:paraId="4A9FE7DB" w14:textId="77777777">
        <w:trPr>
          <w:trHeight w:val="980"/>
          <w:jc w:val="center"/>
        </w:trPr>
        <w:tc>
          <w:tcPr>
            <w:tcW w:w="10464" w:type="dxa"/>
            <w:gridSpan w:val="3"/>
          </w:tcPr>
          <w:p w:rsidRPr="004A7E1A" w:rsidR="004A7E1A" w:rsidP="004A7E1A" w:rsidRDefault="004A7E1A" w14:paraId="237BCB07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Bibliografie</w:t>
            </w:r>
          </w:p>
          <w:p w:rsidRPr="004A7E1A" w:rsidR="004A7E1A" w:rsidP="004A7E1A" w:rsidRDefault="004A7E1A" w14:paraId="5F289FB0" w14:textId="77777777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[1]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I.C. Andrei, S. Berbente, 'Automatizarea Sistemelor de Propulsie Aerospaţială', Editura PRINTECH, Bucureşti, 2018, ISBN 978-606-23-0881-0</w:t>
            </w:r>
          </w:p>
          <w:p w:rsidRPr="004A7E1A" w:rsidR="004A7E1A" w:rsidP="004A7E1A" w:rsidRDefault="004A7E1A" w14:paraId="3482FC1A" w14:textId="77777777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[2] V. Stanciu, A. Miclescu,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‘Aplicaţii ale Teoriei Sistemelor de Propulsie Aeriene’, Editura PRINTECH, 396 p, Bucureşti, 2005, ISBN 973-718-167-0</w:t>
            </w:r>
          </w:p>
          <w:p w:rsidRPr="004A7E1A" w:rsidR="004A7E1A" w:rsidP="004A7E1A" w:rsidRDefault="004A7E1A" w14:paraId="200E5122" w14:textId="77777777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[3] V.Stanciu, E. Popovici,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‘Pompajul compresorului centrifug’, Editura PRINTECH, 440 p, Bucureşti, 2007, ISBN 978-973-718-731-4</w:t>
            </w:r>
          </w:p>
          <w:p w:rsidRPr="004A7E1A" w:rsidR="004A7E1A" w:rsidP="004A7E1A" w:rsidRDefault="004A7E1A" w14:paraId="604B371A" w14:textId="77777777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[4] V. Stanciu,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A. Toma, I. Andrei, ‘ Compresoare cinetice aerodinamice’, Editura PRINTECH, 382 p, Bucureşti, 2008, ISBN 978-973-718-968-4</w:t>
            </w:r>
          </w:p>
          <w:p w:rsidRPr="004A7E1A" w:rsidR="004A7E1A" w:rsidP="004A7E1A" w:rsidRDefault="004A7E1A" w14:paraId="408DD1AA" w14:textId="7777777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7E1A">
              <w:rPr>
                <w:rFonts w:ascii="Times New Roman" w:hAnsi="Times New Roman" w:cs="Times New Roman"/>
                <w:color w:val="auto"/>
              </w:rPr>
              <w:t>[5] M. Buruiană, '</w:t>
            </w:r>
            <w:r w:rsidRPr="004A7E1A">
              <w:rPr>
                <w:rFonts w:ascii="Times New Roman" w:hAnsi="Times New Roman" w:cs="Times New Roman"/>
                <w:i/>
                <w:iCs/>
                <w:color w:val="auto"/>
              </w:rPr>
              <w:t>Jet Engine Control Systems'</w:t>
            </w:r>
            <w:r w:rsidRPr="004A7E1A">
              <w:rPr>
                <w:rFonts w:ascii="Times New Roman" w:hAnsi="Times New Roman" w:cs="Times New Roman"/>
                <w:color w:val="auto"/>
              </w:rPr>
              <w:t>, part 1, Tip. UPB, Bucureşti, 1997.</w:t>
            </w:r>
          </w:p>
          <w:p w:rsidRPr="004A7E1A" w:rsidR="004A7E1A" w:rsidP="004A7E1A" w:rsidRDefault="004A7E1A" w14:paraId="1BB12BD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[6] A.N. Tudosie, Hydro-mechanical Jet Engine’s Speed Controller Based on the Fuel’s Injection Pressure’s Control, </w:t>
            </w:r>
            <w:r w:rsidRPr="004A7E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WSEAS Transactions on Systems,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Issue 10, Volume 7, October 2008, pp  986 -995, ISSN:1109-2777.</w:t>
            </w:r>
          </w:p>
          <w:p w:rsidRPr="004A7E1A" w:rsidR="004A7E1A" w:rsidP="004A7E1A" w:rsidRDefault="004A7E1A" w14:paraId="76EBC31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[7]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A.N. Tudosie, 'Automatizarea Sistemelor de Propulsie Aerospaţială', 2005</w:t>
            </w:r>
          </w:p>
          <w:p w:rsidRPr="004A7E1A" w:rsidR="004A7E1A" w:rsidP="004A7E1A" w:rsidRDefault="004A7E1A" w14:paraId="4DA7A64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[8] I.C. Andrei,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'Numerical simulations of flow in Axial Compressor System, preparatory steps for active control', INCAS Bulletin,Volume 10, Issue3/2018, pp. 15-26,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10.13111/2066-8201.2018.10.3.2.</w:t>
            </w:r>
          </w:p>
          <w:p w:rsidRPr="004A7E1A" w:rsidR="004A7E1A" w:rsidP="004A7E1A" w:rsidRDefault="004A7E1A" w14:paraId="33A33E6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[9]  I.C. Andrei,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'Computational study in centrifugal compressor', INCAS Bulletin,Volume 10, Issue3/2018, pp. 3-14,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10.13111/2066-8201.2018.10.3.1.</w:t>
            </w:r>
          </w:p>
          <w:p w:rsidRPr="004A7E1A" w:rsidR="004A7E1A" w:rsidP="004A7E1A" w:rsidRDefault="004A7E1A" w14:paraId="189E916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[10]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 '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Mathematical Modeling and Numerical Simulations for Performance Prediction in Case of the Turbojet Engine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', 17th International Conference of Numerical Analysis and Applied Mathematics, ICNAAM 2019, Published 2020 AIP CONFERENCE PROCEEDINGS   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WOS:000636709500474</w:t>
            </w:r>
          </w:p>
          <w:p w:rsidRPr="004A7E1A" w:rsidR="004A7E1A" w:rsidP="004A7E1A" w:rsidRDefault="004A7E1A" w14:paraId="163CB99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[11]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Performance Prediction in Case of the Mixed Flows Turbofan Engine',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WOS:000636709500475</w:t>
            </w:r>
          </w:p>
          <w:p w:rsidRPr="004A7E1A" w:rsidR="004A7E1A" w:rsidP="004A7E1A" w:rsidRDefault="004A7E1A" w14:paraId="32A7BC6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[12] 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Mathematical Modeling and Numerical Simulations for Performance Prediction in Case of a Liquid Propelled Rocket Engine',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WOS:000636709500476</w:t>
            </w:r>
          </w:p>
          <w:p w:rsidRPr="004A7E1A" w:rsidR="004A7E1A" w:rsidP="004A7E1A" w:rsidRDefault="004A7E1A" w14:paraId="67F3954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[13] 44.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S. Stefanescu ‘Issues on Fuels, Chemical Properties in Numerical Simulations and Safe Operation of the Jet Engines’, International Conference CAIUS IACOB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2019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Bucharest, Romania.</w:t>
            </w:r>
          </w:p>
          <w:p w:rsidRPr="004A7E1A" w:rsidR="004A7E1A" w:rsidP="004A7E1A" w:rsidRDefault="004A7E1A" w14:paraId="06B1D6A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[14]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‘Numerical Simulations for Fuel Aircraft Management System’, INCAS BULLETIN, Volume 11, Issue 4/ 2019, pp. 3 – 10, (P) ISSN 2066-8201, (E) ISSN 2247-4528,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10.13111/2066-8201.2019.11.4.2.</w:t>
            </w:r>
          </w:p>
          <w:p w:rsidRPr="004A7E1A" w:rsidR="004A7E1A" w:rsidP="004A7E1A" w:rsidRDefault="004A7E1A" w14:paraId="6F8477B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[15] C. Nae,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G.L.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Berbente‚’Integration of Fuels Types and Chemical Properties with the Design of the Rocket Engine’s Bell Exhaust Nozzle and Combustion Chamber’, Revista de Chimie, Volume 71, Issue 1, ISI,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IF = 1.605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. </w:t>
            </w:r>
            <w:hyperlink w:history="1" r:id="rId12">
              <w:r w:rsidRPr="004A7E1A">
                <w:rPr>
                  <w:rStyle w:val="Hyperlink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lang w:val="ro-MD"/>
                </w:rPr>
                <w:t>https://doi.org/10.37358/RC.20.1.7872</w:t>
              </w:r>
            </w:hyperlink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.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2020,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ISI.</w:t>
            </w:r>
          </w:p>
          <w:p w:rsidRPr="004A7E1A" w:rsidR="004A7E1A" w:rsidP="004A7E1A" w:rsidRDefault="004A7E1A" w14:paraId="47F0B5E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[16] S. Berbente, I.C. Andrei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, G. Stroe,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M.L. Costea,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’Topical Issues in Aircraft Health Management with Applications to Jet Engines’, pp. 13-26, Vol. 12, Issue 1/2020, INCAS BULLETIN, Indexed in International Databases (BDI): SCOPUS, DOAJ, Index Copernicus™ - Journals Master List, Crossref, ProQuest, EBSCOhost, Academic Journals Database, SCIPIO - Romanian Editorial Platform, DRJI, China National Knowledge Infrastructure (CNKI-SCHOLAR), SHERPA/ROMEO, WorldCat, J-Gate,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10.13111/2066-8201.2020.12.1.2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2020.</w:t>
            </w:r>
          </w:p>
          <w:p w:rsidRPr="004A7E1A" w:rsidR="004A7E1A" w:rsidP="004A7E1A" w:rsidRDefault="004A7E1A" w14:paraId="787EB79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[17]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M. L. Costea, Study of the mixed flows turbofan thrust focused on thermodynamic parameters and engine operating regimes, Review of the Air Force Academy, Brasov,  Engineering Science, July 2020, 18(1):34-45.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10.19062/1842-9238.2020.18.1.4</w:t>
            </w:r>
          </w:p>
          <w:p w:rsidRPr="004A7E1A" w:rsidR="004A7E1A" w:rsidP="004A7E1A" w:rsidRDefault="004A7E1A" w14:paraId="30559B1C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[18] I.C Andrei, M.V. Pricop,, M.L Niculescu,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G.L. Stroe</w:t>
            </w: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V. Prisacariu, O. I. Filipescu, A. Ionel, Ș. Palas,   Comparative Analysis For Performance Prediction In Case Of Iar 99 Aircraft Propulsion Systems,   Scientific Research and Education in the Air Force – AFASES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2024</w:t>
            </w:r>
          </w:p>
          <w:p w:rsidRPr="004A7E1A" w:rsidR="004A7E1A" w:rsidP="004A7E1A" w:rsidRDefault="004A7E1A" w14:paraId="54BBFB2E" w14:textId="5F2C3B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OI: 10.19062/2247-3173.2024.25.18</w:t>
            </w:r>
          </w:p>
        </w:tc>
      </w:tr>
    </w:tbl>
    <w:p w:rsidRPr="004A7E1A" w:rsidR="008F48E0" w:rsidP="004A7E1A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4A7E1A" w:rsidR="00FD0711" w:rsidP="004A7E1A" w:rsidRDefault="5C9719EC" w14:paraId="2C315FAD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7E1A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49"/>
        <w:gridCol w:w="4283"/>
        <w:gridCol w:w="2193"/>
        <w:gridCol w:w="2031"/>
      </w:tblGrid>
      <w:tr w:rsidRPr="004A7E1A" w:rsidR="002A0FC9" w:rsidTr="5B486057" w14:paraId="7D21E95E" w14:textId="77777777">
        <w:tc>
          <w:tcPr>
            <w:tcW w:w="1949" w:type="dxa"/>
          </w:tcPr>
          <w:p w:rsidRPr="004A7E1A" w:rsidR="00FD0711" w:rsidP="004A7E1A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Pr="004A7E1A" w:rsidR="00FD0711" w:rsidP="004A7E1A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</w:tcPr>
          <w:p w:rsidRPr="004A7E1A" w:rsidR="00FD0711" w:rsidP="004A7E1A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4A7E1A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:rsidRPr="004A7E1A" w:rsidR="00FD0711" w:rsidP="004A7E1A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4A7E1A" w:rsidR="002A0FC9" w:rsidTr="5B486057" w14:paraId="74C75806" w14:textId="77777777">
        <w:trPr>
          <w:trHeight w:val="135"/>
        </w:trPr>
        <w:tc>
          <w:tcPr>
            <w:tcW w:w="1949" w:type="dxa"/>
            <w:vMerge w:val="restart"/>
          </w:tcPr>
          <w:p w:rsidRPr="004A7E1A" w:rsidR="002A0FC9" w:rsidP="004A7E1A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Pr="004A7E1A" w:rsidR="006E2D3A" w:rsidP="004A7E1A" w:rsidRDefault="00F26EE1" w14:paraId="6DD2C49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Rezolvarea  subiectelor de examen</w:t>
            </w:r>
            <w:r w:rsidRPr="004A7E1A" w:rsidR="008C5D56">
              <w:rPr>
                <w:rFonts w:ascii="Times New Roman" w:hAnsi="Times New Roman"/>
                <w:sz w:val="24"/>
                <w:szCs w:val="24"/>
              </w:rPr>
              <w:t xml:space="preserve"> / simulărilor numerice în MATLAB / MathCAD</w:t>
            </w:r>
          </w:p>
          <w:p w:rsidRPr="004A7E1A" w:rsidR="008C5D56" w:rsidP="004A7E1A" w:rsidRDefault="008C5D56" w14:paraId="1705B273" w14:textId="40754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Pr="004A7E1A" w:rsidR="002A0FC9" w:rsidP="004A7E1A" w:rsidRDefault="004C4800" w14:paraId="509BAC5C" w14:textId="52FE995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iCs/>
                <w:sz w:val="24"/>
                <w:szCs w:val="24"/>
              </w:rPr>
              <w:t>Colocviu</w:t>
            </w:r>
          </w:p>
        </w:tc>
        <w:tc>
          <w:tcPr>
            <w:tcW w:w="2031" w:type="dxa"/>
          </w:tcPr>
          <w:p w:rsidRPr="004A7E1A" w:rsidR="002A0FC9" w:rsidP="004A7E1A" w:rsidRDefault="004C4800" w14:paraId="7F30234E" w14:textId="6FE4B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4A7E1A" w:rsidR="00F26E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Pr="004A7E1A" w:rsidR="006E2D3A" w:rsidTr="5B486057" w14:paraId="53BD5912" w14:textId="77777777">
        <w:trPr>
          <w:trHeight w:val="135"/>
        </w:trPr>
        <w:tc>
          <w:tcPr>
            <w:tcW w:w="1949" w:type="dxa"/>
            <w:vMerge/>
          </w:tcPr>
          <w:p w:rsidRPr="004A7E1A" w:rsidR="006E2D3A" w:rsidP="004A7E1A" w:rsidRDefault="006E2D3A" w14:paraId="5EE373E2" w14:textId="49CD7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:rsidRPr="004A7E1A" w:rsidR="006E2D3A" w:rsidP="004A7E1A" w:rsidRDefault="00F26EE1" w14:paraId="56E188D4" w14:textId="5ACE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Cunoașterea procedeelo</w:t>
            </w:r>
            <w:r w:rsidRPr="004A7E1A" w:rsidR="00174282">
              <w:rPr>
                <w:rFonts w:ascii="Times New Roman" w:hAnsi="Times New Roman"/>
                <w:sz w:val="24"/>
                <w:szCs w:val="24"/>
              </w:rPr>
              <w:t>r, metodelor</w:t>
            </w:r>
            <w:r w:rsidRPr="004A7E1A" w:rsidR="00952A9B">
              <w:rPr>
                <w:rFonts w:ascii="Times New Roman" w:hAnsi="Times New Roman"/>
                <w:sz w:val="24"/>
                <w:szCs w:val="24"/>
              </w:rPr>
              <w:t xml:space="preserve">, sistemelor </w:t>
            </w:r>
            <w:r w:rsidRPr="004A7E1A" w:rsidR="00174282">
              <w:rPr>
                <w:rFonts w:ascii="Times New Roman" w:hAnsi="Times New Roman"/>
                <w:sz w:val="24"/>
                <w:szCs w:val="24"/>
              </w:rPr>
              <w:t xml:space="preserve">și principiilor </w:t>
            </w:r>
            <w:r w:rsidRPr="004A7E1A" w:rsidR="004C4800">
              <w:rPr>
                <w:rFonts w:ascii="Times New Roman" w:hAnsi="Times New Roman"/>
                <w:sz w:val="24"/>
                <w:szCs w:val="24"/>
              </w:rPr>
              <w:t>SE</w:t>
            </w:r>
            <w:r w:rsidRPr="004A7E1A" w:rsidR="009449FC">
              <w:rPr>
                <w:rFonts w:ascii="Times New Roman" w:hAnsi="Times New Roman"/>
                <w:sz w:val="24"/>
                <w:szCs w:val="24"/>
              </w:rPr>
              <w:t>AMA</w:t>
            </w:r>
          </w:p>
        </w:tc>
        <w:tc>
          <w:tcPr>
            <w:tcW w:w="2193" w:type="dxa"/>
          </w:tcPr>
          <w:p w:rsidRPr="004A7E1A" w:rsidR="006E2D3A" w:rsidP="004A7E1A" w:rsidRDefault="006E2D3A" w14:paraId="254B2427" w14:textId="04E0E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Pr="004A7E1A" w:rsidR="006E2D3A" w:rsidP="004A7E1A" w:rsidRDefault="006E2D3A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A7E1A" w:rsidR="006E2D3A" w:rsidTr="5B486057" w14:paraId="4C685E55" w14:textId="77777777">
        <w:trPr>
          <w:trHeight w:val="135"/>
        </w:trPr>
        <w:tc>
          <w:tcPr>
            <w:tcW w:w="1949" w:type="dxa"/>
            <w:vMerge/>
          </w:tcPr>
          <w:p w:rsidRPr="004A7E1A" w:rsidR="006E2D3A" w:rsidP="004A7E1A" w:rsidRDefault="006E2D3A" w14:paraId="1E88E5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:rsidRPr="004A7E1A" w:rsidR="006E2D3A" w:rsidP="004A7E1A" w:rsidRDefault="006E2D3A" w14:paraId="04DC1AF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Pr="004A7E1A" w:rsidR="006E2D3A" w:rsidP="004A7E1A" w:rsidRDefault="006E2D3A" w14:paraId="0B021732" w14:textId="4C346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Pr="004A7E1A" w:rsidR="006E2D3A" w:rsidP="004A7E1A" w:rsidRDefault="006E2D3A" w14:paraId="6A40A0DE" w14:textId="1274E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A7E1A" w:rsidR="002A0FC9" w:rsidTr="5B486057" w14:paraId="0F7F8DD7" w14:textId="77777777">
        <w:trPr>
          <w:trHeight w:val="135"/>
        </w:trPr>
        <w:tc>
          <w:tcPr>
            <w:tcW w:w="1949" w:type="dxa"/>
            <w:vMerge w:val="restart"/>
          </w:tcPr>
          <w:p w:rsidRPr="004A7E1A" w:rsidR="00FD0711" w:rsidP="004A7E1A" w:rsidRDefault="00FD0711" w14:paraId="5AF7BC1E" w14:textId="315C6FB3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004A7E1A" w:rsidR="004B27A8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004A7E1A" w:rsidR="002538A3">
              <w:rPr>
                <w:rFonts w:ascii="Times New Roman" w:hAnsi="Times New Roman"/>
                <w:sz w:val="24"/>
                <w:szCs w:val="24"/>
              </w:rPr>
              <w:t xml:space="preserve"> și Evaluare pe parcurs – Teme de casă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Pr="004A7E1A" w:rsidR="002A0FC9" w:rsidP="004A7E1A" w:rsidRDefault="004210A7" w14:paraId="6CF8B18C" w14:textId="5B04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Realizarea luc</w:t>
            </w:r>
            <w:r w:rsidRPr="004A7E1A" w:rsidR="004B27A8">
              <w:rPr>
                <w:rFonts w:ascii="Times New Roman" w:hAnsi="Times New Roman"/>
                <w:sz w:val="24"/>
                <w:szCs w:val="24"/>
              </w:rPr>
              <w:t>rărilor exemplificate la Laborator</w:t>
            </w:r>
          </w:p>
        </w:tc>
        <w:tc>
          <w:tcPr>
            <w:tcW w:w="2193" w:type="dxa"/>
          </w:tcPr>
          <w:p w:rsidRPr="004A7E1A" w:rsidR="002538A3" w:rsidP="004A7E1A" w:rsidRDefault="00F26EE1" w14:paraId="2CA2D97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Evaluare </w:t>
            </w:r>
            <w:r w:rsidRPr="004A7E1A" w:rsidR="004B27A8">
              <w:rPr>
                <w:rFonts w:ascii="Times New Roman" w:hAnsi="Times New Roman"/>
                <w:sz w:val="24"/>
                <w:szCs w:val="24"/>
              </w:rPr>
              <w:t>Lucrări / T</w:t>
            </w:r>
            <w:r w:rsidRPr="004A7E1A" w:rsidR="00952A9B">
              <w:rPr>
                <w:rFonts w:ascii="Times New Roman" w:hAnsi="Times New Roman"/>
                <w:sz w:val="24"/>
                <w:szCs w:val="24"/>
              </w:rPr>
              <w:t xml:space="preserve">eme de la </w:t>
            </w:r>
            <w:r w:rsidRPr="004A7E1A" w:rsidR="004B27A8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004A7E1A" w:rsidR="00E00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4A7E1A" w:rsidR="00686392" w:rsidP="004A7E1A" w:rsidRDefault="00E00EE9" w14:paraId="132722ED" w14:textId="7E7CE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ș</w:t>
            </w:r>
            <w:r w:rsidRPr="004A7E1A" w:rsidR="00F26EE1">
              <w:rPr>
                <w:rFonts w:ascii="Times New Roman" w:hAnsi="Times New Roman"/>
                <w:sz w:val="24"/>
                <w:szCs w:val="24"/>
              </w:rPr>
              <w:t xml:space="preserve">i </w:t>
            </w:r>
          </w:p>
          <w:p w:rsidRPr="004A7E1A" w:rsidR="00FD0711" w:rsidP="004A7E1A" w:rsidRDefault="00F26EE1" w14:paraId="1BC04238" w14:textId="61FCF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alte not</w:t>
            </w:r>
            <w:r w:rsidRPr="004A7E1A" w:rsidR="00E00EE9">
              <w:rPr>
                <w:rFonts w:ascii="Times New Roman" w:hAnsi="Times New Roman"/>
                <w:sz w:val="24"/>
                <w:szCs w:val="24"/>
              </w:rPr>
              <w:t>ă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ri</w:t>
            </w:r>
            <w:r w:rsidRPr="004A7E1A" w:rsidR="002538A3">
              <w:rPr>
                <w:rFonts w:ascii="Times New Roman" w:hAnsi="Times New Roman"/>
                <w:sz w:val="24"/>
                <w:szCs w:val="24"/>
              </w:rPr>
              <w:t xml:space="preserve"> pe parcurs – Teme de casă</w:t>
            </w:r>
          </w:p>
        </w:tc>
        <w:tc>
          <w:tcPr>
            <w:tcW w:w="2031" w:type="dxa"/>
          </w:tcPr>
          <w:p w:rsidRPr="004A7E1A" w:rsidR="00FD0711" w:rsidP="004A7E1A" w:rsidRDefault="00F26EE1" w14:paraId="227254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30%</w:t>
            </w:r>
          </w:p>
          <w:p w:rsidRPr="004A7E1A" w:rsidR="00952A9B" w:rsidP="004A7E1A" w:rsidRDefault="00952A9B" w14:paraId="04D014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686392" w:rsidP="004A7E1A" w:rsidRDefault="00686392" w14:paraId="6E45D5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2538A3" w:rsidP="004A7E1A" w:rsidRDefault="002538A3" w14:paraId="409103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F26EE1" w:rsidP="004A7E1A" w:rsidRDefault="00982C15" w14:paraId="39B929A6" w14:textId="08274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5</w:t>
            </w:r>
            <w:r w:rsidRPr="004A7E1A" w:rsidR="00F26E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4A7E1A" w:rsidR="002A0FC9" w:rsidTr="5B486057" w14:paraId="2B4116DF" w14:textId="77777777">
        <w:trPr>
          <w:trHeight w:val="135"/>
        </w:trPr>
        <w:tc>
          <w:tcPr>
            <w:tcW w:w="1949" w:type="dxa"/>
            <w:vMerge/>
          </w:tcPr>
          <w:p w:rsidRPr="004A7E1A" w:rsidR="00FD0711" w:rsidP="004A7E1A" w:rsidRDefault="00FD0711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Pr="004A7E1A" w:rsidR="002A0FC9" w:rsidP="004A7E1A" w:rsidRDefault="002A0FC9" w14:paraId="2D98452F" w14:textId="2376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Pr="004A7E1A" w:rsidR="00FD0711" w:rsidP="004A7E1A" w:rsidRDefault="00FD0711" w14:paraId="45A2E07C" w14:textId="7BEE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Pr="004A7E1A" w:rsidR="00FD0711" w:rsidP="004A7E1A" w:rsidRDefault="00FD0711" w14:paraId="148AC8AB" w14:textId="3545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A7E1A" w:rsidR="00FD0711" w:rsidTr="5B486057" w14:paraId="45DF9D34" w14:textId="77777777">
        <w:tc>
          <w:tcPr>
            <w:tcW w:w="10456" w:type="dxa"/>
            <w:gridSpan w:val="4"/>
          </w:tcPr>
          <w:p w:rsidRPr="004A7E1A" w:rsidR="00FD0711" w:rsidP="004A7E1A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4A7E1A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4A7E1A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4A7E1A" w:rsidR="00FD0711" w:rsidTr="5B486057" w14:paraId="61E018F6" w14:textId="77777777">
        <w:tc>
          <w:tcPr>
            <w:tcW w:w="10456" w:type="dxa"/>
            <w:gridSpan w:val="4"/>
          </w:tcPr>
          <w:p w:rsidRPr="004A7E1A" w:rsidR="00072B00" w:rsidP="004A7E1A" w:rsidRDefault="00072B00" w14:paraId="5165E411" w14:textId="3DB7BA93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Ob</w:t>
            </w:r>
            <w:r w:rsidRPr="004A7E1A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inerea a 50</w:t>
            </w:r>
            <w:r w:rsidRPr="004A7E1A" w:rsidR="00952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% din punctajul total</w:t>
            </w:r>
            <w:r w:rsidRPr="004A7E1A" w:rsidR="00F054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4A7E1A" w:rsidR="00FD0711" w:rsidP="004A7E1A" w:rsidRDefault="00FD0711" w14:paraId="0253BF57" w14:textId="19B2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4A7E1A" w:rsidR="004671D0" w:rsidP="004A7E1A" w:rsidRDefault="00EF61F2" w14:paraId="1AE05E8C" w14:textId="519C12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 </w:t>
      </w:r>
    </w:p>
    <w:p w:rsidRPr="004A7E1A" w:rsidR="00DC450D" w:rsidP="004A7E1A" w:rsidRDefault="00DC450D" w14:paraId="30D7B7C9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75"/>
      </w:tblGrid>
      <w:tr w:rsidRPr="004A7E1A" w:rsidR="00072B00" w:rsidTr="4CBAC3E6" w14:paraId="78BF18FD" w14:textId="77777777">
        <w:tc>
          <w:tcPr>
            <w:tcW w:w="2207" w:type="dxa"/>
            <w:tcMar/>
          </w:tcPr>
          <w:p w:rsidRPr="004A7E1A" w:rsidR="00072B00" w:rsidP="004A7E1A" w:rsidRDefault="00072B00" w14:paraId="76BB44C9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4A7E1A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4A7E1A" w:rsidR="00077B5A" w:rsidP="004A7E1A" w:rsidRDefault="00077B5A" w14:paraId="094AC5E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4A7E1A" w:rsidR="00077B5A" w:rsidP="004A7E1A" w:rsidRDefault="00481559" w14:paraId="5F83081C" w14:textId="0CCE2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A7E1A" w:rsidR="00077B5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A7E1A" w:rsidR="00077B5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Mar/>
          </w:tcPr>
          <w:p w:rsidRPr="004A7E1A" w:rsidR="00072B00" w:rsidP="004A7E1A" w:rsidRDefault="00072B00" w14:paraId="169F6AC2" w14:textId="2998471F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4A7E1A" w:rsidR="00761FEE" w:rsidP="004A7E1A" w:rsidRDefault="00761FEE" w14:paraId="40DB0ACA" w14:textId="5B4DE10E">
            <w:pPr>
              <w:rPr>
                <w:rFonts w:ascii="Times New Roman" w:hAnsi="Times New Roman"/>
                <w:sz w:val="24"/>
                <w:szCs w:val="24"/>
              </w:rPr>
            </w:pPr>
            <w:r w:rsidRPr="4CBAC3E6" w:rsidR="0455C96A">
              <w:rPr>
                <w:rFonts w:ascii="Times New Roman" w:hAnsi="Times New Roman"/>
                <w:sz w:val="24"/>
                <w:szCs w:val="24"/>
              </w:rPr>
              <w:t xml:space="preserve">Ș.l. dr. ing. </w:t>
            </w:r>
            <w:r w:rsidRPr="4CBAC3E6" w:rsidR="002B6874">
              <w:rPr>
                <w:rFonts w:ascii="Times New Roman" w:hAnsi="Times New Roman"/>
                <w:sz w:val="24"/>
                <w:szCs w:val="24"/>
              </w:rPr>
              <w:t>Gabriela-Liliana STROE</w:t>
            </w:r>
            <w:r w:rsidR="00761FEE">
              <w:drawing>
                <wp:inline wp14:editId="3AA57768" wp14:anchorId="5EB754BC">
                  <wp:extent cx="974090" cy="462915"/>
                  <wp:effectExtent l="0" t="0" r="0" b="0"/>
                  <wp:docPr id="2" name="Picture 2" descr="Semnatura_EU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3" descr="Semnatura_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tcMar/>
          </w:tcPr>
          <w:p w:rsidRPr="004A7E1A" w:rsidR="003C6DC8" w:rsidP="004A7E1A" w:rsidRDefault="00072B00" w14:paraId="5554D6DA" w14:textId="5BF194D8">
            <w:pPr>
              <w:rPr>
                <w:rFonts w:ascii="Times New Roman" w:hAnsi="Times New Roman"/>
                <w:sz w:val="24"/>
                <w:szCs w:val="24"/>
              </w:rPr>
            </w:pPr>
            <w:r w:rsidRPr="4CBAC3E6" w:rsidR="00072B00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Pr="4CBAC3E6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Pr="004A7E1A" w:rsidR="00F26EE1" w:rsidP="4CBAC3E6" w:rsidRDefault="00212BBB" w14:paraId="20916A15" w14:textId="3B592C7F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4CBAC3E6" w:rsidR="71B40A7C">
              <w:rPr>
                <w:rFonts w:ascii="Times New Roman" w:hAnsi="Times New Roman"/>
                <w:sz w:val="24"/>
                <w:szCs w:val="24"/>
              </w:rPr>
              <w:t xml:space="preserve">Ș.l. dr. ing. </w:t>
            </w:r>
            <w:r w:rsidRPr="4CBAC3E6" w:rsidR="00212BBB">
              <w:rPr>
                <w:rFonts w:ascii="Times New Roman" w:hAnsi="Times New Roman"/>
                <w:sz w:val="24"/>
                <w:szCs w:val="24"/>
              </w:rPr>
              <w:t>Gabriela-Liliana STROE</w:t>
            </w:r>
          </w:p>
          <w:p w:rsidRPr="004A7E1A" w:rsidR="00761FEE" w:rsidP="004A7E1A" w:rsidRDefault="00761FEE" w14:paraId="2E39C173" w14:textId="5A088AD9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2ED9218" wp14:editId="53D2D37F">
                  <wp:extent cx="974090" cy="462915"/>
                  <wp:effectExtent l="0" t="0" r="0" b="0"/>
                  <wp:docPr id="1" name="Picture 1" descr="Semnatura_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mnatura_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4A7E1A" w:rsidR="00072B00" w:rsidTr="4CBAC3E6" w14:paraId="6FD081A3" w14:textId="77777777">
        <w:tc>
          <w:tcPr>
            <w:tcW w:w="2207" w:type="dxa"/>
            <w:tcMar/>
          </w:tcPr>
          <w:p w:rsidRPr="004A7E1A" w:rsidR="00072B00" w:rsidP="004A7E1A" w:rsidRDefault="00072B00" w14:paraId="346C1E2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none" w:color="auto" w:sz="4" w:space="0"/>
            </w:tcBorders>
            <w:tcMar/>
          </w:tcPr>
          <w:p w:rsidRPr="004A7E1A" w:rsidR="00072B00" w:rsidP="004A7E1A" w:rsidRDefault="00072B00" w14:paraId="32CE3F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bottom w:val="none" w:color="auto" w:sz="4" w:space="0"/>
            </w:tcBorders>
            <w:tcMar/>
          </w:tcPr>
          <w:p w:rsidRPr="004A7E1A" w:rsidR="00072B00" w:rsidP="004A7E1A" w:rsidRDefault="00072B00" w14:paraId="2D7154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4A7E1A" w:rsidR="00072B00" w:rsidTr="4CBAC3E6" w14:paraId="70CCFEEC" w14:textId="77777777">
        <w:tc>
          <w:tcPr>
            <w:tcW w:w="2207" w:type="dxa"/>
            <w:tcMar/>
          </w:tcPr>
          <w:p w:rsidRPr="004A7E1A" w:rsidR="00072B00" w:rsidP="004A7E1A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none" w:color="auto" w:sz="4" w:space="0"/>
            </w:tcBorders>
            <w:tcMar/>
          </w:tcPr>
          <w:p w:rsidRPr="004A7E1A" w:rsidR="00072B00" w:rsidP="004A7E1A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none" w:color="auto" w:sz="4" w:space="0"/>
            </w:tcBorders>
            <w:tcMar/>
          </w:tcPr>
          <w:p w:rsidRPr="004A7E1A" w:rsidR="00072B00" w:rsidP="004A7E1A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4A7E1A" w:rsidR="00072B00" w:rsidTr="4CBAC3E6" w14:paraId="39AA7B7F" w14:textId="77777777">
        <w:tc>
          <w:tcPr>
            <w:tcW w:w="2207" w:type="dxa"/>
            <w:tcMar/>
          </w:tcPr>
          <w:p w:rsidRPr="004A7E1A" w:rsidR="00072B00" w:rsidP="004A7E1A" w:rsidRDefault="00072B00" w14:paraId="562E954C" w14:textId="68E9587C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4A7E1A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2" w:type="dxa"/>
            <w:gridSpan w:val="2"/>
            <w:tcMar/>
          </w:tcPr>
          <w:p w:rsidRPr="004A7E1A" w:rsidR="00072B00" w:rsidP="004A7E1A" w:rsidRDefault="00073C26" w14:paraId="56E69400" w14:textId="3A9B436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Director de D</w:t>
            </w:r>
            <w:r w:rsidRPr="004A7E1A" w:rsidR="00072B00">
              <w:rPr>
                <w:rFonts w:ascii="Times New Roman" w:hAnsi="Times New Roman"/>
                <w:sz w:val="24"/>
                <w:szCs w:val="24"/>
              </w:rPr>
              <w:t>epartament</w:t>
            </w:r>
            <w:r w:rsidRPr="004A7E1A" w:rsidR="00F26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4A7E1A" w:rsidR="00FB6888" w:rsidP="5EDA3AE4" w:rsidRDefault="00FB6888" w14:paraId="49BB8357" w14:textId="52A17E51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4CBAC3E6" w:rsidR="7B958BCF">
              <w:rPr>
                <w:rFonts w:ascii="Times New Roman" w:hAnsi="Times New Roman"/>
                <w:sz w:val="24"/>
                <w:szCs w:val="24"/>
              </w:rPr>
              <w:t>Prof. Dr. Ing. Teodor-Viorel CHELARU</w:t>
            </w:r>
          </w:p>
        </w:tc>
      </w:tr>
      <w:tr w:rsidRPr="004A7E1A" w:rsidR="00072B00" w:rsidTr="4CBAC3E6" w14:paraId="6A42378F" w14:textId="77777777">
        <w:tc>
          <w:tcPr>
            <w:tcW w:w="2207" w:type="dxa"/>
            <w:tcMar/>
          </w:tcPr>
          <w:p w:rsidRPr="004A7E1A" w:rsidR="00072B00" w:rsidP="004A7E1A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2" w:type="dxa"/>
            <w:gridSpan w:val="2"/>
            <w:tcMar/>
          </w:tcPr>
          <w:p w:rsidRPr="004A7E1A" w:rsidR="00072B00" w:rsidP="004A7E1A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4A7E1A" w:rsidR="003075CA" w:rsidTr="4CBAC3E6" w14:paraId="6FD71419" w14:textId="77777777">
        <w:trPr>
          <w:trHeight w:val="840"/>
        </w:trPr>
        <w:tc>
          <w:tcPr>
            <w:tcW w:w="2207" w:type="dxa"/>
            <w:tcMar/>
          </w:tcPr>
          <w:p w:rsidRPr="004A7E1A" w:rsidR="00B4650B" w:rsidP="004A7E1A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4A7E1A" w:rsidR="003075CA" w:rsidP="004A7E1A" w:rsidRDefault="003075CA" w14:paraId="42CCED2E" w14:textId="4692E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2" w:type="dxa"/>
            <w:gridSpan w:val="2"/>
            <w:tcBorders>
              <w:bottom w:val="none" w:color="auto" w:sz="4" w:space="0"/>
            </w:tcBorders>
            <w:tcMar/>
          </w:tcPr>
          <w:p w:rsidRPr="004A7E1A" w:rsidR="003075CA" w:rsidP="4E0E198E" w:rsidRDefault="003075CA" w14:paraId="1C078258" w14:textId="792FB5B3">
            <w:pPr>
              <w:rPr>
                <w:rFonts w:ascii="Times New Roman" w:hAnsi="Times New Roman"/>
                <w:sz w:val="24"/>
                <w:szCs w:val="24"/>
              </w:rPr>
            </w:pPr>
            <w:r w:rsidRPr="4E0E198E" w:rsidR="003075CA">
              <w:rPr>
                <w:rFonts w:ascii="Times New Roman" w:hAnsi="Times New Roman"/>
                <w:sz w:val="24"/>
                <w:szCs w:val="24"/>
              </w:rPr>
              <w:t>Decan</w:t>
            </w:r>
            <w:r w:rsidRPr="4E0E198E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4E0E198E" w:rsidR="00F26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4A7E1A" w:rsidR="003075CA" w:rsidP="004A7E1A" w:rsidRDefault="003075CA" w14:paraId="4AB3D3F4" w14:textId="08922DAD">
            <w:pPr>
              <w:rPr>
                <w:rFonts w:ascii="Times New Roman" w:hAnsi="Times New Roman"/>
                <w:sz w:val="24"/>
                <w:szCs w:val="24"/>
              </w:rPr>
            </w:pPr>
            <w:r w:rsidRPr="4E0E198E" w:rsidR="00F26EE1">
              <w:rPr>
                <w:rFonts w:ascii="Times New Roman" w:hAnsi="Times New Roman"/>
                <w:sz w:val="24"/>
                <w:szCs w:val="24"/>
              </w:rPr>
              <w:t>Prof.</w:t>
            </w:r>
            <w:r w:rsidRPr="4E0E198E" w:rsidR="2E4735D6">
              <w:rPr>
                <w:rFonts w:ascii="Times New Roman" w:hAnsi="Times New Roman"/>
                <w:sz w:val="24"/>
                <w:szCs w:val="24"/>
              </w:rPr>
              <w:t xml:space="preserve"> Dr. Ing. </w:t>
            </w:r>
            <w:r w:rsidRPr="4E0E198E" w:rsidR="00F26EE1">
              <w:rPr>
                <w:rFonts w:ascii="Times New Roman" w:hAnsi="Times New Roman"/>
                <w:sz w:val="24"/>
                <w:szCs w:val="24"/>
              </w:rPr>
              <w:t>Daniel-Eugeniu CRUNTEANU</w:t>
            </w:r>
          </w:p>
        </w:tc>
      </w:tr>
    </w:tbl>
    <w:p w:rsidRPr="004A7E1A" w:rsidR="00FD0711" w:rsidP="004A7E1A" w:rsidRDefault="00FD0711" w14:paraId="130709C1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4A7E1A" w:rsidR="00FD0711" w:rsidSect="00873DD5">
      <w:headerReference w:type="default" r:id="rId14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8b74eb5681ff40a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5FF" w:rsidP="006B0230" w:rsidRDefault="009465FF" w14:paraId="5657A755" w14:textId="77777777">
      <w:pPr>
        <w:spacing w:after="0" w:line="240" w:lineRule="auto"/>
      </w:pPr>
      <w:r>
        <w:separator/>
      </w:r>
    </w:p>
  </w:endnote>
  <w:endnote w:type="continuationSeparator" w:id="0">
    <w:p w:rsidR="009465FF" w:rsidP="006B0230" w:rsidRDefault="009465FF" w14:paraId="5BFCE8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E0E198E" w:rsidTr="4E0E198E" w14:paraId="1A574951">
      <w:trPr>
        <w:trHeight w:val="300"/>
      </w:trPr>
      <w:tc>
        <w:tcPr>
          <w:tcW w:w="3485" w:type="dxa"/>
          <w:tcMar/>
        </w:tcPr>
        <w:p w:rsidR="4E0E198E" w:rsidP="4E0E198E" w:rsidRDefault="4E0E198E" w14:paraId="3E60370B" w14:textId="0C340F29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E0E198E" w:rsidP="4E0E198E" w:rsidRDefault="4E0E198E" w14:paraId="5CA55EA0" w14:textId="259DCCFD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E0E198E" w:rsidP="4E0E198E" w:rsidRDefault="4E0E198E" w14:paraId="2CD1C7A4" w14:textId="6924EF41">
          <w:pPr>
            <w:pStyle w:val="Header"/>
            <w:bidi w:val="0"/>
            <w:ind w:right="-115"/>
            <w:jc w:val="right"/>
          </w:pPr>
        </w:p>
      </w:tc>
    </w:tr>
  </w:tbl>
  <w:p w:rsidR="4E0E198E" w:rsidP="4E0E198E" w:rsidRDefault="4E0E198E" w14:paraId="40CB23AB" w14:textId="611CEBC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5FF" w:rsidP="006B0230" w:rsidRDefault="009465FF" w14:paraId="42709CD4" w14:textId="77777777">
      <w:pPr>
        <w:spacing w:after="0" w:line="240" w:lineRule="auto"/>
      </w:pPr>
      <w:r>
        <w:separator/>
      </w:r>
    </w:p>
  </w:footnote>
  <w:footnote w:type="continuationSeparator" w:id="0">
    <w:p w:rsidR="009465FF" w:rsidP="006B0230" w:rsidRDefault="009465FF" w14:paraId="4C2E1C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40"/>
      <w:gridCol w:w="7509"/>
      <w:gridCol w:w="1427"/>
    </w:tblGrid>
    <w:tr w:rsidRPr="00504204" w:rsidR="00563549" w:rsidTr="4E0E198E" w14:paraId="4A6CF620" w14:textId="77777777">
      <w:trPr>
        <w:trHeight w:val="998"/>
      </w:trPr>
      <w:tc>
        <w:tcPr>
          <w:tcW w:w="1440" w:type="dxa"/>
          <w:tcMar/>
          <w:vAlign w:val="center"/>
        </w:tcPr>
        <w:p w:rsidRPr="00504204" w:rsidR="00D27462" w:rsidP="4E0E198E" w:rsidRDefault="00D27462" w14:paraId="238F4620" w14:textId="5FDFB533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4E0E198E">
            <w:drawing>
              <wp:inline wp14:editId="433632E1" wp14:anchorId="511E01A9">
                <wp:extent cx="777240" cy="777240"/>
                <wp:effectExtent l="0" t="0" r="3810" b="3810"/>
                <wp:docPr id="87568664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31896801" name="Imagine 1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04204" w:rsidR="00D27462" w:rsidP="00563549" w:rsidRDefault="00D27462" w14:paraId="400B37D6" w14:textId="58E54A64">
          <w:pPr>
            <w:pStyle w:val="Header"/>
            <w:spacing w:after="0"/>
          </w:pPr>
        </w:p>
      </w:tc>
      <w:tc>
        <w:tcPr>
          <w:tcW w:w="7509" w:type="dxa"/>
          <w:tcMar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7577B3" w:rsidRDefault="00D27462" w14:paraId="5A0F7D9D" w14:textId="15B8EFC5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DE3A16" w:rsidR="00DE3A16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="007577B3">
            <w:rPr>
              <w:rFonts w:ascii="Arial" w:hAnsi="Arial" w:cs="Arial"/>
              <w:b/>
              <w:sz w:val="28"/>
              <w:szCs w:val="28"/>
            </w:rPr>
            <w:t>I</w:t>
          </w:r>
          <w:r w:rsidRPr="00DE3A16" w:rsidR="00DE3A16">
            <w:rPr>
              <w:rFonts w:ascii="Arial" w:hAnsi="Arial" w:cs="Arial"/>
              <w:b/>
              <w:sz w:val="28"/>
              <w:szCs w:val="28"/>
            </w:rPr>
            <w:t xml:space="preserve">nginerie </w:t>
          </w:r>
          <w:r w:rsidR="007577B3">
            <w:rPr>
              <w:rFonts w:ascii="Arial" w:hAnsi="Arial" w:cs="Arial"/>
              <w:b/>
              <w:sz w:val="28"/>
              <w:szCs w:val="28"/>
            </w:rPr>
            <w:t>A</w:t>
          </w:r>
          <w:r w:rsidRPr="00DE3A16" w:rsidR="00524C95">
            <w:rPr>
              <w:rFonts w:ascii="Arial" w:hAnsi="Arial" w:cs="Arial"/>
              <w:b/>
              <w:sz w:val="28"/>
              <w:szCs w:val="28"/>
            </w:rPr>
            <w:t>erospațială</w:t>
          </w:r>
          <w:r w:rsidRPr="00DE3A16" w:rsidR="00DE3A16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427" w:type="dxa"/>
          <w:tcMar/>
          <w:vAlign w:val="center"/>
        </w:tcPr>
        <w:p w:rsidRPr="00504204" w:rsidR="00D27462" w:rsidP="00D27462" w:rsidRDefault="00DE3A16" w14:paraId="1F52E6CC" w14:textId="1688C1C6">
          <w:pPr>
            <w:pStyle w:val="Header"/>
            <w:spacing w:after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77E8C85" wp14:editId="6CE177A5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189717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2df19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EABLM+TimesNewRoman,Bold" w:hAnsi="CEABLM+TimesNewRoman,Bold" w:eastAsia="Times New Roman" w:cs="CEABLM+TimesNewRoman,Bold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6C27F4"/>
    <w:multiLevelType w:val="hybridMultilevel"/>
    <w:tmpl w:val="BD808558"/>
    <w:lvl w:ilvl="0" w:tplc="6B02C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7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2E0D97"/>
    <w:multiLevelType w:val="hybridMultilevel"/>
    <w:tmpl w:val="AB9E73BC"/>
    <w:lvl w:ilvl="0" w:tplc="041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3"/>
  </w:num>
  <w:num w:numId="33">
    <w:abstractNumId w:val="32"/>
  </w:num>
  <w:num w:numId="1" w16cid:durableId="490953020">
    <w:abstractNumId w:val="0"/>
  </w:num>
  <w:num w:numId="2" w16cid:durableId="1857571024">
    <w:abstractNumId w:val="17"/>
  </w:num>
  <w:num w:numId="3" w16cid:durableId="1653094499">
    <w:abstractNumId w:val="10"/>
  </w:num>
  <w:num w:numId="4" w16cid:durableId="1317029550">
    <w:abstractNumId w:val="24"/>
  </w:num>
  <w:num w:numId="5" w16cid:durableId="1009406681">
    <w:abstractNumId w:val="19"/>
  </w:num>
  <w:num w:numId="6" w16cid:durableId="1043676629">
    <w:abstractNumId w:val="1"/>
  </w:num>
  <w:num w:numId="7" w16cid:durableId="808745797">
    <w:abstractNumId w:val="3"/>
  </w:num>
  <w:num w:numId="8" w16cid:durableId="307980835">
    <w:abstractNumId w:val="12"/>
  </w:num>
  <w:num w:numId="9" w16cid:durableId="430668093">
    <w:abstractNumId w:val="30"/>
  </w:num>
  <w:num w:numId="10" w16cid:durableId="1971327029">
    <w:abstractNumId w:val="15"/>
  </w:num>
  <w:num w:numId="11" w16cid:durableId="254827104">
    <w:abstractNumId w:val="4"/>
  </w:num>
  <w:num w:numId="12" w16cid:durableId="1876312462">
    <w:abstractNumId w:val="26"/>
  </w:num>
  <w:num w:numId="13" w16cid:durableId="2012292661">
    <w:abstractNumId w:val="21"/>
  </w:num>
  <w:num w:numId="14" w16cid:durableId="1315793531">
    <w:abstractNumId w:val="23"/>
  </w:num>
  <w:num w:numId="15" w16cid:durableId="71852671">
    <w:abstractNumId w:val="22"/>
  </w:num>
  <w:num w:numId="16" w16cid:durableId="1293094918">
    <w:abstractNumId w:val="8"/>
  </w:num>
  <w:num w:numId="17" w16cid:durableId="731538370">
    <w:abstractNumId w:val="2"/>
  </w:num>
  <w:num w:numId="18" w16cid:durableId="994801464">
    <w:abstractNumId w:val="25"/>
  </w:num>
  <w:num w:numId="19" w16cid:durableId="30037731">
    <w:abstractNumId w:val="9"/>
  </w:num>
  <w:num w:numId="20" w16cid:durableId="1731878323">
    <w:abstractNumId w:val="27"/>
  </w:num>
  <w:num w:numId="21" w16cid:durableId="214318284">
    <w:abstractNumId w:val="6"/>
  </w:num>
  <w:num w:numId="22" w16cid:durableId="249199525">
    <w:abstractNumId w:val="31"/>
  </w:num>
  <w:num w:numId="23" w16cid:durableId="1052584038">
    <w:abstractNumId w:val="7"/>
  </w:num>
  <w:num w:numId="24" w16cid:durableId="612522012">
    <w:abstractNumId w:val="29"/>
  </w:num>
  <w:num w:numId="25" w16cid:durableId="1507944296">
    <w:abstractNumId w:val="5"/>
  </w:num>
  <w:num w:numId="26" w16cid:durableId="717124779">
    <w:abstractNumId w:val="13"/>
  </w:num>
  <w:num w:numId="27" w16cid:durableId="397366949">
    <w:abstractNumId w:val="20"/>
  </w:num>
  <w:num w:numId="28" w16cid:durableId="1527328011">
    <w:abstractNumId w:val="16"/>
  </w:num>
  <w:num w:numId="29" w16cid:durableId="1934897526">
    <w:abstractNumId w:val="11"/>
  </w:num>
  <w:num w:numId="30" w16cid:durableId="892036387">
    <w:abstractNumId w:val="14"/>
  </w:num>
  <w:num w:numId="31" w16cid:durableId="171724866">
    <w:abstractNumId w:val="18"/>
  </w:num>
  <w:num w:numId="32" w16cid:durableId="106699898">
    <w:abstractNumId w:val="28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7"/>
    <w:rsid w:val="00000049"/>
    <w:rsid w:val="00001821"/>
    <w:rsid w:val="000047A4"/>
    <w:rsid w:val="0000640F"/>
    <w:rsid w:val="000067D9"/>
    <w:rsid w:val="0000743D"/>
    <w:rsid w:val="00012B96"/>
    <w:rsid w:val="0001586F"/>
    <w:rsid w:val="00016A12"/>
    <w:rsid w:val="00021AA3"/>
    <w:rsid w:val="000228B9"/>
    <w:rsid w:val="00022B5B"/>
    <w:rsid w:val="00024FEB"/>
    <w:rsid w:val="000334D6"/>
    <w:rsid w:val="00040080"/>
    <w:rsid w:val="000409DF"/>
    <w:rsid w:val="00042830"/>
    <w:rsid w:val="0004325C"/>
    <w:rsid w:val="00046995"/>
    <w:rsid w:val="00050701"/>
    <w:rsid w:val="00051BDC"/>
    <w:rsid w:val="00054E0C"/>
    <w:rsid w:val="00057E55"/>
    <w:rsid w:val="000626B3"/>
    <w:rsid w:val="00066BAD"/>
    <w:rsid w:val="0007008C"/>
    <w:rsid w:val="0007194F"/>
    <w:rsid w:val="00072B00"/>
    <w:rsid w:val="00073C26"/>
    <w:rsid w:val="00077496"/>
    <w:rsid w:val="00077B5A"/>
    <w:rsid w:val="00077E6C"/>
    <w:rsid w:val="0008100D"/>
    <w:rsid w:val="000818AE"/>
    <w:rsid w:val="00083561"/>
    <w:rsid w:val="00083AE9"/>
    <w:rsid w:val="00085094"/>
    <w:rsid w:val="000A4EBA"/>
    <w:rsid w:val="000A5A59"/>
    <w:rsid w:val="000B053A"/>
    <w:rsid w:val="000B1429"/>
    <w:rsid w:val="000B3BD0"/>
    <w:rsid w:val="000C2BD3"/>
    <w:rsid w:val="000C30E6"/>
    <w:rsid w:val="000C5C89"/>
    <w:rsid w:val="000D4CD7"/>
    <w:rsid w:val="000D5805"/>
    <w:rsid w:val="000E0211"/>
    <w:rsid w:val="000E02E8"/>
    <w:rsid w:val="000E0F5C"/>
    <w:rsid w:val="000E3686"/>
    <w:rsid w:val="000E435E"/>
    <w:rsid w:val="000E4FBF"/>
    <w:rsid w:val="00101A4C"/>
    <w:rsid w:val="00102931"/>
    <w:rsid w:val="001104F4"/>
    <w:rsid w:val="001177E6"/>
    <w:rsid w:val="00121E36"/>
    <w:rsid w:val="001317BB"/>
    <w:rsid w:val="0013302B"/>
    <w:rsid w:val="00133AF4"/>
    <w:rsid w:val="00135B6F"/>
    <w:rsid w:val="00136B06"/>
    <w:rsid w:val="00140EB3"/>
    <w:rsid w:val="00155123"/>
    <w:rsid w:val="00156D05"/>
    <w:rsid w:val="00161CC5"/>
    <w:rsid w:val="00165A20"/>
    <w:rsid w:val="001672B1"/>
    <w:rsid w:val="00174282"/>
    <w:rsid w:val="00182C22"/>
    <w:rsid w:val="0018479A"/>
    <w:rsid w:val="00185689"/>
    <w:rsid w:val="001878EA"/>
    <w:rsid w:val="00190BC1"/>
    <w:rsid w:val="00196FD8"/>
    <w:rsid w:val="00197191"/>
    <w:rsid w:val="001A0CBF"/>
    <w:rsid w:val="001A69F1"/>
    <w:rsid w:val="001A6CC3"/>
    <w:rsid w:val="001A7391"/>
    <w:rsid w:val="001B0F34"/>
    <w:rsid w:val="001B1709"/>
    <w:rsid w:val="001B1D5F"/>
    <w:rsid w:val="001B2D42"/>
    <w:rsid w:val="001B6453"/>
    <w:rsid w:val="001C6BE5"/>
    <w:rsid w:val="001C70A9"/>
    <w:rsid w:val="001D02A2"/>
    <w:rsid w:val="001E4545"/>
    <w:rsid w:val="001F002C"/>
    <w:rsid w:val="001F003F"/>
    <w:rsid w:val="001F1957"/>
    <w:rsid w:val="001F250F"/>
    <w:rsid w:val="001F4669"/>
    <w:rsid w:val="001F6024"/>
    <w:rsid w:val="001F64E5"/>
    <w:rsid w:val="001F661E"/>
    <w:rsid w:val="002037F7"/>
    <w:rsid w:val="00204311"/>
    <w:rsid w:val="0020512B"/>
    <w:rsid w:val="002051AE"/>
    <w:rsid w:val="00207A26"/>
    <w:rsid w:val="00212BBB"/>
    <w:rsid w:val="00212EE2"/>
    <w:rsid w:val="00213BFC"/>
    <w:rsid w:val="0021418D"/>
    <w:rsid w:val="00223954"/>
    <w:rsid w:val="00225272"/>
    <w:rsid w:val="00227B4E"/>
    <w:rsid w:val="00227DAA"/>
    <w:rsid w:val="0023739D"/>
    <w:rsid w:val="00241E04"/>
    <w:rsid w:val="00245E03"/>
    <w:rsid w:val="00246F30"/>
    <w:rsid w:val="002517A0"/>
    <w:rsid w:val="002522F4"/>
    <w:rsid w:val="00253624"/>
    <w:rsid w:val="002538A3"/>
    <w:rsid w:val="00254421"/>
    <w:rsid w:val="00261A0C"/>
    <w:rsid w:val="002625B0"/>
    <w:rsid w:val="00267ECC"/>
    <w:rsid w:val="0027455B"/>
    <w:rsid w:val="002812A5"/>
    <w:rsid w:val="00285303"/>
    <w:rsid w:val="00287260"/>
    <w:rsid w:val="00291777"/>
    <w:rsid w:val="002933CC"/>
    <w:rsid w:val="00294A50"/>
    <w:rsid w:val="002A0A18"/>
    <w:rsid w:val="002A0FC9"/>
    <w:rsid w:val="002A2A27"/>
    <w:rsid w:val="002A4BEA"/>
    <w:rsid w:val="002B2D67"/>
    <w:rsid w:val="002B6874"/>
    <w:rsid w:val="002C2CCF"/>
    <w:rsid w:val="002C3E30"/>
    <w:rsid w:val="002C5D1B"/>
    <w:rsid w:val="002C7828"/>
    <w:rsid w:val="002C7C5A"/>
    <w:rsid w:val="002D399E"/>
    <w:rsid w:val="002D5B8A"/>
    <w:rsid w:val="002D5FAE"/>
    <w:rsid w:val="002D606A"/>
    <w:rsid w:val="002D6D63"/>
    <w:rsid w:val="002E2B93"/>
    <w:rsid w:val="002E3E12"/>
    <w:rsid w:val="002E4A58"/>
    <w:rsid w:val="002E5ECA"/>
    <w:rsid w:val="002F0971"/>
    <w:rsid w:val="002F1D90"/>
    <w:rsid w:val="002F62B0"/>
    <w:rsid w:val="00302EE4"/>
    <w:rsid w:val="003075CA"/>
    <w:rsid w:val="003148A9"/>
    <w:rsid w:val="00317C94"/>
    <w:rsid w:val="00323380"/>
    <w:rsid w:val="00323BAF"/>
    <w:rsid w:val="00324AAD"/>
    <w:rsid w:val="0033181F"/>
    <w:rsid w:val="00333131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20B6"/>
    <w:rsid w:val="00352921"/>
    <w:rsid w:val="00353AA1"/>
    <w:rsid w:val="003559BE"/>
    <w:rsid w:val="0035685D"/>
    <w:rsid w:val="00364359"/>
    <w:rsid w:val="00364C75"/>
    <w:rsid w:val="003665AD"/>
    <w:rsid w:val="003679B5"/>
    <w:rsid w:val="003726AA"/>
    <w:rsid w:val="00376720"/>
    <w:rsid w:val="003806E1"/>
    <w:rsid w:val="00380869"/>
    <w:rsid w:val="0038482F"/>
    <w:rsid w:val="00392B1D"/>
    <w:rsid w:val="003969A8"/>
    <w:rsid w:val="003A0271"/>
    <w:rsid w:val="003A3C88"/>
    <w:rsid w:val="003A44E3"/>
    <w:rsid w:val="003B55E2"/>
    <w:rsid w:val="003B573D"/>
    <w:rsid w:val="003B5A02"/>
    <w:rsid w:val="003B7974"/>
    <w:rsid w:val="003C430C"/>
    <w:rsid w:val="003C5416"/>
    <w:rsid w:val="003C6DC8"/>
    <w:rsid w:val="003D0D85"/>
    <w:rsid w:val="003D1D3B"/>
    <w:rsid w:val="003D7D8C"/>
    <w:rsid w:val="003E0B99"/>
    <w:rsid w:val="003E31C0"/>
    <w:rsid w:val="003E4A22"/>
    <w:rsid w:val="003E72A5"/>
    <w:rsid w:val="003E7F77"/>
    <w:rsid w:val="003F178B"/>
    <w:rsid w:val="003F253C"/>
    <w:rsid w:val="003F49D3"/>
    <w:rsid w:val="003F7110"/>
    <w:rsid w:val="00400406"/>
    <w:rsid w:val="00405D76"/>
    <w:rsid w:val="00405EA3"/>
    <w:rsid w:val="0041068B"/>
    <w:rsid w:val="00414517"/>
    <w:rsid w:val="00414D54"/>
    <w:rsid w:val="004210A7"/>
    <w:rsid w:val="0042161F"/>
    <w:rsid w:val="0042457F"/>
    <w:rsid w:val="00426218"/>
    <w:rsid w:val="00431259"/>
    <w:rsid w:val="00434066"/>
    <w:rsid w:val="0043585E"/>
    <w:rsid w:val="00436AD6"/>
    <w:rsid w:val="00437E97"/>
    <w:rsid w:val="00440E5D"/>
    <w:rsid w:val="004463FF"/>
    <w:rsid w:val="00450A21"/>
    <w:rsid w:val="00450ED2"/>
    <w:rsid w:val="00452626"/>
    <w:rsid w:val="00453037"/>
    <w:rsid w:val="004662C2"/>
    <w:rsid w:val="004671D0"/>
    <w:rsid w:val="00473190"/>
    <w:rsid w:val="00475A89"/>
    <w:rsid w:val="00481559"/>
    <w:rsid w:val="004915F2"/>
    <w:rsid w:val="004924E0"/>
    <w:rsid w:val="004935C6"/>
    <w:rsid w:val="004971AD"/>
    <w:rsid w:val="00497817"/>
    <w:rsid w:val="004A05A3"/>
    <w:rsid w:val="004A1D96"/>
    <w:rsid w:val="004A2873"/>
    <w:rsid w:val="004A7E1A"/>
    <w:rsid w:val="004B1E1E"/>
    <w:rsid w:val="004B27A8"/>
    <w:rsid w:val="004B40AF"/>
    <w:rsid w:val="004B49CE"/>
    <w:rsid w:val="004C0EE3"/>
    <w:rsid w:val="004C2DE9"/>
    <w:rsid w:val="004C3756"/>
    <w:rsid w:val="004C4800"/>
    <w:rsid w:val="004C52AD"/>
    <w:rsid w:val="004C5AD2"/>
    <w:rsid w:val="004D278A"/>
    <w:rsid w:val="004D47D7"/>
    <w:rsid w:val="004D4A49"/>
    <w:rsid w:val="004D5C6C"/>
    <w:rsid w:val="004E0155"/>
    <w:rsid w:val="004F081E"/>
    <w:rsid w:val="004F426F"/>
    <w:rsid w:val="004F6CD3"/>
    <w:rsid w:val="005013E2"/>
    <w:rsid w:val="00501716"/>
    <w:rsid w:val="00501C89"/>
    <w:rsid w:val="00502C98"/>
    <w:rsid w:val="00505842"/>
    <w:rsid w:val="00507431"/>
    <w:rsid w:val="00514D94"/>
    <w:rsid w:val="00515AE3"/>
    <w:rsid w:val="00520FA6"/>
    <w:rsid w:val="00524C95"/>
    <w:rsid w:val="00526BC4"/>
    <w:rsid w:val="00530A49"/>
    <w:rsid w:val="005321AE"/>
    <w:rsid w:val="00532F3D"/>
    <w:rsid w:val="00533EB9"/>
    <w:rsid w:val="00536B72"/>
    <w:rsid w:val="0054530E"/>
    <w:rsid w:val="0055106B"/>
    <w:rsid w:val="005512B8"/>
    <w:rsid w:val="00552D20"/>
    <w:rsid w:val="0055302B"/>
    <w:rsid w:val="00554218"/>
    <w:rsid w:val="00563549"/>
    <w:rsid w:val="00563761"/>
    <w:rsid w:val="005710B3"/>
    <w:rsid w:val="00573AF7"/>
    <w:rsid w:val="00576EC0"/>
    <w:rsid w:val="00582FE5"/>
    <w:rsid w:val="005831B9"/>
    <w:rsid w:val="0058346F"/>
    <w:rsid w:val="00587DCE"/>
    <w:rsid w:val="005976E7"/>
    <w:rsid w:val="005A12E1"/>
    <w:rsid w:val="005A473C"/>
    <w:rsid w:val="005A4B4E"/>
    <w:rsid w:val="005A5582"/>
    <w:rsid w:val="005A6EC4"/>
    <w:rsid w:val="005B402D"/>
    <w:rsid w:val="005B77B0"/>
    <w:rsid w:val="005C23EC"/>
    <w:rsid w:val="005C3A09"/>
    <w:rsid w:val="005C48E3"/>
    <w:rsid w:val="005D2AE2"/>
    <w:rsid w:val="005D346D"/>
    <w:rsid w:val="005D3BF7"/>
    <w:rsid w:val="005E20A7"/>
    <w:rsid w:val="00606122"/>
    <w:rsid w:val="00606763"/>
    <w:rsid w:val="006075EF"/>
    <w:rsid w:val="0061521E"/>
    <w:rsid w:val="00616A89"/>
    <w:rsid w:val="006213D5"/>
    <w:rsid w:val="00621B6B"/>
    <w:rsid w:val="00624483"/>
    <w:rsid w:val="00627E3B"/>
    <w:rsid w:val="00630381"/>
    <w:rsid w:val="00637494"/>
    <w:rsid w:val="00637B47"/>
    <w:rsid w:val="00640429"/>
    <w:rsid w:val="00653285"/>
    <w:rsid w:val="0065472F"/>
    <w:rsid w:val="00656530"/>
    <w:rsid w:val="006568A0"/>
    <w:rsid w:val="00656C36"/>
    <w:rsid w:val="006577CD"/>
    <w:rsid w:val="00657B0F"/>
    <w:rsid w:val="00660A65"/>
    <w:rsid w:val="00661175"/>
    <w:rsid w:val="00663268"/>
    <w:rsid w:val="00665316"/>
    <w:rsid w:val="00673AB7"/>
    <w:rsid w:val="006743B2"/>
    <w:rsid w:val="0067753B"/>
    <w:rsid w:val="00681037"/>
    <w:rsid w:val="00686392"/>
    <w:rsid w:val="006870FE"/>
    <w:rsid w:val="00690032"/>
    <w:rsid w:val="006952DB"/>
    <w:rsid w:val="00696A5C"/>
    <w:rsid w:val="006A175C"/>
    <w:rsid w:val="006B0230"/>
    <w:rsid w:val="006B04FD"/>
    <w:rsid w:val="006B0B01"/>
    <w:rsid w:val="006B3795"/>
    <w:rsid w:val="006B3AE3"/>
    <w:rsid w:val="006C2433"/>
    <w:rsid w:val="006D061F"/>
    <w:rsid w:val="006D3895"/>
    <w:rsid w:val="006D4492"/>
    <w:rsid w:val="006E0865"/>
    <w:rsid w:val="006E2D3A"/>
    <w:rsid w:val="006E4561"/>
    <w:rsid w:val="006E7AB8"/>
    <w:rsid w:val="006F0918"/>
    <w:rsid w:val="006F17BE"/>
    <w:rsid w:val="006F2713"/>
    <w:rsid w:val="006F3F6C"/>
    <w:rsid w:val="006F64C6"/>
    <w:rsid w:val="00700487"/>
    <w:rsid w:val="00700FCD"/>
    <w:rsid w:val="00704B23"/>
    <w:rsid w:val="00706197"/>
    <w:rsid w:val="00710222"/>
    <w:rsid w:val="007122B4"/>
    <w:rsid w:val="007209ED"/>
    <w:rsid w:val="00723DB0"/>
    <w:rsid w:val="00730CEE"/>
    <w:rsid w:val="00733BD4"/>
    <w:rsid w:val="007449F1"/>
    <w:rsid w:val="00745DEC"/>
    <w:rsid w:val="00746248"/>
    <w:rsid w:val="0075418C"/>
    <w:rsid w:val="00754636"/>
    <w:rsid w:val="007577B3"/>
    <w:rsid w:val="00757C43"/>
    <w:rsid w:val="00761633"/>
    <w:rsid w:val="00761FEE"/>
    <w:rsid w:val="00762B26"/>
    <w:rsid w:val="007661D8"/>
    <w:rsid w:val="00770426"/>
    <w:rsid w:val="0077312B"/>
    <w:rsid w:val="00773EEB"/>
    <w:rsid w:val="007740E0"/>
    <w:rsid w:val="00774961"/>
    <w:rsid w:val="007813F4"/>
    <w:rsid w:val="007818DD"/>
    <w:rsid w:val="007927E2"/>
    <w:rsid w:val="007A0AF3"/>
    <w:rsid w:val="007A1B42"/>
    <w:rsid w:val="007A274C"/>
    <w:rsid w:val="007A50A0"/>
    <w:rsid w:val="007A6A25"/>
    <w:rsid w:val="007B2369"/>
    <w:rsid w:val="007C374C"/>
    <w:rsid w:val="007C3E40"/>
    <w:rsid w:val="007C433F"/>
    <w:rsid w:val="007C4A3D"/>
    <w:rsid w:val="007C6BB6"/>
    <w:rsid w:val="007D20CE"/>
    <w:rsid w:val="007D4B3B"/>
    <w:rsid w:val="007D543E"/>
    <w:rsid w:val="007D54AA"/>
    <w:rsid w:val="007D57DE"/>
    <w:rsid w:val="007E1B04"/>
    <w:rsid w:val="007E723C"/>
    <w:rsid w:val="007E7A89"/>
    <w:rsid w:val="007F393B"/>
    <w:rsid w:val="007F3E07"/>
    <w:rsid w:val="007F6B7E"/>
    <w:rsid w:val="007F7E94"/>
    <w:rsid w:val="00801DB0"/>
    <w:rsid w:val="008027E9"/>
    <w:rsid w:val="008043E3"/>
    <w:rsid w:val="00804A3A"/>
    <w:rsid w:val="00804AF8"/>
    <w:rsid w:val="008061BA"/>
    <w:rsid w:val="00816871"/>
    <w:rsid w:val="00816B11"/>
    <w:rsid w:val="00816EC6"/>
    <w:rsid w:val="00817309"/>
    <w:rsid w:val="00823F2E"/>
    <w:rsid w:val="008268DD"/>
    <w:rsid w:val="00827BE0"/>
    <w:rsid w:val="0083153A"/>
    <w:rsid w:val="008326E0"/>
    <w:rsid w:val="00834D64"/>
    <w:rsid w:val="00835D59"/>
    <w:rsid w:val="00835EAD"/>
    <w:rsid w:val="00837CE6"/>
    <w:rsid w:val="008421F0"/>
    <w:rsid w:val="00850EF4"/>
    <w:rsid w:val="00853A0A"/>
    <w:rsid w:val="00854611"/>
    <w:rsid w:val="00856791"/>
    <w:rsid w:val="00860132"/>
    <w:rsid w:val="00861CAE"/>
    <w:rsid w:val="008661C0"/>
    <w:rsid w:val="00870615"/>
    <w:rsid w:val="008712DB"/>
    <w:rsid w:val="0087299F"/>
    <w:rsid w:val="008735AD"/>
    <w:rsid w:val="00873DD5"/>
    <w:rsid w:val="00880A77"/>
    <w:rsid w:val="00881875"/>
    <w:rsid w:val="00884244"/>
    <w:rsid w:val="00890F02"/>
    <w:rsid w:val="00897094"/>
    <w:rsid w:val="00897E4F"/>
    <w:rsid w:val="008A1E7A"/>
    <w:rsid w:val="008A2715"/>
    <w:rsid w:val="008A3745"/>
    <w:rsid w:val="008A4F6B"/>
    <w:rsid w:val="008A7114"/>
    <w:rsid w:val="008B4A1F"/>
    <w:rsid w:val="008B5BEA"/>
    <w:rsid w:val="008C2ABD"/>
    <w:rsid w:val="008C5D56"/>
    <w:rsid w:val="008D1A77"/>
    <w:rsid w:val="008D4472"/>
    <w:rsid w:val="008D45A8"/>
    <w:rsid w:val="008D49B5"/>
    <w:rsid w:val="008D7937"/>
    <w:rsid w:val="008E05E7"/>
    <w:rsid w:val="008E4BB6"/>
    <w:rsid w:val="008E51C6"/>
    <w:rsid w:val="008E5840"/>
    <w:rsid w:val="008E5CBA"/>
    <w:rsid w:val="008E6270"/>
    <w:rsid w:val="008F44F6"/>
    <w:rsid w:val="008F48E0"/>
    <w:rsid w:val="00900EA0"/>
    <w:rsid w:val="0091383B"/>
    <w:rsid w:val="00916D13"/>
    <w:rsid w:val="009240D4"/>
    <w:rsid w:val="00924485"/>
    <w:rsid w:val="00926C0E"/>
    <w:rsid w:val="00930CE9"/>
    <w:rsid w:val="00934BF4"/>
    <w:rsid w:val="009449FC"/>
    <w:rsid w:val="009465FF"/>
    <w:rsid w:val="0094747F"/>
    <w:rsid w:val="0095036D"/>
    <w:rsid w:val="00952A9B"/>
    <w:rsid w:val="00952C7E"/>
    <w:rsid w:val="0095392B"/>
    <w:rsid w:val="00956ECD"/>
    <w:rsid w:val="009577A9"/>
    <w:rsid w:val="00962A3E"/>
    <w:rsid w:val="00963D90"/>
    <w:rsid w:val="00967AD3"/>
    <w:rsid w:val="009739F4"/>
    <w:rsid w:val="00975323"/>
    <w:rsid w:val="0098158D"/>
    <w:rsid w:val="00982C15"/>
    <w:rsid w:val="00987DA3"/>
    <w:rsid w:val="00993D5A"/>
    <w:rsid w:val="00993E1C"/>
    <w:rsid w:val="00994E0F"/>
    <w:rsid w:val="009A162C"/>
    <w:rsid w:val="009A64D0"/>
    <w:rsid w:val="009A7FD7"/>
    <w:rsid w:val="009B0688"/>
    <w:rsid w:val="009B1DB2"/>
    <w:rsid w:val="009B449A"/>
    <w:rsid w:val="009B6215"/>
    <w:rsid w:val="009C1184"/>
    <w:rsid w:val="009C6E3E"/>
    <w:rsid w:val="009D3EB2"/>
    <w:rsid w:val="009D64E8"/>
    <w:rsid w:val="009E64C2"/>
    <w:rsid w:val="009E6519"/>
    <w:rsid w:val="009F003A"/>
    <w:rsid w:val="009F2776"/>
    <w:rsid w:val="009F3B07"/>
    <w:rsid w:val="00A1052A"/>
    <w:rsid w:val="00A1304B"/>
    <w:rsid w:val="00A14460"/>
    <w:rsid w:val="00A225CE"/>
    <w:rsid w:val="00A22F09"/>
    <w:rsid w:val="00A23041"/>
    <w:rsid w:val="00A251A3"/>
    <w:rsid w:val="00A25835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21C5"/>
    <w:rsid w:val="00A637BC"/>
    <w:rsid w:val="00A655E6"/>
    <w:rsid w:val="00A74205"/>
    <w:rsid w:val="00A742B6"/>
    <w:rsid w:val="00A74886"/>
    <w:rsid w:val="00A7555C"/>
    <w:rsid w:val="00A76012"/>
    <w:rsid w:val="00A76F8E"/>
    <w:rsid w:val="00A77251"/>
    <w:rsid w:val="00A80207"/>
    <w:rsid w:val="00A8092B"/>
    <w:rsid w:val="00A93E6C"/>
    <w:rsid w:val="00A94851"/>
    <w:rsid w:val="00A97B4B"/>
    <w:rsid w:val="00AA0D88"/>
    <w:rsid w:val="00AA5BBD"/>
    <w:rsid w:val="00AB18CF"/>
    <w:rsid w:val="00AB36EF"/>
    <w:rsid w:val="00AB4BB4"/>
    <w:rsid w:val="00AB549C"/>
    <w:rsid w:val="00AC2958"/>
    <w:rsid w:val="00AC4B72"/>
    <w:rsid w:val="00AC6C83"/>
    <w:rsid w:val="00AD16BF"/>
    <w:rsid w:val="00AD16E3"/>
    <w:rsid w:val="00AD46A4"/>
    <w:rsid w:val="00AD48B4"/>
    <w:rsid w:val="00AD52D9"/>
    <w:rsid w:val="00AD605E"/>
    <w:rsid w:val="00AD6760"/>
    <w:rsid w:val="00AE0EFD"/>
    <w:rsid w:val="00AE11D1"/>
    <w:rsid w:val="00AE72E2"/>
    <w:rsid w:val="00B0094F"/>
    <w:rsid w:val="00B13421"/>
    <w:rsid w:val="00B1760D"/>
    <w:rsid w:val="00B17B65"/>
    <w:rsid w:val="00B21ADA"/>
    <w:rsid w:val="00B2221B"/>
    <w:rsid w:val="00B258D4"/>
    <w:rsid w:val="00B33D7D"/>
    <w:rsid w:val="00B4650B"/>
    <w:rsid w:val="00B511F4"/>
    <w:rsid w:val="00B53C95"/>
    <w:rsid w:val="00B54B49"/>
    <w:rsid w:val="00B559AB"/>
    <w:rsid w:val="00B605F1"/>
    <w:rsid w:val="00B609FA"/>
    <w:rsid w:val="00B674A7"/>
    <w:rsid w:val="00B7109F"/>
    <w:rsid w:val="00B7315A"/>
    <w:rsid w:val="00B7391E"/>
    <w:rsid w:val="00B746A6"/>
    <w:rsid w:val="00B83F55"/>
    <w:rsid w:val="00B86880"/>
    <w:rsid w:val="00B873E6"/>
    <w:rsid w:val="00B91DB1"/>
    <w:rsid w:val="00B9233D"/>
    <w:rsid w:val="00B95935"/>
    <w:rsid w:val="00B95F96"/>
    <w:rsid w:val="00B96466"/>
    <w:rsid w:val="00B97DD5"/>
    <w:rsid w:val="00BA0EDC"/>
    <w:rsid w:val="00BA3EFA"/>
    <w:rsid w:val="00BA7287"/>
    <w:rsid w:val="00BB50D8"/>
    <w:rsid w:val="00BC159E"/>
    <w:rsid w:val="00BC246B"/>
    <w:rsid w:val="00BC354A"/>
    <w:rsid w:val="00BC54CA"/>
    <w:rsid w:val="00BC59C3"/>
    <w:rsid w:val="00BD7432"/>
    <w:rsid w:val="00BE0C98"/>
    <w:rsid w:val="00BE3077"/>
    <w:rsid w:val="00C016EB"/>
    <w:rsid w:val="00C01C14"/>
    <w:rsid w:val="00C036D6"/>
    <w:rsid w:val="00C116E4"/>
    <w:rsid w:val="00C1183D"/>
    <w:rsid w:val="00C139DD"/>
    <w:rsid w:val="00C14143"/>
    <w:rsid w:val="00C1599F"/>
    <w:rsid w:val="00C17163"/>
    <w:rsid w:val="00C17426"/>
    <w:rsid w:val="00C2011E"/>
    <w:rsid w:val="00C26673"/>
    <w:rsid w:val="00C317D9"/>
    <w:rsid w:val="00C33B75"/>
    <w:rsid w:val="00C36E73"/>
    <w:rsid w:val="00C37AFA"/>
    <w:rsid w:val="00C401CC"/>
    <w:rsid w:val="00C424BD"/>
    <w:rsid w:val="00C4517A"/>
    <w:rsid w:val="00C57A2B"/>
    <w:rsid w:val="00C62681"/>
    <w:rsid w:val="00C62788"/>
    <w:rsid w:val="00C62D93"/>
    <w:rsid w:val="00C657EC"/>
    <w:rsid w:val="00C66ED5"/>
    <w:rsid w:val="00C766FA"/>
    <w:rsid w:val="00C76FE4"/>
    <w:rsid w:val="00C77FD2"/>
    <w:rsid w:val="00C806FE"/>
    <w:rsid w:val="00C83775"/>
    <w:rsid w:val="00C85AC1"/>
    <w:rsid w:val="00C94226"/>
    <w:rsid w:val="00C95774"/>
    <w:rsid w:val="00CA4954"/>
    <w:rsid w:val="00CA7575"/>
    <w:rsid w:val="00CB12F4"/>
    <w:rsid w:val="00CB5500"/>
    <w:rsid w:val="00CB5713"/>
    <w:rsid w:val="00CB5D6D"/>
    <w:rsid w:val="00CB707D"/>
    <w:rsid w:val="00CB7120"/>
    <w:rsid w:val="00CB7DA8"/>
    <w:rsid w:val="00CC09F3"/>
    <w:rsid w:val="00CC4CDD"/>
    <w:rsid w:val="00CC6774"/>
    <w:rsid w:val="00CC7C77"/>
    <w:rsid w:val="00CD05ED"/>
    <w:rsid w:val="00CD2FC4"/>
    <w:rsid w:val="00CD5D12"/>
    <w:rsid w:val="00CD75BB"/>
    <w:rsid w:val="00CE0CD9"/>
    <w:rsid w:val="00CE29EC"/>
    <w:rsid w:val="00CE6B0C"/>
    <w:rsid w:val="00CE71E1"/>
    <w:rsid w:val="00CE7B45"/>
    <w:rsid w:val="00CF3DE3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412"/>
    <w:rsid w:val="00D25D2D"/>
    <w:rsid w:val="00D27462"/>
    <w:rsid w:val="00D27F89"/>
    <w:rsid w:val="00D31C96"/>
    <w:rsid w:val="00D3554F"/>
    <w:rsid w:val="00D369A3"/>
    <w:rsid w:val="00D41E43"/>
    <w:rsid w:val="00D434C7"/>
    <w:rsid w:val="00D43F7F"/>
    <w:rsid w:val="00D455BF"/>
    <w:rsid w:val="00D46EF7"/>
    <w:rsid w:val="00D605BE"/>
    <w:rsid w:val="00D60610"/>
    <w:rsid w:val="00D618A9"/>
    <w:rsid w:val="00D61908"/>
    <w:rsid w:val="00D713FC"/>
    <w:rsid w:val="00D7773C"/>
    <w:rsid w:val="00D82786"/>
    <w:rsid w:val="00D85A8D"/>
    <w:rsid w:val="00D87395"/>
    <w:rsid w:val="00D92A18"/>
    <w:rsid w:val="00D93174"/>
    <w:rsid w:val="00D93B4C"/>
    <w:rsid w:val="00D9531B"/>
    <w:rsid w:val="00DA102D"/>
    <w:rsid w:val="00DA433D"/>
    <w:rsid w:val="00DA4968"/>
    <w:rsid w:val="00DB2E68"/>
    <w:rsid w:val="00DB2F53"/>
    <w:rsid w:val="00DB3C55"/>
    <w:rsid w:val="00DC2572"/>
    <w:rsid w:val="00DC2E77"/>
    <w:rsid w:val="00DC450D"/>
    <w:rsid w:val="00DC67BF"/>
    <w:rsid w:val="00DD2982"/>
    <w:rsid w:val="00DD2B25"/>
    <w:rsid w:val="00DD532D"/>
    <w:rsid w:val="00DD6FF1"/>
    <w:rsid w:val="00DD7720"/>
    <w:rsid w:val="00DD7F51"/>
    <w:rsid w:val="00DE3A16"/>
    <w:rsid w:val="00DE3F01"/>
    <w:rsid w:val="00DE448E"/>
    <w:rsid w:val="00DF0627"/>
    <w:rsid w:val="00DF0AE5"/>
    <w:rsid w:val="00DF11DA"/>
    <w:rsid w:val="00DF26B5"/>
    <w:rsid w:val="00DF2EBE"/>
    <w:rsid w:val="00DF4E37"/>
    <w:rsid w:val="00DF6ACB"/>
    <w:rsid w:val="00E00EE9"/>
    <w:rsid w:val="00E017F8"/>
    <w:rsid w:val="00E02214"/>
    <w:rsid w:val="00E037F6"/>
    <w:rsid w:val="00E07FC0"/>
    <w:rsid w:val="00E10ACB"/>
    <w:rsid w:val="00E116EB"/>
    <w:rsid w:val="00E1550B"/>
    <w:rsid w:val="00E20BD3"/>
    <w:rsid w:val="00E212DD"/>
    <w:rsid w:val="00E24167"/>
    <w:rsid w:val="00E31041"/>
    <w:rsid w:val="00E3142E"/>
    <w:rsid w:val="00E352FA"/>
    <w:rsid w:val="00E35A11"/>
    <w:rsid w:val="00E437C3"/>
    <w:rsid w:val="00E5213F"/>
    <w:rsid w:val="00E56AA2"/>
    <w:rsid w:val="00E6011E"/>
    <w:rsid w:val="00E6114C"/>
    <w:rsid w:val="00E64386"/>
    <w:rsid w:val="00E644EE"/>
    <w:rsid w:val="00E70E1A"/>
    <w:rsid w:val="00E71898"/>
    <w:rsid w:val="00E74B94"/>
    <w:rsid w:val="00E75E4E"/>
    <w:rsid w:val="00E775C2"/>
    <w:rsid w:val="00E80DB9"/>
    <w:rsid w:val="00E855E1"/>
    <w:rsid w:val="00E85C51"/>
    <w:rsid w:val="00E87AFB"/>
    <w:rsid w:val="00E91F96"/>
    <w:rsid w:val="00EA0AA9"/>
    <w:rsid w:val="00EA35DA"/>
    <w:rsid w:val="00EB1368"/>
    <w:rsid w:val="00EB75D9"/>
    <w:rsid w:val="00EC4964"/>
    <w:rsid w:val="00ED1A64"/>
    <w:rsid w:val="00ED7111"/>
    <w:rsid w:val="00EE0E8F"/>
    <w:rsid w:val="00EE1105"/>
    <w:rsid w:val="00EE206A"/>
    <w:rsid w:val="00EE5094"/>
    <w:rsid w:val="00EE528D"/>
    <w:rsid w:val="00EE58FA"/>
    <w:rsid w:val="00EE6341"/>
    <w:rsid w:val="00EE6443"/>
    <w:rsid w:val="00EE7CF7"/>
    <w:rsid w:val="00EE7EA1"/>
    <w:rsid w:val="00EF2DBE"/>
    <w:rsid w:val="00EF4134"/>
    <w:rsid w:val="00EF4811"/>
    <w:rsid w:val="00EF5539"/>
    <w:rsid w:val="00EF61F2"/>
    <w:rsid w:val="00F02510"/>
    <w:rsid w:val="00F054FF"/>
    <w:rsid w:val="00F055B9"/>
    <w:rsid w:val="00F10B46"/>
    <w:rsid w:val="00F10FD3"/>
    <w:rsid w:val="00F14675"/>
    <w:rsid w:val="00F15C49"/>
    <w:rsid w:val="00F168C9"/>
    <w:rsid w:val="00F232D5"/>
    <w:rsid w:val="00F26EE1"/>
    <w:rsid w:val="00F27495"/>
    <w:rsid w:val="00F30CB3"/>
    <w:rsid w:val="00F31C12"/>
    <w:rsid w:val="00F32134"/>
    <w:rsid w:val="00F352DE"/>
    <w:rsid w:val="00F36AE2"/>
    <w:rsid w:val="00F413D2"/>
    <w:rsid w:val="00F43691"/>
    <w:rsid w:val="00F50AB8"/>
    <w:rsid w:val="00F50D8A"/>
    <w:rsid w:val="00F51B11"/>
    <w:rsid w:val="00F56343"/>
    <w:rsid w:val="00F611F1"/>
    <w:rsid w:val="00F64D9F"/>
    <w:rsid w:val="00F66F7A"/>
    <w:rsid w:val="00F74C37"/>
    <w:rsid w:val="00F762DD"/>
    <w:rsid w:val="00F77194"/>
    <w:rsid w:val="00F82F1A"/>
    <w:rsid w:val="00F90C98"/>
    <w:rsid w:val="00F918AA"/>
    <w:rsid w:val="00F94BAC"/>
    <w:rsid w:val="00F9613F"/>
    <w:rsid w:val="00F972C4"/>
    <w:rsid w:val="00FA037A"/>
    <w:rsid w:val="00FA08A0"/>
    <w:rsid w:val="00FA0ADD"/>
    <w:rsid w:val="00FA230B"/>
    <w:rsid w:val="00FA2BBF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801"/>
    <w:rsid w:val="00FD5B5D"/>
    <w:rsid w:val="00FE0BA9"/>
    <w:rsid w:val="00FE0FCE"/>
    <w:rsid w:val="00FE136D"/>
    <w:rsid w:val="00FF00D9"/>
    <w:rsid w:val="00FF2C91"/>
    <w:rsid w:val="00FF530D"/>
    <w:rsid w:val="0455C96A"/>
    <w:rsid w:val="0707B3DA"/>
    <w:rsid w:val="0CCE3A71"/>
    <w:rsid w:val="0DA33D69"/>
    <w:rsid w:val="0E231D58"/>
    <w:rsid w:val="0F97977E"/>
    <w:rsid w:val="136E1F19"/>
    <w:rsid w:val="1B82A3CE"/>
    <w:rsid w:val="1D2B3F06"/>
    <w:rsid w:val="1DF92D2B"/>
    <w:rsid w:val="1F082F80"/>
    <w:rsid w:val="226F5A6D"/>
    <w:rsid w:val="24929677"/>
    <w:rsid w:val="265BC198"/>
    <w:rsid w:val="28148D61"/>
    <w:rsid w:val="2840BB8D"/>
    <w:rsid w:val="284C871F"/>
    <w:rsid w:val="2A03914C"/>
    <w:rsid w:val="2E4735D6"/>
    <w:rsid w:val="2EAE4805"/>
    <w:rsid w:val="36B2278C"/>
    <w:rsid w:val="40A012F6"/>
    <w:rsid w:val="474744E5"/>
    <w:rsid w:val="476B2F87"/>
    <w:rsid w:val="47AB6900"/>
    <w:rsid w:val="49E571EF"/>
    <w:rsid w:val="4CBAC3E6"/>
    <w:rsid w:val="4E0E198E"/>
    <w:rsid w:val="4E4C4D56"/>
    <w:rsid w:val="4EE7A24C"/>
    <w:rsid w:val="509BFD5F"/>
    <w:rsid w:val="5209D267"/>
    <w:rsid w:val="59FA0A94"/>
    <w:rsid w:val="5B232E0B"/>
    <w:rsid w:val="5B486057"/>
    <w:rsid w:val="5C9719EC"/>
    <w:rsid w:val="5EDA3AE4"/>
    <w:rsid w:val="5FCBF33B"/>
    <w:rsid w:val="62158A98"/>
    <w:rsid w:val="638E4D66"/>
    <w:rsid w:val="6B3B9B42"/>
    <w:rsid w:val="6B7653A3"/>
    <w:rsid w:val="6B88619F"/>
    <w:rsid w:val="70335C70"/>
    <w:rsid w:val="71B40A7C"/>
    <w:rsid w:val="71C736B0"/>
    <w:rsid w:val="7726B454"/>
    <w:rsid w:val="781E43B2"/>
    <w:rsid w:val="7A003AA0"/>
    <w:rsid w:val="7A8F4DBE"/>
    <w:rsid w:val="7B958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7B0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Default" w:customStyle="1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A74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oi.org/10.37358/RC.20.1.7872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oi.org/10.37358/RC.20.1.7872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footer" Target="footer.xml" Id="R8b74eb5681ff40a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Props1.xml><?xml version="1.0" encoding="utf-8"?>
<ds:datastoreItem xmlns:ds="http://schemas.openxmlformats.org/officeDocument/2006/customXml" ds:itemID="{B992682F-C0B7-4E96-B1D4-51F76E00C616}"/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3F234-9530-48FC-BDE8-5DAB6EDE16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Stroe Gabriela</dc:creator>
  <lastModifiedBy>Grigore CICAN (77015)</lastModifiedBy>
  <revision>9</revision>
  <dcterms:created xsi:type="dcterms:W3CDTF">2026-01-25T14:13:00.0000000Z</dcterms:created>
  <dcterms:modified xsi:type="dcterms:W3CDTF">2026-01-29T07:09:06.4464641Z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