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46DC" w:rsidR="00FD0711" w:rsidP="003746DC" w:rsidRDefault="00FD0711" w14:paraId="12E56873" w14:textId="6389EB3C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caps/>
          <w:sz w:val="24"/>
          <w:szCs w:val="24"/>
        </w:rPr>
        <w:t>fi</w:t>
      </w:r>
      <w:r w:rsidRPr="003746DC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3746DC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3746DC" w:rsidR="00FD0711" w:rsidP="003746DC" w:rsidRDefault="00FD0711" w14:paraId="05E4ACEB" w14:textId="3D125AD4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3746DC" w:rsidR="00FD0711" w:rsidTr="0C956071" w14:paraId="723F5BE3" w14:textId="77777777">
        <w:tc>
          <w:tcPr>
            <w:tcW w:w="3823" w:type="dxa"/>
            <w:tcMar/>
          </w:tcPr>
          <w:p w:rsidRPr="003746DC" w:rsidR="00FD0711" w:rsidP="003746DC" w:rsidRDefault="00FD0711" w14:paraId="30CA5C22" w14:textId="3CEE9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3746DC" w:rsidR="00FD0711" w:rsidP="003746DC" w:rsidRDefault="00C116E4" w14:paraId="5E3D56FF" w14:textId="6DD458C4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3746DC">
              <w:rPr>
                <w:sz w:val="24"/>
                <w:szCs w:val="24"/>
              </w:rPr>
              <w:t xml:space="preserve">Universitatea </w:t>
            </w:r>
            <w:r w:rsidRPr="003746DC" w:rsidR="00C26673">
              <w:rPr>
                <w:sz w:val="24"/>
                <w:szCs w:val="24"/>
              </w:rPr>
              <w:t xml:space="preserve">Națională de Știință și Tehnologie </w:t>
            </w:r>
            <w:r w:rsidRPr="003746DC">
              <w:rPr>
                <w:sz w:val="24"/>
                <w:szCs w:val="24"/>
              </w:rPr>
              <w:t>POLITEHNICA</w:t>
            </w:r>
            <w:r w:rsidRPr="003746DC" w:rsidR="00A26CB8">
              <w:rPr>
                <w:sz w:val="24"/>
                <w:szCs w:val="24"/>
              </w:rPr>
              <w:t xml:space="preserve"> </w:t>
            </w:r>
            <w:r w:rsidRPr="003746DC">
              <w:rPr>
                <w:sz w:val="24"/>
                <w:szCs w:val="24"/>
              </w:rPr>
              <w:t>din Bucure</w:t>
            </w:r>
            <w:r w:rsidRPr="003746DC" w:rsidR="001B1709">
              <w:rPr>
                <w:sz w:val="24"/>
                <w:szCs w:val="24"/>
              </w:rPr>
              <w:t>ș</w:t>
            </w:r>
            <w:r w:rsidRPr="003746DC">
              <w:rPr>
                <w:sz w:val="24"/>
                <w:szCs w:val="24"/>
              </w:rPr>
              <w:t>ti</w:t>
            </w:r>
          </w:p>
        </w:tc>
      </w:tr>
      <w:tr w:rsidRPr="003746DC" w:rsidR="00FD0711" w:rsidTr="0C956071" w14:paraId="3BA60826" w14:textId="77777777">
        <w:tc>
          <w:tcPr>
            <w:tcW w:w="3823" w:type="dxa"/>
            <w:tcMar/>
          </w:tcPr>
          <w:p w:rsidRPr="003746DC" w:rsidR="00FD0711" w:rsidP="003746DC" w:rsidRDefault="00FD0711" w14:paraId="03B4F8D9" w14:textId="065E37A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3746DC" w:rsidR="00FD0711" w:rsidP="003746DC" w:rsidRDefault="002A25BC" w14:paraId="50BB472A" w14:textId="0B5E08E4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C956071" w:rsidR="002A25B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Facultatea de inginerie </w:t>
            </w:r>
            <w:r w:rsidRPr="0C956071" w:rsidR="1B298E4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aerospațială</w:t>
            </w:r>
          </w:p>
        </w:tc>
      </w:tr>
      <w:tr w:rsidRPr="003746DC" w:rsidR="00FD0711" w:rsidTr="0C956071" w14:paraId="574A0553" w14:textId="77777777">
        <w:tc>
          <w:tcPr>
            <w:tcW w:w="3823" w:type="dxa"/>
            <w:tcMar/>
          </w:tcPr>
          <w:p w:rsidRPr="003746DC" w:rsidR="00FD0711" w:rsidP="003746DC" w:rsidRDefault="00FD0711" w14:paraId="6B93773D" w14:textId="166A73C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3746DC" w:rsidR="001B1709" w:rsidP="0C956071" w:rsidRDefault="002A25BC" w14:paraId="13524C69" w14:textId="7E4C4919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C956071" w:rsidR="340B4F39">
              <w:rPr>
                <w:rFonts w:ascii="Times New Roman" w:hAnsi="Times New Roman"/>
                <w:sz w:val="24"/>
                <w:szCs w:val="24"/>
              </w:rPr>
              <w:t>Științe</w:t>
            </w:r>
            <w:r w:rsidRPr="0C956071" w:rsidR="002A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C956071" w:rsidR="441018A8">
              <w:rPr>
                <w:rFonts w:ascii="Times New Roman" w:hAnsi="Times New Roman"/>
                <w:sz w:val="24"/>
                <w:szCs w:val="24"/>
              </w:rPr>
              <w:t>aerospațiale</w:t>
            </w:r>
            <w:r w:rsidRPr="0C956071" w:rsidR="002A25BC">
              <w:rPr>
                <w:rFonts w:ascii="Times New Roman" w:hAnsi="Times New Roman"/>
                <w:sz w:val="24"/>
                <w:szCs w:val="24"/>
              </w:rPr>
              <w:t xml:space="preserve"> „Elie Carafoli”  </w:t>
            </w:r>
          </w:p>
        </w:tc>
      </w:tr>
      <w:tr w:rsidRPr="003746DC" w:rsidR="002A25BC" w:rsidTr="0C956071" w14:paraId="56B65CAC" w14:textId="77777777">
        <w:tc>
          <w:tcPr>
            <w:tcW w:w="3823" w:type="dxa"/>
            <w:tcMar/>
          </w:tcPr>
          <w:p w:rsidRPr="003746DC" w:rsidR="002A25BC" w:rsidP="003746DC" w:rsidRDefault="002A25BC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Mar/>
            <w:vAlign w:val="center"/>
          </w:tcPr>
          <w:p w:rsidRPr="003746DC" w:rsidR="002A25BC" w:rsidP="003746DC" w:rsidRDefault="002A25BC" w14:paraId="211250E6" w14:textId="10F47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56071" w:rsidR="002A25B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Inginerie </w:t>
            </w:r>
            <w:r w:rsidRPr="0C956071" w:rsidR="34E44E1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aerospațială</w:t>
            </w:r>
          </w:p>
        </w:tc>
      </w:tr>
      <w:tr w:rsidRPr="003746DC" w:rsidR="002A25BC" w:rsidTr="0C956071" w14:paraId="06D8832E" w14:textId="77777777">
        <w:tc>
          <w:tcPr>
            <w:tcW w:w="3823" w:type="dxa"/>
            <w:tcMar/>
          </w:tcPr>
          <w:p w:rsidRPr="003746DC" w:rsidR="002A25BC" w:rsidP="003746DC" w:rsidRDefault="002A25BC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Mar/>
            <w:vAlign w:val="center"/>
          </w:tcPr>
          <w:p w:rsidRPr="003746DC" w:rsidR="002A25BC" w:rsidP="003746DC" w:rsidRDefault="00D57883" w14:paraId="5A2CE19F" w14:textId="44623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Pr="003746DC" w:rsidR="00FD0711" w:rsidTr="0C956071" w14:paraId="364B4DCD" w14:textId="77777777">
        <w:tc>
          <w:tcPr>
            <w:tcW w:w="3823" w:type="dxa"/>
            <w:tcMar/>
          </w:tcPr>
          <w:p w:rsidRPr="003746DC" w:rsidR="00FD0711" w:rsidP="003746DC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</w:t>
            </w:r>
            <w:r w:rsidRPr="003746DC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3746DC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  <w:tcMar/>
          </w:tcPr>
          <w:p w:rsidRPr="003746DC" w:rsidR="00FD0711" w:rsidP="003746DC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3746DC" w:rsidR="00D46EF7" w:rsidTr="0C956071" w14:paraId="456B9D7C" w14:textId="77777777">
        <w:tc>
          <w:tcPr>
            <w:tcW w:w="3823" w:type="dxa"/>
            <w:tcMar/>
          </w:tcPr>
          <w:p w:rsidRPr="003746DC" w:rsidR="00D46EF7" w:rsidP="003746DC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</w:t>
            </w:r>
            <w:r w:rsidRPr="003746DC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  <w:tcMar/>
          </w:tcPr>
          <w:p w:rsidRPr="003746DC" w:rsidR="00D46EF7" w:rsidP="003746DC" w:rsidRDefault="002A25BC" w14:paraId="368FCB00" w14:textId="20B3E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3746DC" w:rsidR="004F426F" w:rsidTr="0C956071" w14:paraId="375B37EE" w14:textId="77777777">
        <w:tc>
          <w:tcPr>
            <w:tcW w:w="3823" w:type="dxa"/>
            <w:tcMar/>
          </w:tcPr>
          <w:p w:rsidRPr="003746DC" w:rsidR="004F426F" w:rsidP="003746DC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</w:t>
            </w:r>
            <w:r w:rsidRPr="003746DC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  <w:tcMar/>
          </w:tcPr>
          <w:p w:rsidRPr="003746DC" w:rsidR="004F426F" w:rsidP="003746DC" w:rsidRDefault="004F426F" w14:paraId="34157CA3" w14:textId="565F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Pr="003746DC" w:rsidR="00FD0711" w:rsidP="003746DC" w:rsidRDefault="00FD0711" w14:paraId="2598DE8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746DC" w:rsidR="00FD0711" w:rsidP="003746DC" w:rsidRDefault="00FD0711" w14:paraId="749E27FA" w14:textId="326C1E5B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3746DC" w:rsidR="00FD0711" w:rsidTr="32E6E845" w14:paraId="57E36C1D" w14:textId="77777777">
        <w:tc>
          <w:tcPr>
            <w:tcW w:w="2846" w:type="dxa"/>
            <w:gridSpan w:val="3"/>
            <w:tcMar/>
          </w:tcPr>
          <w:p w:rsidRPr="003746DC" w:rsidR="00532F3D" w:rsidP="003746DC" w:rsidRDefault="00FD0711" w14:paraId="61BD6346" w14:textId="24F0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7159" w:type="dxa"/>
            <w:gridSpan w:val="8"/>
            <w:tcMar/>
          </w:tcPr>
          <w:p w:rsidRPr="003746DC" w:rsidR="001F003F" w:rsidP="61726C74" w:rsidRDefault="001F003F" w14:paraId="3996590F" w14:textId="19EA9FC0">
            <w:pPr>
              <w:pStyle w:val="Normal"/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61726C74" w:rsidR="03917CA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Materiale speciale utilizate în construcția sistemelor de propulsie</w:t>
            </w:r>
          </w:p>
        </w:tc>
      </w:tr>
      <w:tr w:rsidRPr="003746DC" w:rsidR="00FD0711" w:rsidTr="32E6E845" w14:paraId="3B211D2A" w14:textId="77777777">
        <w:tc>
          <w:tcPr>
            <w:tcW w:w="4449" w:type="dxa"/>
            <w:gridSpan w:val="5"/>
            <w:tcMar/>
          </w:tcPr>
          <w:p w:rsidRPr="003746DC" w:rsidR="00FD0711" w:rsidP="003746DC" w:rsidRDefault="00FD0711" w14:paraId="4AB7824E" w14:textId="310890C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2.2 Titularul</w:t>
            </w:r>
            <w:r w:rsidRPr="003746DC"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Pr="003746DC"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Pr="003746DC"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3746DC" w:rsidR="00FD0711" w:rsidP="003746DC" w:rsidRDefault="002A25BC" w14:paraId="7D0EC825" w14:textId="50ADB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1726C74" w:rsidR="03917CAC">
              <w:rPr>
                <w:rFonts w:ascii="Times New Roman" w:hAnsi="Times New Roman"/>
                <w:sz w:val="24"/>
                <w:szCs w:val="24"/>
              </w:rPr>
              <w:t>Dr.</w:t>
            </w:r>
            <w:r w:rsidRPr="61726C74" w:rsidR="4D874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726C74" w:rsidR="0EC7864C">
              <w:rPr>
                <w:rFonts w:ascii="Times New Roman" w:hAnsi="Times New Roman"/>
                <w:sz w:val="24"/>
                <w:szCs w:val="24"/>
              </w:rPr>
              <w:t>i</w:t>
            </w:r>
            <w:r w:rsidRPr="61726C74" w:rsidR="03917CAC">
              <w:rPr>
                <w:rFonts w:ascii="Times New Roman" w:hAnsi="Times New Roman"/>
                <w:sz w:val="24"/>
                <w:szCs w:val="24"/>
              </w:rPr>
              <w:t>ng.</w:t>
            </w:r>
            <w:r w:rsidRPr="61726C74" w:rsidR="2824B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726C74" w:rsidR="03917CAC">
              <w:rPr>
                <w:rFonts w:ascii="Times New Roman" w:hAnsi="Times New Roman"/>
                <w:sz w:val="24"/>
                <w:szCs w:val="24"/>
              </w:rPr>
              <w:t>C</w:t>
            </w:r>
            <w:r w:rsidRPr="61726C74" w:rsidR="76892406">
              <w:rPr>
                <w:rFonts w:ascii="Times New Roman" w:hAnsi="Times New Roman"/>
                <w:sz w:val="24"/>
                <w:szCs w:val="24"/>
              </w:rPr>
              <w:t>ă</w:t>
            </w:r>
            <w:r w:rsidRPr="61726C74" w:rsidR="03917CAC">
              <w:rPr>
                <w:rFonts w:ascii="Times New Roman" w:hAnsi="Times New Roman"/>
                <w:sz w:val="24"/>
                <w:szCs w:val="24"/>
              </w:rPr>
              <w:t>lin</w:t>
            </w:r>
            <w:r w:rsidRPr="61726C74" w:rsidR="170222FC">
              <w:rPr>
                <w:rFonts w:ascii="Times New Roman" w:hAnsi="Times New Roman"/>
                <w:sz w:val="24"/>
                <w:szCs w:val="24"/>
              </w:rPr>
              <w:t>-</w:t>
            </w:r>
            <w:r w:rsidRPr="61726C74" w:rsidR="03917CAC">
              <w:rPr>
                <w:rFonts w:ascii="Times New Roman" w:hAnsi="Times New Roman"/>
                <w:sz w:val="24"/>
                <w:szCs w:val="24"/>
              </w:rPr>
              <w:t>Dumitru</w:t>
            </w:r>
            <w:r w:rsidRPr="61726C74" w:rsidR="2034C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726C74" w:rsidR="5BCBEC8F">
              <w:rPr>
                <w:rFonts w:ascii="Times New Roman" w:hAnsi="Times New Roman"/>
                <w:sz w:val="24"/>
                <w:szCs w:val="24"/>
              </w:rPr>
              <w:t>COMAN</w:t>
            </w:r>
          </w:p>
        </w:tc>
      </w:tr>
      <w:tr w:rsidRPr="003746DC" w:rsidR="00FD0711" w:rsidTr="32E6E845" w14:paraId="4C0392E2" w14:textId="77777777">
        <w:tc>
          <w:tcPr>
            <w:tcW w:w="4449" w:type="dxa"/>
            <w:gridSpan w:val="5"/>
            <w:tcMar/>
          </w:tcPr>
          <w:p w:rsidRPr="003746DC" w:rsidR="00FD0711" w:rsidP="61726C74" w:rsidRDefault="00FD0711" w14:paraId="0068B97D" w14:textId="7068A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1726C74" w:rsidR="00FD0711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Pr="61726C74" w:rsidR="15450D47">
              <w:rPr>
                <w:rFonts w:ascii="Times New Roman" w:hAnsi="Times New Roman"/>
                <w:sz w:val="24"/>
                <w:szCs w:val="24"/>
              </w:rPr>
              <w:t>/ii</w:t>
            </w:r>
            <w:r w:rsidRPr="61726C74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61726C7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61726C74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61726C74" w:rsidR="398AB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726C74" w:rsidR="398ABF8B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  <w:tcMar/>
          </w:tcPr>
          <w:p w:rsidRPr="003746DC" w:rsidR="00FD0711" w:rsidP="003746DC" w:rsidRDefault="00D14C04" w14:paraId="4CA0B319" w14:textId="499A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2E6E845" w:rsidR="535EA8F5">
              <w:rPr>
                <w:rFonts w:ascii="Times New Roman" w:hAnsi="Times New Roman"/>
                <w:sz w:val="24"/>
                <w:szCs w:val="24"/>
              </w:rPr>
              <w:t>Dr.</w:t>
            </w:r>
            <w:r w:rsidRPr="32E6E845" w:rsidR="32AEB732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32E6E845" w:rsidR="6B0D8EF1">
              <w:rPr>
                <w:rFonts w:ascii="Times New Roman" w:hAnsi="Times New Roman"/>
                <w:sz w:val="24"/>
                <w:szCs w:val="24"/>
              </w:rPr>
              <w:t>ng.</w:t>
            </w:r>
            <w:r w:rsidRPr="32E6E845" w:rsidR="03917CAC">
              <w:rPr>
                <w:rFonts w:ascii="Times New Roman" w:hAnsi="Times New Roman"/>
                <w:sz w:val="24"/>
                <w:szCs w:val="24"/>
              </w:rPr>
              <w:t xml:space="preserve"> Andrei</w:t>
            </w:r>
            <w:r w:rsidRPr="32E6E845" w:rsidR="067BD707">
              <w:rPr>
                <w:rFonts w:ascii="Times New Roman" w:hAnsi="Times New Roman"/>
                <w:sz w:val="24"/>
                <w:szCs w:val="24"/>
              </w:rPr>
              <w:t>-Vlad COJOCEA</w:t>
            </w:r>
          </w:p>
        </w:tc>
      </w:tr>
      <w:tr w:rsidRPr="003746DC" w:rsidR="00700487" w:rsidTr="32E6E845" w14:paraId="3BE3C0BE" w14:textId="77777777">
        <w:tc>
          <w:tcPr>
            <w:tcW w:w="1756" w:type="dxa"/>
            <w:tcMar/>
          </w:tcPr>
          <w:p w:rsidRPr="003746DC" w:rsidR="00FD0711" w:rsidP="003746DC" w:rsidRDefault="00FD0711" w14:paraId="4026D74C" w14:textId="38622985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3746DC" w:rsidR="00FD0711" w:rsidP="003746DC" w:rsidRDefault="00700487" w14:paraId="2D1E475E" w14:textId="629D3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Mar/>
          </w:tcPr>
          <w:p w:rsidRPr="003746DC" w:rsidR="00FD0711" w:rsidP="003746DC" w:rsidRDefault="00FD0711" w14:paraId="7DA4A2EF" w14:textId="4C11719E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3746DC" w:rsidR="00FD0711" w:rsidP="003746DC" w:rsidRDefault="00C116E4" w14:paraId="300B9719" w14:textId="27849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3746DC" w:rsidR="00FD0711" w:rsidP="003746DC" w:rsidRDefault="00FD0711" w14:paraId="47B05FB1" w14:textId="1DFE6E14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3746DC" w:rsidR="00FD0711" w:rsidP="003746DC" w:rsidRDefault="007A1B42" w14:paraId="5453D953" w14:textId="3EA46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3746DC" w:rsidR="00FD0711" w:rsidP="003746DC" w:rsidRDefault="00FD0711" w14:paraId="2FC51EB1" w14:textId="430DA16A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3746DC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3746DC" w:rsidR="00FD0711" w:rsidP="003746DC" w:rsidRDefault="00963D9E" w14:paraId="38374877" w14:textId="2F6E7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O</w:t>
            </w:r>
            <w:r w:rsidRPr="003746DC" w:rsidR="003746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Pr="003746DC" w:rsidR="007A1B42" w:rsidTr="32E6E845" w14:paraId="14E46E6F" w14:textId="24CDA01A">
        <w:tc>
          <w:tcPr>
            <w:tcW w:w="2140" w:type="dxa"/>
            <w:gridSpan w:val="2"/>
            <w:tcMar/>
          </w:tcPr>
          <w:p w:rsidRPr="003746DC" w:rsidR="00204311" w:rsidP="003746DC" w:rsidRDefault="00204311" w14:paraId="2B6605C0" w14:textId="475D80E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3746DC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3746DC" w:rsidR="00204311" w:rsidP="003746DC" w:rsidRDefault="006E7AB8" w14:paraId="03F77098" w14:textId="637E9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46D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746DC" w:rsidR="002043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3746DC" w:rsidR="00204311" w:rsidP="003746DC" w:rsidRDefault="00204311" w14:paraId="46A72287" w14:textId="5C863A9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  <w:tcMar/>
          </w:tcPr>
          <w:p w:rsidRPr="003746DC" w:rsidR="00204311" w:rsidP="003746DC" w:rsidRDefault="00FD701F" w14:paraId="7F83CE32" w14:textId="0609A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01F">
              <w:rPr>
                <w:rFonts w:ascii="Times New Roman" w:hAnsi="Times New Roman"/>
                <w:sz w:val="24"/>
                <w:szCs w:val="24"/>
              </w:rPr>
              <w:t>B.L.09.IA.5.VII.Ob.7</w:t>
            </w:r>
          </w:p>
        </w:tc>
      </w:tr>
    </w:tbl>
    <w:p w:rsidRPr="003746DC" w:rsidR="00AA5BBD" w:rsidP="003746DC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3746DC" w:rsidR="00FD0711" w:rsidP="003746DC" w:rsidRDefault="00FD0711" w14:paraId="7203FAF9" w14:textId="30684AE9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3746DC">
        <w:rPr>
          <w:rFonts w:ascii="Times New Roman" w:hAnsi="Times New Roman"/>
          <w:sz w:val="24"/>
          <w:szCs w:val="24"/>
        </w:rPr>
        <w:t>(ore pe semestru al activită</w:t>
      </w:r>
      <w:r w:rsidRPr="003746DC" w:rsidR="001B1709">
        <w:rPr>
          <w:rFonts w:ascii="Times New Roman" w:hAnsi="Times New Roman"/>
          <w:sz w:val="24"/>
          <w:szCs w:val="24"/>
        </w:rPr>
        <w:t>ț</w:t>
      </w:r>
      <w:r w:rsidRPr="003746DC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3746DC" w:rsidR="00FD0711" w:rsidTr="00A5014E" w14:paraId="02F8C437" w14:textId="77777777">
        <w:tc>
          <w:tcPr>
            <w:tcW w:w="3790" w:type="dxa"/>
          </w:tcPr>
          <w:p w:rsidRPr="003746DC" w:rsidR="00FD0711" w:rsidP="003746DC" w:rsidRDefault="00FD0711" w14:paraId="1DC014CD" w14:textId="48831B5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Pr="003746DC" w:rsidR="00FD0711" w:rsidP="003746DC" w:rsidRDefault="00963D9E" w14:paraId="6CEAB724" w14:textId="04876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:rsidRPr="003746DC" w:rsidR="00FD0711" w:rsidP="003746DC" w:rsidRDefault="00FD0711" w14:paraId="0380C28A" w14:textId="2117D193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:rsidRPr="003746DC" w:rsidR="00FD0711" w:rsidP="003746DC" w:rsidRDefault="00963D9E" w14:paraId="7DB3CF51" w14:textId="2264A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Pr="003746DC" w:rsidR="00FD0711" w:rsidP="003746DC" w:rsidRDefault="00FD0711" w14:paraId="7625568D" w14:textId="7909826B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3.3</w:t>
            </w:r>
            <w:r w:rsidRPr="003746DC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</w:tcPr>
          <w:p w:rsidRPr="003746DC" w:rsidR="00FD0711" w:rsidP="003746DC" w:rsidRDefault="00963D9E" w14:paraId="11765071" w14:textId="33A0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3746DC" w:rsidR="00FD0711" w:rsidTr="00A5014E" w14:paraId="5F470B7C" w14:textId="77777777">
        <w:tc>
          <w:tcPr>
            <w:tcW w:w="3790" w:type="dxa"/>
            <w:shd w:val="clear" w:color="auto" w:fill="D9D9D9"/>
          </w:tcPr>
          <w:p w:rsidRPr="003746DC" w:rsidR="00FD0711" w:rsidP="003746DC" w:rsidRDefault="00FD0711" w14:paraId="1C8C1832" w14:textId="2B2CB40D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3746DC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Pr="003746DC" w:rsidR="00FD0711" w:rsidP="003746DC" w:rsidRDefault="00963D9E" w14:paraId="45890212" w14:textId="56687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Pr="003746DC" w:rsidR="00FD0711" w:rsidP="003746DC" w:rsidRDefault="00FD0711" w14:paraId="34213718" w14:textId="7DB5114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:rsidRPr="003746DC" w:rsidR="00FD0711" w:rsidP="003746DC" w:rsidRDefault="00963D9E" w14:paraId="794B634A" w14:textId="32E76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:rsidRPr="003746DC" w:rsidR="00FD0711" w:rsidP="003746DC" w:rsidRDefault="00FD0711" w14:paraId="5C2D0A56" w14:textId="3B5FDB14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/>
          </w:tcPr>
          <w:p w:rsidRPr="003746DC" w:rsidR="00FD0711" w:rsidP="003746DC" w:rsidRDefault="00963D9E" w14:paraId="46F27A35" w14:textId="7D607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3746DC" w:rsidR="00FD0711" w:rsidTr="002812A5" w14:paraId="5505ED6B" w14:textId="77777777">
        <w:tc>
          <w:tcPr>
            <w:tcW w:w="9470" w:type="dxa"/>
            <w:gridSpan w:val="7"/>
          </w:tcPr>
          <w:p w:rsidRPr="003746DC" w:rsidR="00FD0711" w:rsidP="003746DC" w:rsidRDefault="00FD0711" w14:paraId="439071C8" w14:textId="74EF4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:rsidRPr="003746DC" w:rsidR="00FD0711" w:rsidP="003746DC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3746DC" w:rsidR="0065472F" w:rsidTr="00CB58A7" w14:paraId="02D3FB4C" w14:textId="77777777">
        <w:trPr>
          <w:trHeight w:val="972"/>
        </w:trPr>
        <w:tc>
          <w:tcPr>
            <w:tcW w:w="9470" w:type="dxa"/>
            <w:gridSpan w:val="7"/>
          </w:tcPr>
          <w:p w:rsidRPr="003746DC" w:rsidR="0065472F" w:rsidP="003746DC" w:rsidRDefault="0065472F" w14:paraId="53E38389" w14:textId="1A68C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3746DC" w:rsidR="0065472F" w:rsidP="003746DC" w:rsidRDefault="0065472F" w14:paraId="5A39FD54" w14:textId="2C83C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3746DC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3746DC" w:rsidR="0065472F" w:rsidP="003746DC" w:rsidRDefault="0065472F" w14:paraId="5F720393" w14:textId="619FA09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3746DC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3746DC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Pr="003746DC" w:rsidR="0065472F" w:rsidP="003746DC" w:rsidRDefault="00130167" w14:paraId="34001936" w14:textId="62AFD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Pr="003746DC" w:rsidR="00FD0711" w:rsidTr="002812A5" w14:paraId="4D18A6AB" w14:textId="77777777">
        <w:tc>
          <w:tcPr>
            <w:tcW w:w="9470" w:type="dxa"/>
            <w:gridSpan w:val="7"/>
          </w:tcPr>
          <w:p w:rsidRPr="003746DC" w:rsidR="00FD0711" w:rsidP="003746DC" w:rsidRDefault="00FD0711" w14:paraId="7C066D2C" w14:textId="43E0A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Pr="003746DC" w:rsidR="00FD0711" w:rsidP="003746DC" w:rsidRDefault="00FD0711" w14:paraId="1D9736A9" w14:textId="1C8F9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3746DC" w:rsidR="00FD0711" w:rsidTr="002812A5" w14:paraId="3F6B30D3" w14:textId="77777777">
        <w:tc>
          <w:tcPr>
            <w:tcW w:w="9470" w:type="dxa"/>
            <w:gridSpan w:val="7"/>
          </w:tcPr>
          <w:p w:rsidRPr="003746DC" w:rsidR="00FD0711" w:rsidP="003746DC" w:rsidRDefault="00FD0711" w14:paraId="45BECD94" w14:textId="4C0D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Pr="003746DC" w:rsidR="00FD0711" w:rsidP="003746DC" w:rsidRDefault="00130167" w14:paraId="43E19057" w14:textId="49829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3746DC" w:rsidR="00A8092B" w:rsidTr="002812A5" w14:paraId="23FA439D" w14:textId="77777777">
        <w:tc>
          <w:tcPr>
            <w:tcW w:w="9470" w:type="dxa"/>
            <w:gridSpan w:val="7"/>
          </w:tcPr>
          <w:p w:rsidRPr="003746DC" w:rsidR="00A8092B" w:rsidP="003746DC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Pr="003746DC" w:rsidR="00A8092B" w:rsidP="003746DC" w:rsidRDefault="00130167" w14:paraId="07034853" w14:textId="05D8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3746DC" w:rsidR="00FD0711" w:rsidTr="00A5014E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3746DC" w:rsidR="00FD0711" w:rsidP="003746DC" w:rsidRDefault="00FD0711" w14:paraId="77CEBADA" w14:textId="2330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3746DC" w:rsidR="00FD0711" w:rsidP="003746DC" w:rsidRDefault="00130167" w14:paraId="50E327D1" w14:textId="53F5C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3746DC" w:rsidR="00FD0711" w:rsidTr="00A5014E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3746DC" w:rsidR="00FD0711" w:rsidP="003746DC" w:rsidRDefault="00FD0711" w14:paraId="5A79CF51" w14:textId="23AFC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3746DC" w:rsidR="00FD0711" w:rsidP="003746DC" w:rsidRDefault="003746DC" w14:paraId="0E134E17" w14:textId="04BCF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3746DC" w:rsidR="00FD0711" w:rsidTr="00A5014E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3746DC" w:rsidR="00FD0711" w:rsidP="003746DC" w:rsidRDefault="00FD0711" w14:paraId="55BC46BF" w14:textId="6253C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3746DC" w:rsidR="00FD0711" w:rsidP="003746DC" w:rsidRDefault="00130167" w14:paraId="32F2FDA1" w14:textId="603A8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Pr="003746DC" w:rsidR="000B3BD0" w:rsidP="003746DC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3746DC" w:rsidR="00FD0711" w:rsidP="003746DC" w:rsidRDefault="00FD0711" w14:paraId="4080BC5C" w14:textId="03AEEA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4. Precondi</w:t>
      </w:r>
      <w:r w:rsidRPr="003746DC" w:rsidR="001B1709">
        <w:rPr>
          <w:rFonts w:ascii="Times New Roman" w:hAnsi="Times New Roman"/>
          <w:b/>
          <w:sz w:val="24"/>
          <w:szCs w:val="24"/>
        </w:rPr>
        <w:t>ț</w:t>
      </w:r>
      <w:r w:rsidRPr="003746DC">
        <w:rPr>
          <w:rFonts w:ascii="Times New Roman" w:hAnsi="Times New Roman"/>
          <w:b/>
          <w:sz w:val="24"/>
          <w:szCs w:val="24"/>
        </w:rPr>
        <w:t xml:space="preserve">ii </w:t>
      </w:r>
      <w:r w:rsidRPr="003746DC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Pr="003746DC" w:rsidR="00B609FA" w:rsidTr="00B609FA" w14:paraId="1D7E0122" w14:textId="77777777">
        <w:tc>
          <w:tcPr>
            <w:tcW w:w="5228" w:type="dxa"/>
          </w:tcPr>
          <w:p w:rsidRPr="003746DC" w:rsidR="00B609FA" w:rsidP="003746DC" w:rsidRDefault="00B609FA" w14:paraId="18C0980C" w14:textId="57B9874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3746DC" w:rsidR="00B609FA" w:rsidP="003746DC" w:rsidRDefault="00B609FA" w14:paraId="2F95B643" w14:textId="0387CA2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3746DC" w:rsidR="00B609FA" w:rsidTr="00B609FA" w14:paraId="2114D3A9" w14:textId="77777777">
        <w:tc>
          <w:tcPr>
            <w:tcW w:w="5228" w:type="dxa"/>
          </w:tcPr>
          <w:p w:rsidRPr="003746DC" w:rsidR="00B609FA" w:rsidP="003746DC" w:rsidRDefault="00B609FA" w14:paraId="05FE3232" w14:textId="42A147FB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3746DC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3746DC" w:rsidR="008421F0" w:rsidP="003746DC" w:rsidRDefault="008421F0" w14:paraId="03D86E87" w14:textId="0B61CF7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3746DC" w:rsidR="00B609FA" w:rsidP="003746DC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746DC" w:rsidR="001B1D5F" w:rsidP="003746DC" w:rsidRDefault="001B1D5F" w14:paraId="1700466E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746DC" w:rsidR="00FD0711" w:rsidP="003746DC" w:rsidRDefault="00FD0711" w14:paraId="0E68A69A" w14:textId="11945A4B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5. Condi</w:t>
      </w:r>
      <w:r w:rsidRPr="003746DC" w:rsidR="001B1709">
        <w:rPr>
          <w:rFonts w:ascii="Times New Roman" w:hAnsi="Times New Roman"/>
          <w:b/>
          <w:sz w:val="24"/>
          <w:szCs w:val="24"/>
        </w:rPr>
        <w:t>ț</w:t>
      </w:r>
      <w:r w:rsidRPr="003746DC">
        <w:rPr>
          <w:rFonts w:ascii="Times New Roman" w:hAnsi="Times New Roman"/>
          <w:b/>
          <w:sz w:val="24"/>
          <w:szCs w:val="24"/>
        </w:rPr>
        <w:t>ii</w:t>
      </w:r>
      <w:r w:rsidRPr="003746DC" w:rsidR="003C430C">
        <w:rPr>
          <w:rFonts w:ascii="Times New Roman" w:hAnsi="Times New Roman"/>
          <w:b/>
          <w:sz w:val="24"/>
          <w:szCs w:val="24"/>
        </w:rPr>
        <w:t xml:space="preserve"> </w:t>
      </w:r>
      <w:r w:rsidRPr="003746DC"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Pr="003746DC" w:rsidR="003C430C">
        <w:rPr>
          <w:rFonts w:ascii="Times New Roman" w:hAnsi="Times New Roman"/>
          <w:b/>
          <w:sz w:val="24"/>
          <w:szCs w:val="24"/>
        </w:rPr>
        <w:t>pentru desfă</w:t>
      </w:r>
      <w:r w:rsidRPr="003746DC" w:rsidR="001B1709">
        <w:rPr>
          <w:rFonts w:ascii="Times New Roman" w:hAnsi="Times New Roman"/>
          <w:b/>
          <w:sz w:val="24"/>
          <w:szCs w:val="24"/>
        </w:rPr>
        <w:t>ș</w:t>
      </w:r>
      <w:r w:rsidRPr="003746DC" w:rsidR="003C430C">
        <w:rPr>
          <w:rFonts w:ascii="Times New Roman" w:hAnsi="Times New Roman"/>
          <w:b/>
          <w:sz w:val="24"/>
          <w:szCs w:val="24"/>
        </w:rPr>
        <w:t>urarea</w:t>
      </w:r>
      <w:r w:rsidRPr="003746DC"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Pr="003746DC"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Pr="003746DC" w:rsidR="001B1709">
        <w:rPr>
          <w:rFonts w:ascii="Times New Roman" w:hAnsi="Times New Roman"/>
          <w:b/>
          <w:sz w:val="24"/>
          <w:szCs w:val="24"/>
        </w:rPr>
        <w:t>ț</w:t>
      </w:r>
      <w:r w:rsidRPr="003746DC" w:rsidR="003C430C">
        <w:rPr>
          <w:rFonts w:ascii="Times New Roman" w:hAnsi="Times New Roman"/>
          <w:b/>
          <w:sz w:val="24"/>
          <w:szCs w:val="24"/>
        </w:rPr>
        <w:t>ilor didactice</w:t>
      </w:r>
      <w:r w:rsidRPr="003746DC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3746DC" w:rsidR="00FD0711" w:rsidTr="61726C74" w14:paraId="312E0DE7" w14:textId="77777777">
        <w:tc>
          <w:tcPr>
            <w:tcW w:w="2405" w:type="dxa"/>
            <w:tcMar/>
          </w:tcPr>
          <w:p w:rsidRPr="003746DC" w:rsidR="00FD0711" w:rsidP="003746DC" w:rsidRDefault="00FD0711" w14:paraId="5FCC0C5A" w14:textId="7DBA3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3746DC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3746DC" w:rsidR="001B1864" w:rsidP="003746DC" w:rsidRDefault="001B1864" w14:paraId="4BF9B66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-Prelegeri la tabla</w:t>
            </w:r>
          </w:p>
          <w:p w:rsidRPr="003746DC" w:rsidR="001B1864" w:rsidP="003746DC" w:rsidRDefault="001B1864" w14:paraId="23711BB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-Videoproiector</w:t>
            </w:r>
          </w:p>
          <w:p w:rsidRPr="003746DC" w:rsidR="00E20BD3" w:rsidP="003746DC" w:rsidRDefault="001B1864" w14:paraId="3202D18E" w14:textId="45415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-Dialog cu studentii</w:t>
            </w:r>
          </w:p>
        </w:tc>
      </w:tr>
      <w:tr w:rsidRPr="003746DC" w:rsidR="00FD0711" w:rsidTr="61726C74" w14:paraId="30197A50" w14:textId="77777777">
        <w:tc>
          <w:tcPr>
            <w:tcW w:w="2405" w:type="dxa"/>
            <w:tcMar/>
          </w:tcPr>
          <w:p w:rsidRPr="003746DC" w:rsidR="00FD0711" w:rsidP="003746DC" w:rsidRDefault="00FD0711" w14:paraId="4ED81E2D" w14:textId="2C6A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1726C74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61726C74" w:rsidR="37A490C8">
              <w:rPr>
                <w:rFonts w:ascii="Times New Roman" w:hAnsi="Times New Roman"/>
                <w:sz w:val="24"/>
                <w:szCs w:val="24"/>
              </w:rPr>
              <w:t xml:space="preserve"> de desfășurare a laboratorulu</w:t>
            </w:r>
            <w:r w:rsidRPr="61726C74" w:rsidR="137AEF4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051" w:type="dxa"/>
            <w:tcMar/>
          </w:tcPr>
          <w:p w:rsidRPr="003746DC" w:rsidR="001B1864" w:rsidP="003746DC" w:rsidRDefault="001B1864" w14:paraId="558631DF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Aplicatii la tabla</w:t>
            </w:r>
          </w:p>
          <w:p w:rsidRPr="003746DC" w:rsidR="001B1864" w:rsidP="003746DC" w:rsidRDefault="001B1864" w14:paraId="1834179F" w14:textId="60C402A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Discutii</w:t>
            </w:r>
          </w:p>
          <w:p w:rsidRPr="003746DC" w:rsidR="001B1864" w:rsidP="003746DC" w:rsidRDefault="001B1864" w14:paraId="217AFFE9" w14:textId="5271CD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Explicare componente turbomotor in laborator</w:t>
            </w:r>
          </w:p>
          <w:p w:rsidRPr="003746DC" w:rsidR="00D31C96" w:rsidP="003746DC" w:rsidRDefault="001B1864" w14:paraId="540A7438" w14:textId="06B85C9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Filme si animatii</w:t>
            </w:r>
          </w:p>
        </w:tc>
      </w:tr>
    </w:tbl>
    <w:p w:rsidRPr="003746DC" w:rsidR="00FD0711" w:rsidP="003746DC" w:rsidRDefault="00FD0711" w14:paraId="5C760D1A" w14:textId="7EFEC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746DC" w:rsidR="00D31C96" w:rsidP="003746DC" w:rsidRDefault="00D31C96" w14:paraId="0F1EE6D9" w14:textId="7FEDE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6. Obiectiv</w:t>
      </w:r>
      <w:r w:rsidRPr="003746DC"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Pr="003746DC" w:rsidR="00835CED" w:rsidP="003746DC" w:rsidRDefault="00835CED" w14:paraId="35E04D7C" w14:textId="2B7183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6.1 Obiectivul general al disciplinei:</w:t>
      </w:r>
    </w:p>
    <w:p w:rsidRPr="003746DC" w:rsidR="00835CED" w:rsidP="003746DC" w:rsidRDefault="00835CED" w14:paraId="096CBBE9" w14:textId="1B8535F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Notiuni despre principalele materiale utilizate in constructia sistemelor de propulsie.</w:t>
      </w:r>
    </w:p>
    <w:p w:rsidRPr="003746DC" w:rsidR="00835CED" w:rsidP="003746DC" w:rsidRDefault="00835CED" w14:paraId="770A147B" w14:textId="764969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6.2 Obiectivele specifice:</w:t>
      </w:r>
    </w:p>
    <w:p w:rsidRPr="003746DC" w:rsidR="00835CED" w:rsidP="003746DC" w:rsidRDefault="00835CED" w14:paraId="4A70A9FF" w14:textId="77777777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aliajele de aluminiu utilizate in constructia sistemelor de propulsie</w:t>
      </w:r>
    </w:p>
    <w:p w:rsidRPr="003746DC" w:rsidR="00835CED" w:rsidP="003746DC" w:rsidRDefault="00835CED" w14:paraId="5F368B0E" w14:textId="77777777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aliajele de titan utilizate in constructia sistemelor de propulsie</w:t>
      </w:r>
    </w:p>
    <w:p w:rsidRPr="003746DC" w:rsidR="00835CED" w:rsidP="003746DC" w:rsidRDefault="00835CED" w14:paraId="4A8175BF" w14:textId="77777777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otelurile refractare utilizate in constructia sistemelor de propulsie</w:t>
      </w:r>
    </w:p>
    <w:p w:rsidRPr="003746DC" w:rsidR="00835CED" w:rsidP="003746DC" w:rsidRDefault="00835CED" w14:paraId="625D1671" w14:textId="77777777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materialele compozite utilizate in constructia sistemelor de propulsie</w:t>
      </w:r>
    </w:p>
    <w:p w:rsidRPr="003746DC" w:rsidR="00835CED" w:rsidP="003746DC" w:rsidRDefault="00835CED" w14:paraId="7909675C" w14:textId="2832C7B7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materialele cermice utilizate in constructia sistemelor de propulsie</w:t>
      </w:r>
    </w:p>
    <w:p w:rsidRPr="003746DC" w:rsidR="00AF054E" w:rsidP="003746DC" w:rsidRDefault="00AF054E" w14:paraId="3A9E288E" w14:textId="77777777">
      <w:pPr>
        <w:spacing w:after="0"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</w:p>
    <w:p w:rsidRPr="003746DC" w:rsidR="0091383B" w:rsidP="003746DC" w:rsidRDefault="000B3BD0" w14:paraId="581229AD" w14:textId="77AB96AF">
      <w:pPr>
        <w:spacing w:after="0" w:line="240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7</w:t>
      </w:r>
      <w:r w:rsidRPr="003746DC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3746DC" w:rsidR="001B1709">
        <w:rPr>
          <w:rFonts w:ascii="Times New Roman" w:hAnsi="Times New Roman"/>
          <w:b/>
          <w:sz w:val="24"/>
          <w:szCs w:val="24"/>
        </w:rPr>
        <w:t>ț</w:t>
      </w:r>
      <w:r w:rsidRPr="003746DC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3746DC" w:rsidR="00FD0711" w:rsidTr="61726C74" w14:paraId="44888664" w14:textId="77777777">
        <w:trPr>
          <w:cantSplit/>
          <w:trHeight w:val="360"/>
        </w:trPr>
        <w:tc>
          <w:tcPr>
            <w:tcW w:w="1008" w:type="dxa"/>
            <w:tcMar/>
            <w:textDirection w:val="btLr"/>
            <w:vAlign w:val="center"/>
          </w:tcPr>
          <w:p w:rsidRPr="003746DC" w:rsidR="00FD0711" w:rsidP="003746DC" w:rsidRDefault="002A2A27" w14:paraId="621ABFCF" w14:textId="42A4D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3746DC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3746DC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3746DC" w:rsidR="00AF054E" w:rsidP="61726C74" w:rsidRDefault="00AF054E" w14:paraId="5FB2E04C" w14:textId="19A67519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rolul materialelor în funcționarea și fiabilitatea sistemelor de propulsie;</w:t>
            </w:r>
          </w:p>
          <w:p w:rsidRPr="003746DC" w:rsidR="00AF054E" w:rsidP="61726C74" w:rsidRDefault="00AF054E" w14:paraId="485EA175" w14:textId="4B0CFF75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principalele clase de materiale utilizate în sistemele de propulsie aerospațiale;</w:t>
            </w:r>
          </w:p>
          <w:p w:rsidRPr="003746DC" w:rsidR="00AF054E" w:rsidP="61726C74" w:rsidRDefault="00AF054E" w14:paraId="33946070" w14:textId="41A6AE74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proprietățile fizico-mecanice relevante ale aliajelor de aluminiu;</w:t>
            </w:r>
          </w:p>
          <w:p w:rsidRPr="003746DC" w:rsidR="00AF054E" w:rsidP="61726C74" w:rsidRDefault="00AF054E" w14:paraId="68A2B4B7" w14:textId="31FCC7CC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domeniile de utilizare ale aliajelor de aluminiu în componentele sistemelor de propulsie;</w:t>
            </w:r>
          </w:p>
          <w:p w:rsidRPr="003746DC" w:rsidR="00AF054E" w:rsidP="61726C74" w:rsidRDefault="00AF054E" w14:paraId="1F00C8DC" w14:textId="67F34D1F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proprietățile mecanice și termice ale aliajelor de titan;</w:t>
            </w:r>
          </w:p>
          <w:p w:rsidRPr="003746DC" w:rsidR="00AF054E" w:rsidP="61726C74" w:rsidRDefault="00AF054E" w14:paraId="202999D9" w14:textId="7DE6783E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avantajele utilizării aliajelor de titan în aplicații aerospațiale;</w:t>
            </w:r>
          </w:p>
          <w:p w:rsidRPr="003746DC" w:rsidR="00AF054E" w:rsidP="61726C74" w:rsidRDefault="00AF054E" w14:paraId="4F20CE0C" w14:textId="01F1E979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caracteristicile oțelurilor refractare utilizate în sisteme de propulsie;</w:t>
            </w:r>
          </w:p>
          <w:p w:rsidRPr="003746DC" w:rsidR="00AF054E" w:rsidP="61726C74" w:rsidRDefault="00AF054E" w14:paraId="085068B9" w14:textId="397ADF70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comportarea oțelurilor refractare la temperaturi înalte și solicitări mecanice;</w:t>
            </w:r>
          </w:p>
          <w:p w:rsidRPr="003746DC" w:rsidR="00AF054E" w:rsidP="61726C74" w:rsidRDefault="00AF054E" w14:paraId="4735CED5" w14:textId="0B9B24F4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principiile de utilizare a materialelor compozite în construcția sistemelor de propulsie;</w:t>
            </w:r>
          </w:p>
          <w:p w:rsidRPr="003746DC" w:rsidR="00AF054E" w:rsidP="61726C74" w:rsidRDefault="00AF054E" w14:paraId="54EA4A4D" w14:textId="0501093B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structura și proprietățile materialelor compozite armate;</w:t>
            </w:r>
          </w:p>
          <w:p w:rsidRPr="003746DC" w:rsidR="00AF054E" w:rsidP="61726C74" w:rsidRDefault="00AF054E" w14:paraId="1837AD50" w14:textId="515E3784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avantajele și limitările materialelor ceramice în aplicații de propulsie;</w:t>
            </w:r>
          </w:p>
          <w:p w:rsidRPr="003746DC" w:rsidR="00AF054E" w:rsidP="61726C74" w:rsidRDefault="00AF054E" w14:paraId="26C00225" w14:textId="10BB8FE5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rolul materialelor ceramice în zonele supuse temperaturilor extreme;</w:t>
            </w:r>
          </w:p>
          <w:p w:rsidRPr="003746DC" w:rsidR="00AF054E" w:rsidP="61726C74" w:rsidRDefault="00AF054E" w14:paraId="7BCE0C03" w14:textId="1AC961B8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criteriile de selecție a materialelor pentru componentele sistemelor de propulsie;</w:t>
            </w:r>
          </w:p>
          <w:p w:rsidRPr="003746DC" w:rsidR="00AF054E" w:rsidP="61726C74" w:rsidRDefault="00AF054E" w14:paraId="24F6E07B" w14:textId="5B34CFE8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influența materialelor asupra durabilității și performanțelor sistemului de propulsie;</w:t>
            </w:r>
          </w:p>
          <w:p w:rsidRPr="003746DC" w:rsidR="00AF054E" w:rsidP="61726C74" w:rsidRDefault="00AF054E" w14:paraId="373D44E3" w14:textId="61EB8474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6A7D2BC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relația dintre material, tehnologia de fabricație și domeniul de utilizare.</w:t>
            </w:r>
          </w:p>
        </w:tc>
      </w:tr>
      <w:tr w:rsidRPr="003746DC" w:rsidR="00FD0711" w:rsidTr="61726C74" w14:paraId="110936E3" w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3746DC" w:rsidR="00FD0711" w:rsidP="003746DC" w:rsidRDefault="00E5213F" w14:paraId="44988092" w14:textId="4F511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3746DC" w:rsidR="00241E04" w:rsidP="61726C74" w:rsidRDefault="00AF054E" w14:paraId="77611E8E" w14:textId="48CE564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identifice materialele utilizate în principalele componente ale sistemelor de propulsie;</w:t>
            </w:r>
          </w:p>
          <w:p w:rsidRPr="003746DC" w:rsidR="00241E04" w:rsidP="61726C74" w:rsidRDefault="00AF054E" w14:paraId="3128DC85" w14:textId="3D000507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coreleze proprietățile materialelor cu condițiile de funcționare ale componentelor;</w:t>
            </w:r>
          </w:p>
          <w:p w:rsidRPr="003746DC" w:rsidR="00241E04" w:rsidP="61726C74" w:rsidRDefault="00AF054E" w14:paraId="6181356A" w14:textId="4DBD23CF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analizeze avantajele și dezavantajele aliajelor de aluminiu în aplicații de propulsie;</w:t>
            </w:r>
          </w:p>
          <w:p w:rsidRPr="003746DC" w:rsidR="00241E04" w:rsidP="61726C74" w:rsidRDefault="00AF054E" w14:paraId="7D1B4351" w14:textId="4F58BD29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 xml:space="preserve">evalueze utilizarea aliajelor de titan în zonele supuse solicitărilor </w:t>
            </w:r>
            <w:r w:rsidRPr="61726C74" w:rsidR="2B62EBC3">
              <w:rPr>
                <w:noProof w:val="0"/>
                <w:lang w:val="ro-RO"/>
              </w:rPr>
              <w:t>termo</w:t>
            </w:r>
            <w:r w:rsidRPr="61726C74" w:rsidR="2B62EBC3">
              <w:rPr>
                <w:noProof w:val="0"/>
                <w:lang w:val="ro-RO"/>
              </w:rPr>
              <w:t>-mecanice ridicate;</w:t>
            </w:r>
          </w:p>
          <w:p w:rsidRPr="003746DC" w:rsidR="00241E04" w:rsidP="61726C74" w:rsidRDefault="00AF054E" w14:paraId="024976EE" w14:textId="13E33DBE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compare oțelurile refractare cu alte clase de materiale utilizate în sisteme de propulsie;</w:t>
            </w:r>
          </w:p>
          <w:p w:rsidRPr="003746DC" w:rsidR="00241E04" w:rsidP="61726C74" w:rsidRDefault="00AF054E" w14:paraId="789476A5" w14:textId="6D46283A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interpreteze criterii de selecție a materialelor în funcție de solicitări și mediu de lucru;</w:t>
            </w:r>
          </w:p>
          <w:p w:rsidRPr="003746DC" w:rsidR="00241E04" w:rsidP="61726C74" w:rsidRDefault="00AF054E" w14:paraId="4BE738DB" w14:textId="3D4DE0C7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recunoască piese realizate din diferite materiale în cadrul activităților de laborator;</w:t>
            </w:r>
          </w:p>
          <w:p w:rsidRPr="003746DC" w:rsidR="00241E04" w:rsidP="61726C74" w:rsidRDefault="00AF054E" w14:paraId="09E49787" w14:textId="3F8B8C85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descrie rolul materialelor compozite în reducerea masei sistemelor de propulsie;</w:t>
            </w:r>
          </w:p>
          <w:p w:rsidRPr="003746DC" w:rsidR="00241E04" w:rsidP="61726C74" w:rsidRDefault="00AF054E" w14:paraId="7B6F2CDD" w14:textId="66135AE8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analizeze comportarea materialelor compozite la solicitări mecanice și termice;</w:t>
            </w:r>
          </w:p>
          <w:p w:rsidRPr="003746DC" w:rsidR="00241E04" w:rsidP="61726C74" w:rsidRDefault="00AF054E" w14:paraId="029BF2E7" w14:textId="179B36C6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identifice aplicațiile materialelor ceramice în sistemele de propulsie moderne;</w:t>
            </w:r>
          </w:p>
          <w:p w:rsidRPr="003746DC" w:rsidR="00241E04" w:rsidP="61726C74" w:rsidRDefault="00AF054E" w14:paraId="036838FB" w14:textId="63B9A4DC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utilizeze terminologia specifică domeniului materialelor aerospațiale;</w:t>
            </w:r>
          </w:p>
          <w:p w:rsidRPr="003746DC" w:rsidR="00241E04" w:rsidP="61726C74" w:rsidRDefault="00AF054E" w14:paraId="05FC4A0E" w14:textId="4EB13939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interpreteze documentații tehnice referitoare la materiale și componente;</w:t>
            </w:r>
          </w:p>
          <w:p w:rsidRPr="003746DC" w:rsidR="00241E04" w:rsidP="61726C74" w:rsidRDefault="00AF054E" w14:paraId="6FDDA715" w14:textId="076BE85D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coreleze materialele utilizate cu procesele de fabricație specifice;</w:t>
            </w:r>
          </w:p>
          <w:p w:rsidRPr="003746DC" w:rsidR="00241E04" w:rsidP="61726C74" w:rsidRDefault="00AF054E" w14:paraId="0406B466" w14:textId="44D02CAC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elaboreze rapoarte tehnice privind materialele utilizate în sisteme de propulsie;</w:t>
            </w:r>
          </w:p>
          <w:p w:rsidRPr="003746DC" w:rsidR="00241E04" w:rsidP="61726C74" w:rsidRDefault="00AF054E" w14:paraId="654A135E" w14:textId="0E32F94F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rPr>
                <w:noProof w:val="0"/>
                <w:lang w:val="ro-RO"/>
              </w:rPr>
            </w:pPr>
            <w:r w:rsidRPr="61726C74" w:rsidR="2B62EBC3">
              <w:rPr>
                <w:noProof w:val="0"/>
                <w:lang w:val="ro-RO"/>
              </w:rPr>
              <w:t>argumenteze alegerea unui material pentru o aplicație aerospațială specifică.</w:t>
            </w:r>
          </w:p>
          <w:p w:rsidRPr="003746DC" w:rsidR="00241E04" w:rsidP="61726C74" w:rsidRDefault="00AF054E" w14:paraId="29893D81" w14:textId="30C9751A">
            <w:pPr>
              <w:pStyle w:val="ListParagraph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3746DC" w:rsidR="002A2A27" w:rsidTr="61726C74" w14:paraId="22C94215" w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3746DC" w:rsidR="002A2A27" w:rsidP="003746DC" w:rsidRDefault="002A2A27" w14:paraId="6A44056B" w14:textId="126E7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3746DC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3746DC" w:rsidR="00EF4811" w:rsidP="61726C74" w:rsidRDefault="00AF054E" w14:paraId="4C05BFC1" w14:textId="384DD4B4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selectează surse bibliografice adecvate în domeniul materialelor aerospațiale;</w:t>
            </w:r>
          </w:p>
          <w:p w:rsidRPr="003746DC" w:rsidR="00EF4811" w:rsidP="61726C74" w:rsidRDefault="00AF054E" w14:paraId="579DAC27" w14:textId="45FB0523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principiile eticii academice în utilizarea surselor de informare;</w:t>
            </w:r>
          </w:p>
          <w:p w:rsidRPr="003746DC" w:rsidR="00EF4811" w:rsidP="61726C74" w:rsidRDefault="00AF054E" w14:paraId="14551992" w14:textId="66B3DE72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asumă responsabilitatea pentru corectitudinea informațiilor tehnice prezentate;</w:t>
            </w:r>
          </w:p>
          <w:p w:rsidRPr="003746DC" w:rsidR="00EF4811" w:rsidP="61726C74" w:rsidRDefault="00AF054E" w14:paraId="658AB62E" w14:textId="4CC647DE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autonomie în studiul proprietăților materialelor utilizate în propulsie;</w:t>
            </w:r>
          </w:p>
          <w:p w:rsidRPr="003746DC" w:rsidR="00EF4811" w:rsidP="61726C74" w:rsidRDefault="00AF054E" w14:paraId="140AD01E" w14:textId="6A51BF8D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normele de siguranță în activitățile de laborator;</w:t>
            </w:r>
          </w:p>
          <w:p w:rsidRPr="003746DC" w:rsidR="00EF4811" w:rsidP="61726C74" w:rsidRDefault="00AF054E" w14:paraId="28716101" w14:textId="216463EA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colaborează eficient cu colegii în cadrul activităților practice;</w:t>
            </w:r>
          </w:p>
          <w:p w:rsidRPr="003746DC" w:rsidR="00EF4811" w:rsidP="61726C74" w:rsidRDefault="00AF054E" w14:paraId="77853C7B" w14:textId="41A2FC2A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demonstrează rigoare inginerească în analiza materialelor și aplicațiilor acestora;</w:t>
            </w:r>
          </w:p>
          <w:p w:rsidRPr="003746DC" w:rsidR="00EF4811" w:rsidP="61726C74" w:rsidRDefault="00AF054E" w14:paraId="644C086D" w14:textId="627D05EA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evaluează critic informațiile privind materialele moderne utilizate în propulsie;</w:t>
            </w:r>
          </w:p>
          <w:p w:rsidRPr="003746DC" w:rsidR="00EF4811" w:rsidP="61726C74" w:rsidRDefault="00AF054E" w14:paraId="384BF673" w14:textId="45F19F17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integrează criterii de fiabilitate și durabilitate în analiza materialelor;</w:t>
            </w:r>
          </w:p>
          <w:p w:rsidRPr="003746DC" w:rsidR="00EF4811" w:rsidP="61726C74" w:rsidRDefault="00AF054E" w14:paraId="56180003" w14:textId="7CE35515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organizează eficient activitatea de învățare și documentare;</w:t>
            </w:r>
          </w:p>
          <w:p w:rsidRPr="003746DC" w:rsidR="00EF4811" w:rsidP="61726C74" w:rsidRDefault="00AF054E" w14:paraId="307D718A" w14:textId="0BC51FCF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interes pentru materialele avansate utilizate în ingineria aerospațială;</w:t>
            </w:r>
          </w:p>
          <w:p w:rsidRPr="003746DC" w:rsidR="00EF4811" w:rsidP="61726C74" w:rsidRDefault="00AF054E" w14:paraId="36BC30CF" w14:textId="18ABFFDE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aplică cunoștințele dobândite în contexte inginerești concrete;</w:t>
            </w:r>
          </w:p>
          <w:p w:rsidRPr="003746DC" w:rsidR="00EF4811" w:rsidP="61726C74" w:rsidRDefault="00AF054E" w14:paraId="5E418490" w14:textId="40B61423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demonstrează responsabilitate profesională în evaluarea soluțiilor constructive;</w:t>
            </w:r>
          </w:p>
          <w:p w:rsidRPr="003746DC" w:rsidR="00EF4811" w:rsidP="61726C74" w:rsidRDefault="00AF054E" w14:paraId="1CF0D4B3" w14:textId="5D51D50E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conștientizează impactul alegerii materialelor asupra performanței și mediului;</w:t>
            </w:r>
          </w:p>
          <w:p w:rsidRPr="003746DC" w:rsidR="00EF4811" w:rsidP="61726C74" w:rsidRDefault="00AF054E" w14:paraId="68D76844" w14:textId="023DA7F0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1726C74" w:rsidR="3A0A9B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deschidere pentru perfecționare continuă în domeniul materialelor aerospațiale</w:t>
            </w:r>
          </w:p>
        </w:tc>
      </w:tr>
    </w:tbl>
    <w:p w:rsidRPr="003746DC" w:rsidR="003746DC" w:rsidP="003746DC" w:rsidRDefault="003746DC" w14:paraId="7FDF8296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Pr="003746DC" w:rsidR="002A2A27" w:rsidP="003746DC" w:rsidRDefault="000B3BD0" w14:paraId="2B4C8700" w14:textId="41449A48">
      <w:pPr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3746DC">
        <w:rPr>
          <w:rFonts w:ascii="Times New Roman" w:hAnsi="Times New Roman"/>
          <w:b/>
          <w:bCs/>
          <w:sz w:val="24"/>
          <w:szCs w:val="24"/>
        </w:rPr>
        <w:t>8</w:t>
      </w:r>
      <w:r w:rsidRPr="003746DC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3746DC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3746DC" w:rsidR="006577CD" w:rsidP="003746DC" w:rsidRDefault="00A45D21" w14:paraId="41679304" w14:textId="3D7FE2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:rsidRPr="003746DC" w:rsidR="00975323" w:rsidP="003746DC" w:rsidRDefault="00924485" w14:paraId="128861FC" w14:textId="542CE8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lastRenderedPageBreak/>
        <w:t xml:space="preserve">În activitatea de predare vor fi utilizate </w:t>
      </w:r>
      <w:r w:rsidRPr="003746DC" w:rsidR="00975323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Pr="003746DC" w:rsidR="007C6BB6">
        <w:rPr>
          <w:rFonts w:ascii="Times New Roman" w:hAnsi="Times New Roman"/>
          <w:sz w:val="24"/>
          <w:szCs w:val="24"/>
        </w:rPr>
        <w:t xml:space="preserve">sau diferite filmulețe </w:t>
      </w:r>
      <w:r w:rsidRPr="003746DC" w:rsidR="00975323">
        <w:rPr>
          <w:rFonts w:ascii="Times New Roman" w:hAnsi="Times New Roman"/>
          <w:sz w:val="24"/>
          <w:szCs w:val="24"/>
        </w:rPr>
        <w:t>care vor fi puse la dispozi</w:t>
      </w:r>
      <w:r w:rsidRPr="003746DC" w:rsidR="001B1709">
        <w:rPr>
          <w:rFonts w:ascii="Times New Roman" w:hAnsi="Times New Roman"/>
          <w:sz w:val="24"/>
          <w:szCs w:val="24"/>
        </w:rPr>
        <w:t>ț</w:t>
      </w:r>
      <w:r w:rsidRPr="003746DC" w:rsidR="00975323">
        <w:rPr>
          <w:rFonts w:ascii="Times New Roman" w:hAnsi="Times New Roman"/>
          <w:sz w:val="24"/>
          <w:szCs w:val="24"/>
        </w:rPr>
        <w:t>ia studen</w:t>
      </w:r>
      <w:r w:rsidRPr="003746DC" w:rsidR="001B1709">
        <w:rPr>
          <w:rFonts w:ascii="Times New Roman" w:hAnsi="Times New Roman"/>
          <w:sz w:val="24"/>
          <w:szCs w:val="24"/>
        </w:rPr>
        <w:t>ț</w:t>
      </w:r>
      <w:r w:rsidRPr="003746DC" w:rsidR="00975323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Pr="003746DC" w:rsidR="001B1709">
        <w:rPr>
          <w:rFonts w:ascii="Times New Roman" w:hAnsi="Times New Roman"/>
          <w:sz w:val="24"/>
          <w:szCs w:val="24"/>
        </w:rPr>
        <w:t>ț</w:t>
      </w:r>
      <w:r w:rsidRPr="003746DC" w:rsidR="00975323">
        <w:rPr>
          <w:rFonts w:ascii="Times New Roman" w:hAnsi="Times New Roman"/>
          <w:sz w:val="24"/>
          <w:szCs w:val="24"/>
        </w:rPr>
        <w:t xml:space="preserve">iunilor parcurse la ultimul curs. </w:t>
      </w:r>
    </w:p>
    <w:p w:rsidRPr="003746DC" w:rsidR="001F1957" w:rsidP="003746DC" w:rsidRDefault="001F1957" w14:paraId="32D58F43" w14:textId="5B0F89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 xml:space="preserve">Prezentările utilizează imagini </w:t>
      </w:r>
      <w:r w:rsidRPr="003746DC" w:rsidR="001B1709">
        <w:rPr>
          <w:rFonts w:ascii="Times New Roman" w:hAnsi="Times New Roman"/>
          <w:sz w:val="24"/>
          <w:szCs w:val="24"/>
        </w:rPr>
        <w:t>ș</w:t>
      </w:r>
      <w:r w:rsidRPr="003746DC">
        <w:rPr>
          <w:rFonts w:ascii="Times New Roman" w:hAnsi="Times New Roman"/>
          <w:sz w:val="24"/>
          <w:szCs w:val="24"/>
        </w:rPr>
        <w:t>i scheme, astfel încât informa</w:t>
      </w:r>
      <w:r w:rsidRPr="003746DC" w:rsidR="001B1709">
        <w:rPr>
          <w:rFonts w:ascii="Times New Roman" w:hAnsi="Times New Roman"/>
          <w:sz w:val="24"/>
          <w:szCs w:val="24"/>
        </w:rPr>
        <w:t>ț</w:t>
      </w:r>
      <w:r w:rsidRPr="003746DC">
        <w:rPr>
          <w:rFonts w:ascii="Times New Roman" w:hAnsi="Times New Roman"/>
          <w:sz w:val="24"/>
          <w:szCs w:val="24"/>
        </w:rPr>
        <w:t>iile prezentate să fie u</w:t>
      </w:r>
      <w:r w:rsidRPr="003746DC" w:rsidR="001B1709">
        <w:rPr>
          <w:rFonts w:ascii="Times New Roman" w:hAnsi="Times New Roman"/>
          <w:sz w:val="24"/>
          <w:szCs w:val="24"/>
        </w:rPr>
        <w:t>ș</w:t>
      </w:r>
      <w:r w:rsidRPr="003746DC">
        <w:rPr>
          <w:rFonts w:ascii="Times New Roman" w:hAnsi="Times New Roman"/>
          <w:sz w:val="24"/>
          <w:szCs w:val="24"/>
        </w:rPr>
        <w:t>or de în</w:t>
      </w:r>
      <w:r w:rsidRPr="003746DC" w:rsidR="001B1709">
        <w:rPr>
          <w:rFonts w:ascii="Times New Roman" w:hAnsi="Times New Roman"/>
          <w:sz w:val="24"/>
          <w:szCs w:val="24"/>
        </w:rPr>
        <w:t>ț</w:t>
      </w:r>
      <w:r w:rsidRPr="003746DC">
        <w:rPr>
          <w:rFonts w:ascii="Times New Roman" w:hAnsi="Times New Roman"/>
          <w:sz w:val="24"/>
          <w:szCs w:val="24"/>
        </w:rPr>
        <w:t xml:space="preserve">eles </w:t>
      </w:r>
      <w:r w:rsidRPr="003746DC" w:rsidR="001B1709">
        <w:rPr>
          <w:rFonts w:ascii="Times New Roman" w:hAnsi="Times New Roman"/>
          <w:sz w:val="24"/>
          <w:szCs w:val="24"/>
        </w:rPr>
        <w:t>ș</w:t>
      </w:r>
      <w:r w:rsidRPr="003746DC">
        <w:rPr>
          <w:rFonts w:ascii="Times New Roman" w:hAnsi="Times New Roman"/>
          <w:sz w:val="24"/>
          <w:szCs w:val="24"/>
        </w:rPr>
        <w:t>i asimilat.</w:t>
      </w:r>
    </w:p>
    <w:p w:rsidRPr="003746DC" w:rsidR="00A45D21" w:rsidP="003746DC" w:rsidRDefault="005013E2" w14:paraId="2F12CB19" w14:textId="56F167E9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Ace</w:t>
      </w:r>
      <w:r w:rsidRPr="003746DC" w:rsidR="006A175C">
        <w:rPr>
          <w:rFonts w:ascii="Times New Roman" w:hAnsi="Times New Roman"/>
          <w:sz w:val="24"/>
          <w:szCs w:val="24"/>
        </w:rPr>
        <w:t>a</w:t>
      </w:r>
      <w:r w:rsidRPr="003746DC">
        <w:rPr>
          <w:rFonts w:ascii="Times New Roman" w:hAnsi="Times New Roman"/>
          <w:sz w:val="24"/>
          <w:szCs w:val="24"/>
        </w:rPr>
        <w:t xml:space="preserve">stă </w:t>
      </w:r>
      <w:r w:rsidRPr="003746DC" w:rsidR="003665AD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Pr="003746DC" w:rsidR="00024FEB">
        <w:rPr>
          <w:rFonts w:ascii="Times New Roman" w:hAnsi="Times New Roman"/>
          <w:sz w:val="24"/>
          <w:szCs w:val="24"/>
        </w:rPr>
        <w:t>pe studenți</w:t>
      </w:r>
      <w:r w:rsidRPr="003746DC" w:rsidR="003665AD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Pr="003746DC" w:rsidR="0094747F">
        <w:rPr>
          <w:rFonts w:ascii="Times New Roman" w:hAnsi="Times New Roman"/>
          <w:sz w:val="24"/>
          <w:szCs w:val="24"/>
        </w:rPr>
        <w:t xml:space="preserve">colaborare și </w:t>
      </w:r>
      <w:r w:rsidRPr="003746DC" w:rsidR="003665AD">
        <w:rPr>
          <w:rFonts w:ascii="Times New Roman" w:hAnsi="Times New Roman"/>
          <w:sz w:val="24"/>
          <w:szCs w:val="24"/>
        </w:rPr>
        <w:t>comunicare într-un climat favorabil</w:t>
      </w:r>
      <w:r w:rsidRPr="003746DC" w:rsidR="0094747F">
        <w:rPr>
          <w:rFonts w:ascii="Times New Roman" w:hAnsi="Times New Roman"/>
          <w:sz w:val="24"/>
          <w:szCs w:val="24"/>
        </w:rPr>
        <w:t xml:space="preserve"> învățării prin descoperire</w:t>
      </w:r>
      <w:r w:rsidRPr="003746DC" w:rsidR="003665AD">
        <w:rPr>
          <w:rFonts w:ascii="Times New Roman" w:hAnsi="Times New Roman"/>
          <w:sz w:val="24"/>
          <w:szCs w:val="24"/>
        </w:rPr>
        <w:t xml:space="preserve">. </w:t>
      </w:r>
    </w:p>
    <w:p w:rsidRPr="003746DC" w:rsidR="00246F30" w:rsidP="003746DC" w:rsidRDefault="00A45D21" w14:paraId="5324A3E2" w14:textId="0D2A233C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Se va avea în vedere e</w:t>
      </w:r>
      <w:r w:rsidRPr="003746DC" w:rsidR="00246F30">
        <w:rPr>
          <w:rFonts w:ascii="Times New Roman" w:hAnsi="Times New Roman"/>
          <w:sz w:val="24"/>
          <w:szCs w:val="24"/>
        </w:rPr>
        <w:t xml:space="preserve">xersarea </w:t>
      </w:r>
      <w:r w:rsidRPr="003746DC" w:rsidR="00D369A3">
        <w:rPr>
          <w:rFonts w:ascii="Times New Roman" w:hAnsi="Times New Roman"/>
          <w:sz w:val="24"/>
          <w:szCs w:val="24"/>
        </w:rPr>
        <w:t>abilităților</w:t>
      </w:r>
      <w:r w:rsidRPr="003746DC" w:rsidR="00246F30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Pr="003746DC" w:rsidR="00D369A3">
        <w:rPr>
          <w:rFonts w:ascii="Times New Roman" w:hAnsi="Times New Roman"/>
          <w:sz w:val="24"/>
          <w:szCs w:val="24"/>
        </w:rPr>
        <w:t>construcție</w:t>
      </w:r>
      <w:r w:rsidRPr="003746DC" w:rsidR="00246F30">
        <w:rPr>
          <w:rFonts w:ascii="Times New Roman" w:hAnsi="Times New Roman"/>
          <w:sz w:val="24"/>
          <w:szCs w:val="24"/>
        </w:rPr>
        <w:t xml:space="preserve"> a feedback-ului, ca </w:t>
      </w:r>
      <w:r w:rsidRPr="003746DC" w:rsidR="00D369A3">
        <w:rPr>
          <w:rFonts w:ascii="Times New Roman" w:hAnsi="Times New Roman"/>
          <w:sz w:val="24"/>
          <w:szCs w:val="24"/>
        </w:rPr>
        <w:t>modalități</w:t>
      </w:r>
      <w:r w:rsidRPr="003746DC" w:rsidR="00246F30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:rsidRPr="003746DC" w:rsidR="00962A3E" w:rsidP="003746DC" w:rsidRDefault="00A45D21" w14:paraId="1DD06CEE" w14:textId="68A8FC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Se va e</w:t>
      </w:r>
      <w:r w:rsidRPr="003746DC" w:rsidR="00246F30">
        <w:rPr>
          <w:rFonts w:ascii="Times New Roman" w:hAnsi="Times New Roman"/>
          <w:sz w:val="24"/>
          <w:szCs w:val="24"/>
        </w:rPr>
        <w:t>xersa</w:t>
      </w:r>
      <w:r w:rsidRPr="003746DC">
        <w:rPr>
          <w:rFonts w:ascii="Times New Roman" w:hAnsi="Times New Roman"/>
          <w:sz w:val="24"/>
          <w:szCs w:val="24"/>
        </w:rPr>
        <w:t xml:space="preserve"> abilitatea</w:t>
      </w:r>
      <w:r w:rsidRPr="003746DC" w:rsidR="00246F30">
        <w:rPr>
          <w:rFonts w:ascii="Times New Roman" w:hAnsi="Times New Roman"/>
          <w:sz w:val="24"/>
          <w:szCs w:val="24"/>
        </w:rPr>
        <w:t xml:space="preserve"> de lucru în echipă pentru rezolvarea diferitelor  sarcini de învățare.</w:t>
      </w:r>
    </w:p>
    <w:p w:rsidRPr="003746DC" w:rsidR="003746DC" w:rsidP="003746DC" w:rsidRDefault="003746DC" w14:paraId="2122737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Pr="003746DC" w:rsidR="00FD0711" w:rsidP="003746DC" w:rsidRDefault="007927E2" w14:paraId="391117EE" w14:textId="2627AE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9</w:t>
      </w:r>
      <w:r w:rsidRPr="003746DC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3746DC" w:rsidR="00FD0711">
        <w:rPr>
          <w:rFonts w:ascii="Times New Roman" w:hAnsi="Times New Roman"/>
          <w:b/>
          <w:sz w:val="24"/>
          <w:szCs w:val="24"/>
        </w:rPr>
        <w:t>Con</w:t>
      </w:r>
      <w:r w:rsidRPr="003746DC" w:rsidR="001B1709">
        <w:rPr>
          <w:rFonts w:ascii="Times New Roman" w:hAnsi="Times New Roman"/>
          <w:b/>
          <w:sz w:val="24"/>
          <w:szCs w:val="24"/>
        </w:rPr>
        <w:t>ț</w:t>
      </w:r>
      <w:r w:rsidRPr="003746DC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3746DC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3746DC" w:rsidR="00AD6760" w:rsidP="003746DC" w:rsidRDefault="00AD6760" w14:paraId="238085BB" w14:textId="474FFD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3746DC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3746DC" w:rsidR="00AD6760" w:rsidP="003746DC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3746DC" w:rsidR="00AD6760" w:rsidP="003746DC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3746DC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3746DC" w:rsidR="00AD6760" w:rsidP="003746DC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3746DC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3746DC" w:rsidR="002A2A27" w:rsidP="003746DC" w:rsidRDefault="00497817" w14:paraId="70FBC42F" w14:textId="050B9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3746DC" w:rsidR="002A2A27" w:rsidP="003746DC" w:rsidRDefault="00AF054E" w14:paraId="05A240DB" w14:textId="76DCF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Notiuni introductive, principalele materiale utilizate in sistemele de propulsie</w:t>
            </w:r>
          </w:p>
        </w:tc>
        <w:tc>
          <w:tcPr>
            <w:tcW w:w="857" w:type="dxa"/>
            <w:vAlign w:val="center"/>
          </w:tcPr>
          <w:p w:rsidRPr="003746DC" w:rsidR="002A2A27" w:rsidP="003746DC" w:rsidRDefault="00AF054E" w14:paraId="3C9EB5C0" w14:textId="3BC74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3746DC" w:rsidR="00AF054E" w:rsidTr="0073134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3746DC" w:rsidR="00AF054E" w:rsidP="003746DC" w:rsidRDefault="00AF054E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3746DC" w:rsidR="00AF054E" w:rsidP="003746DC" w:rsidRDefault="00AF054E" w14:paraId="40D13369" w14:textId="04BCB6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aliajelor de aluminiu in constructia sistemelor de propulsie</w:t>
            </w:r>
          </w:p>
        </w:tc>
        <w:tc>
          <w:tcPr>
            <w:tcW w:w="857" w:type="dxa"/>
          </w:tcPr>
          <w:p w:rsidRPr="003746DC" w:rsidR="00AF054E" w:rsidP="003746DC" w:rsidRDefault="00AF054E" w14:paraId="34AE2AC5" w14:textId="0057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3746DC" w:rsidR="00AF054E" w:rsidTr="0073134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3746DC" w:rsidR="00AF054E" w:rsidP="003746DC" w:rsidRDefault="00AF054E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3746DC" w:rsidR="00AF054E" w:rsidP="003746DC" w:rsidRDefault="00AF054E" w14:paraId="76C651D4" w14:textId="10511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aliajelor de titan in constructia sistemelor de propulsie</w:t>
            </w:r>
          </w:p>
        </w:tc>
        <w:tc>
          <w:tcPr>
            <w:tcW w:w="857" w:type="dxa"/>
          </w:tcPr>
          <w:p w:rsidRPr="003746DC" w:rsidR="00AF054E" w:rsidP="003746DC" w:rsidRDefault="00AF054E" w14:paraId="313E2854" w14:textId="5E880F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3746DC" w:rsidR="00AF054E" w:rsidTr="0073134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3746DC" w:rsidR="00AF054E" w:rsidP="003746DC" w:rsidRDefault="00AF054E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3746DC" w:rsidR="00AF054E" w:rsidP="003746DC" w:rsidRDefault="00AF054E" w14:paraId="22B505D2" w14:textId="46D4A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otelurilor refractare in constructia sistemelor de propulsie</w:t>
            </w:r>
          </w:p>
        </w:tc>
        <w:tc>
          <w:tcPr>
            <w:tcW w:w="857" w:type="dxa"/>
          </w:tcPr>
          <w:p w:rsidRPr="003746DC" w:rsidR="00AF054E" w:rsidP="003746DC" w:rsidRDefault="00AF054E" w14:paraId="15AD19EA" w14:textId="33143D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3746DC" w:rsidR="00AF054E" w:rsidTr="00731349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3746DC" w:rsidR="00AF054E" w:rsidP="003746DC" w:rsidRDefault="00AF054E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3746DC" w:rsidR="00AF054E" w:rsidP="003746DC" w:rsidRDefault="00AF054E" w14:paraId="70892A4D" w14:textId="777B89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otelurilor refractare in constructia sistemelor de propulsie</w:t>
            </w:r>
          </w:p>
        </w:tc>
        <w:tc>
          <w:tcPr>
            <w:tcW w:w="857" w:type="dxa"/>
          </w:tcPr>
          <w:p w:rsidRPr="003746DC" w:rsidR="00AF054E" w:rsidP="003746DC" w:rsidRDefault="00AF054E" w14:paraId="5928C940" w14:textId="257FD8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3746DC" w:rsidR="00AF054E" w:rsidTr="00731349" w14:paraId="63209E08" w14:textId="77777777">
        <w:trPr>
          <w:jc w:val="center"/>
        </w:trPr>
        <w:tc>
          <w:tcPr>
            <w:tcW w:w="1271" w:type="dxa"/>
            <w:vAlign w:val="center"/>
          </w:tcPr>
          <w:p w:rsidRPr="003746DC" w:rsidR="00AF054E" w:rsidP="003746DC" w:rsidRDefault="00AF054E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3746DC" w:rsidR="00AF054E" w:rsidP="003746DC" w:rsidRDefault="00AF054E" w14:paraId="4F452B76" w14:textId="67EDC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materialelor compozite in constructia sistemelor de propulsie</w:t>
            </w:r>
          </w:p>
        </w:tc>
        <w:tc>
          <w:tcPr>
            <w:tcW w:w="857" w:type="dxa"/>
          </w:tcPr>
          <w:p w:rsidRPr="003746DC" w:rsidR="00AF054E" w:rsidP="003746DC" w:rsidRDefault="00AF054E" w14:paraId="2BA13951" w14:textId="6B9F51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3746DC" w:rsidR="00AF054E" w:rsidTr="00731349" w14:paraId="71818A0D" w14:textId="77777777">
        <w:trPr>
          <w:jc w:val="center"/>
        </w:trPr>
        <w:tc>
          <w:tcPr>
            <w:tcW w:w="1271" w:type="dxa"/>
            <w:vAlign w:val="center"/>
          </w:tcPr>
          <w:p w:rsidRPr="003746DC" w:rsidR="00AF054E" w:rsidP="003746DC" w:rsidRDefault="00AF054E" w14:paraId="43A800F5" w14:textId="119A0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Pr="003746DC" w:rsidR="00AF054E" w:rsidP="003746DC" w:rsidRDefault="00AF054E" w14:paraId="1F39A035" w14:textId="5D66F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materialelor ceramice in constructia sistemelor de propulsie</w:t>
            </w:r>
          </w:p>
        </w:tc>
        <w:tc>
          <w:tcPr>
            <w:tcW w:w="857" w:type="dxa"/>
          </w:tcPr>
          <w:p w:rsidRPr="003746DC" w:rsidR="00AF054E" w:rsidP="003746DC" w:rsidRDefault="00AF054E" w14:paraId="00C3C5A2" w14:textId="5276C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3746DC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3746DC" w:rsidR="00F972C4" w:rsidP="003746DC" w:rsidRDefault="00F972C4" w14:paraId="525731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3746DC" w:rsidR="00F972C4" w:rsidP="003746DC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3746DC" w:rsidR="00F972C4" w:rsidP="003746DC" w:rsidRDefault="00AF054E" w14:paraId="664A9F59" w14:textId="2C538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3746DC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3746DC" w:rsidR="00F972C4" w:rsidP="003746DC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3746DC" w:rsidR="00B93F19" w:rsidP="003746DC" w:rsidRDefault="00B93F19" w14:paraId="3BFFED22" w14:textId="777777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Ispas Șt., Nica A., Morțun A., Mecanica materialelor pentru construcțiile aerospațiale, Editura ACADEMIA, București, 1976.</w:t>
            </w:r>
          </w:p>
          <w:p w:rsidRPr="003746DC" w:rsidR="00B93F19" w:rsidP="003746DC" w:rsidRDefault="00B93F19" w14:paraId="6438F323" w14:textId="777777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Manole I. Turbomotoare de aviație - construcția ansamblului motorului, Editura UPB, București 1998;</w:t>
            </w:r>
          </w:p>
          <w:p w:rsidRPr="003746DC" w:rsidR="00B93F19" w:rsidP="003746DC" w:rsidRDefault="00B93F19" w14:paraId="77D471FC" w14:textId="777777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Nistor D., Ripszky S., Izrael Gh., Materiale termorigide armate, Editura TEHNICĂ, București, 1980.</w:t>
            </w:r>
          </w:p>
          <w:p w:rsidRPr="003746DC" w:rsidR="00D725A8" w:rsidP="003746DC" w:rsidRDefault="00B93F19" w14:paraId="57C1E23A" w14:textId="777777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Picoș C., Coman Gh., Slătineanu L., Gramescu T., Prelucrabilitatea prin aschiere a aliajelor feroase, Editura TEHNICĂ, București, 1981.</w:t>
            </w:r>
          </w:p>
          <w:p w:rsidRPr="003746DC" w:rsidR="00F054FF" w:rsidP="003746DC" w:rsidRDefault="00B93F19" w14:paraId="14F5496B" w14:textId="4410C08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Serge Abrate, Impact Engineering of Composite Structures, Editura SpringerWienNewYork, printed in Italy, 2011.</w:t>
            </w:r>
          </w:p>
        </w:tc>
      </w:tr>
    </w:tbl>
    <w:p w:rsidRPr="003746DC" w:rsidR="002A2A27" w:rsidP="003746DC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3746DC" w:rsidR="00AD6760" w:rsidTr="4100F26B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3746DC" w:rsidR="00AD6760" w:rsidP="003746DC" w:rsidRDefault="00AD6760" w14:paraId="56131CC1" w14:textId="7CF56266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61726C74" w:rsidR="497D6E06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Pr="003746DC" w:rsidR="00AD6760" w:rsidTr="4100F26B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3746DC" w:rsidR="00AD6760" w:rsidP="003746DC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3746DC" w:rsidR="00AD6760" w:rsidP="003746DC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3746DC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3746DC" w:rsidR="00AD6760" w:rsidP="003746DC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3746DC" w:rsidR="00B93F19" w:rsidTr="4100F26B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3746DC" w:rsidR="00B93F19" w:rsidP="003746DC" w:rsidRDefault="00B93F19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3746DC" w:rsidR="00B93F19" w:rsidP="003746DC" w:rsidRDefault="00B93F19" w14:paraId="33FD776F" w14:textId="3D569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Prezentarea principalelor parti componente ale sistemelor de propulsie si materialele din care sunt construite</w:t>
            </w:r>
          </w:p>
        </w:tc>
        <w:tc>
          <w:tcPr>
            <w:tcW w:w="874" w:type="dxa"/>
            <w:tcMar/>
            <w:vAlign w:val="center"/>
          </w:tcPr>
          <w:p w:rsidRPr="003746DC" w:rsidR="00B93F19" w:rsidP="003746DC" w:rsidRDefault="00B93F19" w14:paraId="1DDBB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3746DC" w:rsidR="00B93F19" w:rsidTr="4100F26B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3746DC" w:rsidR="00B93F19" w:rsidP="003746DC" w:rsidRDefault="00B93F19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3746DC" w:rsidR="00B93F19" w:rsidP="003746DC" w:rsidRDefault="00B93F19" w14:paraId="67CC1DCC" w14:textId="2FB6F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Prezentarea si descrierea pieselor din aliaje de aluminiu din componenta sistemelor de 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>propu</w:t>
            </w:r>
            <w:r w:rsidRPr="4100F26B" w:rsidR="00771AA8">
              <w:rPr>
                <w:rFonts w:ascii="Times New Roman" w:hAnsi="Times New Roman"/>
                <w:sz w:val="24"/>
                <w:szCs w:val="24"/>
              </w:rPr>
              <w:t xml:space="preserve">lsie 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din cadrul laboratoarele 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>facultatii</w:t>
            </w:r>
          </w:p>
        </w:tc>
        <w:tc>
          <w:tcPr>
            <w:tcW w:w="874" w:type="dxa"/>
            <w:tcMar/>
            <w:vAlign w:val="center"/>
          </w:tcPr>
          <w:p w:rsidRPr="003746DC" w:rsidR="00B93F19" w:rsidP="003746DC" w:rsidRDefault="00B93F19" w14:paraId="1CA003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3746DC" w:rsidR="00B93F19" w:rsidTr="4100F26B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3746DC" w:rsidR="00B93F19" w:rsidP="003746DC" w:rsidRDefault="00B93F19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3746DC" w:rsidR="00B93F19" w:rsidP="4100F26B" w:rsidRDefault="00B93F19" w14:paraId="10FEC278" w14:textId="289439B1"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Prezentarea si descrierea pieselor din aliaje de titan din componenta sistemelor de </w:t>
            </w:r>
            <w:r w:rsidRPr="4100F26B" w:rsidR="1EAAA2DE">
              <w:rPr>
                <w:rFonts w:ascii="Times New Roman" w:hAnsi="Times New Roman"/>
                <w:sz w:val="24"/>
                <w:szCs w:val="24"/>
              </w:rPr>
              <w:t>propulsie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 din cadrul laboratoarele 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>facultatii</w:t>
            </w:r>
          </w:p>
        </w:tc>
        <w:tc>
          <w:tcPr>
            <w:tcW w:w="874" w:type="dxa"/>
            <w:tcMar/>
          </w:tcPr>
          <w:p w:rsidRPr="003746DC" w:rsidR="00B93F19" w:rsidP="003746DC" w:rsidRDefault="00B93F19" w14:paraId="18773775" w14:textId="38EAE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3746DC" w:rsidR="00B93F19" w:rsidTr="4100F26B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3746DC" w:rsidR="00B93F19" w:rsidP="003746DC" w:rsidRDefault="00B93F19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3746DC" w:rsidR="00B93F19" w:rsidP="4100F26B" w:rsidRDefault="00B93F19" w14:paraId="13A93FE3" w14:textId="4BAC6EF3"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Prezentarea si descrierea pieselor din oteluri refractare din componenta sistemelor de </w:t>
            </w:r>
            <w:r w:rsidRPr="4100F26B" w:rsidR="217F1C7E">
              <w:rPr>
                <w:rFonts w:ascii="Times New Roman" w:hAnsi="Times New Roman"/>
                <w:sz w:val="24"/>
                <w:szCs w:val="24"/>
              </w:rPr>
              <w:t>propulsie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 din cadrul laboratoarele 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>facultatii</w:t>
            </w:r>
          </w:p>
        </w:tc>
        <w:tc>
          <w:tcPr>
            <w:tcW w:w="874" w:type="dxa"/>
            <w:tcMar/>
          </w:tcPr>
          <w:p w:rsidRPr="003746DC" w:rsidR="00B93F19" w:rsidP="003746DC" w:rsidRDefault="00B93F19" w14:paraId="5F049B3D" w14:textId="6B94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3746DC" w:rsidR="00B93F19" w:rsidTr="4100F26B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3746DC" w:rsidR="00B93F19" w:rsidP="003746DC" w:rsidRDefault="00B93F19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3746DC" w:rsidR="00B93F19" w:rsidP="4100F26B" w:rsidRDefault="00B93F19" w14:paraId="5824CB1E" w14:textId="4DCF0285"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Prezentarea si descrierea pieselor din oteluri refractare din componenta sistemelor de </w:t>
            </w:r>
            <w:r w:rsidRPr="4100F26B" w:rsidR="1BD17237">
              <w:rPr>
                <w:rFonts w:ascii="Times New Roman" w:hAnsi="Times New Roman"/>
                <w:sz w:val="24"/>
                <w:szCs w:val="24"/>
              </w:rPr>
              <w:t>propulsie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 din cadrul laboratoarele 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>facultatii</w:t>
            </w:r>
          </w:p>
        </w:tc>
        <w:tc>
          <w:tcPr>
            <w:tcW w:w="874" w:type="dxa"/>
            <w:tcMar/>
          </w:tcPr>
          <w:p w:rsidRPr="003746DC" w:rsidR="00B93F19" w:rsidP="003746DC" w:rsidRDefault="00B93F19" w14:paraId="169121EE" w14:textId="68C7E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3746DC" w:rsidR="00B93F19" w:rsidTr="4100F26B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3746DC" w:rsidR="00B93F19" w:rsidP="003746DC" w:rsidRDefault="00B93F19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40" w:type="dxa"/>
            <w:tcMar/>
            <w:vAlign w:val="center"/>
          </w:tcPr>
          <w:p w:rsidRPr="003746DC" w:rsidR="00B93F19" w:rsidP="4100F26B" w:rsidRDefault="00B93F19" w14:paraId="4EDFF5DE" w14:textId="7780FE29"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Prezentarea si descrierea pieselor din materiale compozite din componenta sistemelor de </w:t>
            </w:r>
            <w:r w:rsidRPr="4100F26B" w:rsidR="4616316F">
              <w:rPr>
                <w:rFonts w:ascii="Times New Roman" w:hAnsi="Times New Roman"/>
                <w:sz w:val="24"/>
                <w:szCs w:val="24"/>
              </w:rPr>
              <w:t>propulsie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 din cadrul laboratoarele 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>facultatii</w:t>
            </w:r>
          </w:p>
        </w:tc>
        <w:tc>
          <w:tcPr>
            <w:tcW w:w="874" w:type="dxa"/>
            <w:tcMar/>
          </w:tcPr>
          <w:p w:rsidRPr="003746DC" w:rsidR="00B93F19" w:rsidP="003746DC" w:rsidRDefault="00B93F19" w14:paraId="00E82530" w14:textId="184FC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3746DC" w:rsidR="00B93F19" w:rsidTr="4100F26B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3746DC" w:rsidR="00B93F19" w:rsidP="003746DC" w:rsidRDefault="00B93F19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  <w:vAlign w:val="center"/>
          </w:tcPr>
          <w:p w:rsidRPr="003746DC" w:rsidR="00B93F19" w:rsidP="4100F26B" w:rsidRDefault="00B93F19" w14:paraId="7DFE5BEA" w14:textId="6988D09B"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Prezentarea si descrierea pieselor din materiale ceramice din componenta sistemelor de </w:t>
            </w:r>
            <w:r w:rsidRPr="4100F26B" w:rsidR="1B25AC66">
              <w:rPr>
                <w:rFonts w:ascii="Times New Roman" w:hAnsi="Times New Roman"/>
                <w:sz w:val="24"/>
                <w:szCs w:val="24"/>
              </w:rPr>
              <w:t>propulsie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 xml:space="preserve"> din cadrul laboratoarele </w:t>
            </w:r>
            <w:r w:rsidRPr="4100F26B" w:rsidR="00B93F19">
              <w:rPr>
                <w:rFonts w:ascii="Times New Roman" w:hAnsi="Times New Roman"/>
                <w:sz w:val="24"/>
                <w:szCs w:val="24"/>
              </w:rPr>
              <w:t>facultatii</w:t>
            </w:r>
          </w:p>
        </w:tc>
        <w:tc>
          <w:tcPr>
            <w:tcW w:w="874" w:type="dxa"/>
            <w:tcMar/>
          </w:tcPr>
          <w:p w:rsidRPr="003746DC" w:rsidR="00B93F19" w:rsidP="003746DC" w:rsidRDefault="00B93F19" w14:paraId="22190B02" w14:textId="098B7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3746DC" w:rsidR="00AD6760" w:rsidTr="4100F26B" w14:paraId="73EE7879" w14:textId="77777777">
        <w:trPr>
          <w:jc w:val="center"/>
        </w:trPr>
        <w:tc>
          <w:tcPr>
            <w:tcW w:w="850" w:type="dxa"/>
            <w:tcMar/>
          </w:tcPr>
          <w:p w:rsidRPr="003746DC" w:rsidR="00AD6760" w:rsidP="003746DC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3746DC" w:rsidR="00AD6760" w:rsidP="003746DC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3746DC" w:rsidR="00AD6760" w:rsidP="003746DC" w:rsidRDefault="00B93F19" w14:paraId="70BF3F5B" w14:textId="7F9595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3746DC" w:rsidR="00924485" w:rsidTr="4100F26B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3746DC" w:rsidR="00924485" w:rsidP="003746DC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3746DC" w:rsidR="00B93F19" w:rsidP="003746DC" w:rsidRDefault="00B93F19" w14:paraId="5CCCC35F" w14:textId="7777777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Picoș C., Coman Gh., Slătineanu L., Gramescu T., Prelucrabilitatea prin aschiere a aliajelor feroase, Editura TEHNICĂ, București, 1981.</w:t>
            </w:r>
          </w:p>
          <w:p w:rsidRPr="003746DC" w:rsidR="00924485" w:rsidP="003746DC" w:rsidRDefault="00B93F19" w14:paraId="54BBFB2E" w14:textId="029D5D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Serge Abrate, Impact Engineering of Composite Structures, Editura SpringerWienNewYork, printed in Italy, 2011.</w:t>
            </w:r>
          </w:p>
        </w:tc>
      </w:tr>
    </w:tbl>
    <w:p w:rsidRPr="003746DC" w:rsidR="008F48E0" w:rsidP="003746DC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3746DC" w:rsidR="00FD0711" w:rsidP="003746DC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Pr="003746DC" w:rsidR="002A0FC9" w:rsidTr="61726C74" w14:paraId="7D21E95E" w14:textId="77777777">
        <w:tc>
          <w:tcPr>
            <w:tcW w:w="2682" w:type="dxa"/>
            <w:tcMar/>
          </w:tcPr>
          <w:p w:rsidRPr="003746DC" w:rsidR="00FD0711" w:rsidP="003746DC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3746DC" w:rsidR="00FD0711" w:rsidP="003746DC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  <w:tcMar/>
          </w:tcPr>
          <w:p w:rsidRPr="003746DC" w:rsidR="00FD0711" w:rsidP="003746DC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3746DC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  <w:tcMar/>
          </w:tcPr>
          <w:p w:rsidRPr="003746DC" w:rsidR="00FD0711" w:rsidP="003746DC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3746DC" w:rsidR="00B93F19" w:rsidTr="61726C74" w14:paraId="74C75806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3746DC" w:rsidR="00B93F19" w:rsidP="003746DC" w:rsidRDefault="00B93F1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  <w:vAlign w:val="center"/>
          </w:tcPr>
          <w:p w:rsidRPr="003746DC" w:rsidR="00B93F19" w:rsidP="003746DC" w:rsidRDefault="00B93F19" w14:paraId="1705B273" w14:textId="3B6DC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Verificare finala orala 20 puncte</w:t>
            </w:r>
          </w:p>
        </w:tc>
        <w:tc>
          <w:tcPr>
            <w:tcW w:w="2035" w:type="dxa"/>
            <w:tcMar/>
            <w:vAlign w:val="center"/>
          </w:tcPr>
          <w:p w:rsidRPr="003746DC" w:rsidR="00B93F19" w:rsidP="003746DC" w:rsidRDefault="00B93F19" w14:paraId="509BAC5C" w14:textId="6709D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Verificare</w:t>
            </w:r>
          </w:p>
        </w:tc>
        <w:tc>
          <w:tcPr>
            <w:tcW w:w="1891" w:type="dxa"/>
            <w:tcMar/>
            <w:vAlign w:val="center"/>
          </w:tcPr>
          <w:p w:rsidRPr="003746DC" w:rsidR="00B93F19" w:rsidP="003746DC" w:rsidRDefault="00B93F19" w14:paraId="7F30234E" w14:textId="7E7DD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3746DC" w:rsidR="006E2D3A" w:rsidTr="61726C74" w14:paraId="53BD5912" w14:textId="77777777">
        <w:trPr>
          <w:trHeight w:val="135"/>
        </w:trPr>
        <w:tc>
          <w:tcPr>
            <w:tcW w:w="2682" w:type="dxa"/>
            <w:vMerge/>
            <w:tcMar/>
          </w:tcPr>
          <w:p w:rsidRPr="003746DC" w:rsidR="006E2D3A" w:rsidP="003746DC" w:rsidRDefault="006E2D3A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  <w:shd w:val="clear" w:color="auto" w:fill="D9D9D9" w:themeFill="background1" w:themeFillShade="D9"/>
            <w:tcMar/>
          </w:tcPr>
          <w:p w:rsidRPr="003746DC" w:rsidR="006E2D3A" w:rsidP="003746DC" w:rsidRDefault="006E2D3A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Mar/>
          </w:tcPr>
          <w:p w:rsidRPr="003746DC" w:rsidR="006E2D3A" w:rsidP="003746DC" w:rsidRDefault="006E2D3A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3746DC" w:rsidR="006E2D3A" w:rsidP="003746DC" w:rsidRDefault="006E2D3A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3746DC" w:rsidR="006E2D3A" w:rsidTr="61726C74" w14:paraId="4C685E55" w14:textId="77777777">
        <w:trPr>
          <w:trHeight w:val="135"/>
        </w:trPr>
        <w:tc>
          <w:tcPr>
            <w:tcW w:w="2682" w:type="dxa"/>
            <w:vMerge/>
            <w:tcMar/>
          </w:tcPr>
          <w:p w:rsidRPr="003746DC" w:rsidR="006E2D3A" w:rsidP="003746DC" w:rsidRDefault="006E2D3A" w14:paraId="1E88E5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vMerge/>
            <w:tcMar/>
          </w:tcPr>
          <w:p w:rsidRPr="003746DC" w:rsidR="006E2D3A" w:rsidP="003746DC" w:rsidRDefault="006E2D3A" w14:paraId="04DC1AF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Mar/>
          </w:tcPr>
          <w:p w:rsidRPr="003746DC" w:rsidR="006E2D3A" w:rsidP="003746DC" w:rsidRDefault="006E2D3A" w14:paraId="0B021732" w14:textId="4C34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3746DC" w:rsidR="006E2D3A" w:rsidP="003746DC" w:rsidRDefault="006E2D3A" w14:paraId="6A40A0DE" w14:textId="1274E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3746DC" w:rsidR="00B93F19" w:rsidTr="61726C74" w14:paraId="0F7F8DD7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3746DC" w:rsidR="00B93F19" w:rsidP="003746DC" w:rsidRDefault="00B93F19" w14:paraId="5AF7BC1E" w14:textId="4B6F4984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61726C74" w:rsidR="00B93F19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61726C74" w:rsidR="2404E85E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  <w:vAlign w:val="center"/>
          </w:tcPr>
          <w:p w:rsidRPr="003746DC" w:rsidR="00B93F19" w:rsidP="003746DC" w:rsidRDefault="00B93F19" w14:paraId="6CF8B18C" w14:textId="1504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Verificare pe parcurs 80 puncte</w:t>
            </w:r>
          </w:p>
        </w:tc>
        <w:tc>
          <w:tcPr>
            <w:tcW w:w="2035" w:type="dxa"/>
            <w:tcMar/>
            <w:vAlign w:val="center"/>
          </w:tcPr>
          <w:p w:rsidRPr="003746DC" w:rsidR="00B93F19" w:rsidP="003746DC" w:rsidRDefault="00B93F19" w14:paraId="1BC04238" w14:textId="5E507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Verificare teme</w:t>
            </w:r>
          </w:p>
        </w:tc>
        <w:tc>
          <w:tcPr>
            <w:tcW w:w="1891" w:type="dxa"/>
            <w:tcMar/>
            <w:vAlign w:val="center"/>
          </w:tcPr>
          <w:p w:rsidRPr="003746DC" w:rsidR="00B93F19" w:rsidP="003746DC" w:rsidRDefault="00B93F19" w14:paraId="39B929A6" w14:textId="4F2DD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3746DC" w:rsidR="002A0FC9" w:rsidTr="61726C74" w14:paraId="2B4116DF" w14:textId="77777777">
        <w:trPr>
          <w:trHeight w:val="135"/>
        </w:trPr>
        <w:tc>
          <w:tcPr>
            <w:tcW w:w="2682" w:type="dxa"/>
            <w:vMerge/>
            <w:tcMar/>
          </w:tcPr>
          <w:p w:rsidRPr="003746DC" w:rsidR="00FD0711" w:rsidP="003746DC" w:rsidRDefault="00FD071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3746DC" w:rsidR="002A0FC9" w:rsidP="003746DC" w:rsidRDefault="002A0FC9" w14:paraId="2D98452F" w14:textId="7C69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Mar/>
          </w:tcPr>
          <w:p w:rsidRPr="003746DC" w:rsidR="00FD0711" w:rsidP="003746DC" w:rsidRDefault="00FD071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3746DC" w:rsidR="00FD0711" w:rsidP="003746DC" w:rsidRDefault="00FD071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3746DC" w:rsidR="00FD0711" w:rsidTr="61726C74" w14:paraId="45DF9D34" w14:textId="77777777">
        <w:tc>
          <w:tcPr>
            <w:tcW w:w="10456" w:type="dxa"/>
            <w:gridSpan w:val="4"/>
            <w:tcMar/>
          </w:tcPr>
          <w:p w:rsidRPr="003746DC" w:rsidR="00FD0711" w:rsidP="003746DC" w:rsidRDefault="00FD0711" w14:paraId="37780C6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3746DC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  <w:p w:rsidRPr="003746DC" w:rsidR="00B93F19" w:rsidP="003746DC" w:rsidRDefault="00B93F19" w14:paraId="7B173F2D" w14:textId="5C23E23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3746DC" w:rsidR="00FD0711" w:rsidTr="61726C74" w14:paraId="61E018F6" w14:textId="77777777">
        <w:tc>
          <w:tcPr>
            <w:tcW w:w="10456" w:type="dxa"/>
            <w:gridSpan w:val="4"/>
            <w:tcMar/>
          </w:tcPr>
          <w:p w:rsidRPr="003746DC" w:rsidR="00FD0711" w:rsidP="003746DC" w:rsidRDefault="00072B00" w14:paraId="0253BF57" w14:textId="6A14CAD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Ob</w:t>
            </w:r>
            <w:r w:rsidRPr="003746D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3746DC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3746DC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Pr="003746DC" w:rsidR="00DC450D" w:rsidP="003746DC" w:rsidRDefault="00EF61F2" w14:paraId="30D7B7C9" w14:textId="41B51CE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3746DC" w:rsidR="00072B00" w:rsidTr="2FB83837" w14:paraId="78BF18FD" w14:textId="77777777">
        <w:tc>
          <w:tcPr>
            <w:tcW w:w="2207" w:type="dxa"/>
            <w:tcMar/>
          </w:tcPr>
          <w:p w:rsidRPr="003746DC" w:rsidR="00072B00" w:rsidP="003746DC" w:rsidRDefault="00072B00" w14:paraId="5F83081C" w14:textId="3AB7BB75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3746DC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  <w:tcMar/>
          </w:tcPr>
          <w:p w:rsidRPr="003746DC" w:rsidR="00072B00" w:rsidP="003746DC" w:rsidRDefault="00072B00" w14:paraId="169F6AC2" w14:textId="3EC5F59E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3746DC" w:rsidR="003C6DC8" w:rsidP="61726C74" w:rsidRDefault="003C6DC8" w14:paraId="40DB0ACA" w14:textId="234E3D3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82" w:type="dxa"/>
            <w:tcMar/>
          </w:tcPr>
          <w:p w:rsidRPr="003746DC" w:rsidR="00072B00" w:rsidP="003746DC" w:rsidRDefault="00072B00" w14:paraId="5D670ACD" w14:textId="60FAD91F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32E6E845" w:rsidR="00072B00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32E6E845" w:rsidR="00072B0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32E6E845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Pr="003746DC" w:rsidR="003C6DC8" w:rsidP="003746DC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3746DC" w:rsidR="00072B00" w:rsidTr="2FB83837" w14:paraId="6FD081A3" w14:textId="77777777">
        <w:tc>
          <w:tcPr>
            <w:tcW w:w="2207" w:type="dxa"/>
            <w:tcMar/>
          </w:tcPr>
          <w:p w:rsidRPr="003746DC" w:rsidR="00072B00" w:rsidP="003746DC" w:rsidRDefault="00FD701F" w14:paraId="346C1E2C" w14:textId="06B10867">
            <w:pPr>
              <w:rPr>
                <w:rFonts w:ascii="Times New Roman" w:hAnsi="Times New Roman"/>
                <w:sz w:val="24"/>
                <w:szCs w:val="24"/>
              </w:rPr>
            </w:pPr>
            <w:r w:rsidRPr="2FB83837" w:rsidR="00FD701F">
              <w:rPr>
                <w:rFonts w:ascii="Times New Roman" w:hAnsi="Times New Roman"/>
                <w:sz w:val="24"/>
                <w:szCs w:val="24"/>
              </w:rPr>
              <w:t>2</w:t>
            </w:r>
            <w:r w:rsidRPr="2FB83837" w:rsidR="341C9F1C">
              <w:rPr>
                <w:rFonts w:ascii="Times New Roman" w:hAnsi="Times New Roman"/>
                <w:sz w:val="24"/>
                <w:szCs w:val="24"/>
              </w:rPr>
              <w:t>7</w:t>
            </w:r>
            <w:r w:rsidRPr="2FB83837" w:rsidR="00FD701F">
              <w:rPr>
                <w:rFonts w:ascii="Times New Roman" w:hAnsi="Times New Roman"/>
                <w:sz w:val="24"/>
                <w:szCs w:val="24"/>
              </w:rPr>
              <w:t>.</w:t>
            </w:r>
            <w:r w:rsidRPr="2FB83837" w:rsidR="00B93F19">
              <w:rPr>
                <w:rFonts w:ascii="Times New Roman" w:hAnsi="Times New Roman"/>
                <w:sz w:val="24"/>
                <w:szCs w:val="24"/>
              </w:rPr>
              <w:t>01.202</w:t>
            </w:r>
            <w:r w:rsidRPr="2FB83837" w:rsidR="00FD70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Pr="003746DC" w:rsidR="00072B00" w:rsidP="003746DC" w:rsidRDefault="00B93F19" w14:paraId="32CE3FC6" w14:textId="089570D3">
            <w:pPr>
              <w:rPr>
                <w:rFonts w:ascii="Times New Roman" w:hAnsi="Times New Roman"/>
                <w:sz w:val="24"/>
                <w:szCs w:val="24"/>
              </w:rPr>
            </w:pPr>
            <w:r w:rsidRPr="61726C74" w:rsidR="00B93F19">
              <w:rPr>
                <w:rFonts w:ascii="Times New Roman" w:hAnsi="Times New Roman"/>
                <w:sz w:val="24"/>
                <w:szCs w:val="24"/>
              </w:rPr>
              <w:t>Dr.</w:t>
            </w:r>
            <w:r w:rsidRPr="61726C74" w:rsidR="1E029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726C74" w:rsidR="00B93F19">
              <w:rPr>
                <w:rFonts w:ascii="Times New Roman" w:hAnsi="Times New Roman"/>
                <w:sz w:val="24"/>
                <w:szCs w:val="24"/>
              </w:rPr>
              <w:t>ing</w:t>
            </w:r>
            <w:r w:rsidRPr="61726C74" w:rsidR="00B93F19">
              <w:rPr>
                <w:rFonts w:ascii="Times New Roman" w:hAnsi="Times New Roman"/>
                <w:sz w:val="24"/>
                <w:szCs w:val="24"/>
              </w:rPr>
              <w:t>.</w:t>
            </w:r>
            <w:r w:rsidRPr="61726C74" w:rsidR="5B38D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726C74" w:rsidR="00B93F19">
              <w:rPr>
                <w:rFonts w:ascii="Times New Roman" w:hAnsi="Times New Roman"/>
                <w:sz w:val="24"/>
                <w:szCs w:val="24"/>
              </w:rPr>
              <w:t>C</w:t>
            </w:r>
            <w:r w:rsidRPr="61726C74" w:rsidR="2905CC46">
              <w:rPr>
                <w:rFonts w:ascii="Times New Roman" w:hAnsi="Times New Roman"/>
                <w:sz w:val="24"/>
                <w:szCs w:val="24"/>
              </w:rPr>
              <w:t>ă</w:t>
            </w:r>
            <w:r w:rsidRPr="61726C74" w:rsidR="00B93F19">
              <w:rPr>
                <w:rFonts w:ascii="Times New Roman" w:hAnsi="Times New Roman"/>
                <w:sz w:val="24"/>
                <w:szCs w:val="24"/>
              </w:rPr>
              <w:t>lin-Dumitru</w:t>
            </w:r>
            <w:r w:rsidRPr="61726C74" w:rsidR="0623BEBC">
              <w:rPr>
                <w:rFonts w:ascii="Times New Roman" w:hAnsi="Times New Roman"/>
                <w:sz w:val="24"/>
                <w:szCs w:val="24"/>
              </w:rPr>
              <w:t xml:space="preserve"> COMAN</w:t>
            </w: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Pr="003746DC" w:rsidR="00072B00" w:rsidP="003746DC" w:rsidRDefault="00B93F19" w14:paraId="2D7154D7" w14:textId="1BA690CE">
            <w:pPr>
              <w:rPr>
                <w:rFonts w:ascii="Times New Roman" w:hAnsi="Times New Roman"/>
                <w:sz w:val="24"/>
                <w:szCs w:val="24"/>
              </w:rPr>
            </w:pPr>
            <w:r w:rsidRPr="32E6E845" w:rsidR="55A5DA5C">
              <w:rPr>
                <w:rFonts w:ascii="Times New Roman" w:hAnsi="Times New Roman"/>
                <w:sz w:val="24"/>
                <w:szCs w:val="24"/>
              </w:rPr>
              <w:t>D</w:t>
            </w:r>
            <w:r w:rsidRPr="32E6E845" w:rsidR="003E40AF">
              <w:rPr>
                <w:rFonts w:ascii="Times New Roman" w:hAnsi="Times New Roman"/>
                <w:sz w:val="24"/>
                <w:szCs w:val="24"/>
              </w:rPr>
              <w:t>r</w:t>
            </w:r>
            <w:r w:rsidRPr="32E6E845" w:rsidR="003E40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32E6E845" w:rsidR="109B4214">
              <w:rPr>
                <w:rFonts w:ascii="Times New Roman" w:hAnsi="Times New Roman"/>
                <w:sz w:val="24"/>
                <w:szCs w:val="24"/>
              </w:rPr>
              <w:t>i</w:t>
            </w:r>
            <w:r w:rsidRPr="32E6E845" w:rsidR="00B93F19">
              <w:rPr>
                <w:rFonts w:ascii="Times New Roman" w:hAnsi="Times New Roman"/>
                <w:sz w:val="24"/>
                <w:szCs w:val="24"/>
              </w:rPr>
              <w:t xml:space="preserve">ng. </w:t>
            </w:r>
            <w:r w:rsidRPr="32E6E845" w:rsidR="00B93F19">
              <w:rPr>
                <w:rFonts w:ascii="Times New Roman" w:hAnsi="Times New Roman"/>
                <w:sz w:val="24"/>
                <w:szCs w:val="24"/>
              </w:rPr>
              <w:t xml:space="preserve"> Andrei</w:t>
            </w:r>
            <w:r w:rsidRPr="32E6E845" w:rsidR="1A61B8A6">
              <w:rPr>
                <w:rFonts w:ascii="Times New Roman" w:hAnsi="Times New Roman"/>
                <w:sz w:val="24"/>
                <w:szCs w:val="24"/>
              </w:rPr>
              <w:t>-Vlad COJOCEA</w:t>
            </w:r>
          </w:p>
        </w:tc>
      </w:tr>
      <w:tr w:rsidRPr="003746DC" w:rsidR="00072B00" w:rsidTr="2FB83837" w14:paraId="70CCFEEC" w14:textId="77777777">
        <w:tc>
          <w:tcPr>
            <w:tcW w:w="2207" w:type="dxa"/>
            <w:tcMar/>
          </w:tcPr>
          <w:p w:rsidRPr="003746DC" w:rsidR="00072B00" w:rsidP="003746DC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color="auto" w:sz="4" w:space="0"/>
            </w:tcBorders>
            <w:tcMar/>
          </w:tcPr>
          <w:p w:rsidRPr="003746DC" w:rsidR="00072B00" w:rsidP="003746DC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one" w:color="auto" w:sz="4" w:space="0"/>
            </w:tcBorders>
            <w:tcMar/>
          </w:tcPr>
          <w:p w:rsidRPr="003746DC" w:rsidR="00072B00" w:rsidP="003746DC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3746DC" w:rsidR="00072B00" w:rsidTr="2FB83837" w14:paraId="39AA7B7F" w14:textId="77777777">
        <w:tc>
          <w:tcPr>
            <w:tcW w:w="2207" w:type="dxa"/>
            <w:tcMar/>
          </w:tcPr>
          <w:p w:rsidRPr="003746DC" w:rsidR="00072B00" w:rsidP="003746DC" w:rsidRDefault="00072B00" w14:paraId="562E954C" w14:textId="499B4314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3746DC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3746DC" w:rsidR="00FB6888" w:rsidP="61726C74" w:rsidRDefault="00FB6888" w14:paraId="2F6037B5" w14:textId="4363DB01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1726C74" w:rsidR="7545F2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Pr="003746DC" w:rsidR="00FB6888" w:rsidP="61726C74" w:rsidRDefault="00FB6888" w14:paraId="49BB8357" w14:textId="6ACDE72B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1726C74" w:rsidR="7545F2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Laurențiu-Eugen MORARU</w:t>
            </w:r>
          </w:p>
        </w:tc>
      </w:tr>
      <w:tr w:rsidRPr="003746DC" w:rsidR="003075CA" w:rsidTr="2FB83837" w14:paraId="6FD71419" w14:textId="77777777">
        <w:tc>
          <w:tcPr>
            <w:tcW w:w="2207" w:type="dxa"/>
            <w:tcMar/>
          </w:tcPr>
          <w:p w:rsidRPr="003746DC" w:rsidR="003075CA" w:rsidP="003746DC" w:rsidRDefault="003075CA" w14:paraId="42CCED2E" w14:textId="41F0E5BF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3746DC" w:rsidR="003075CA" w:rsidP="003746DC" w:rsidRDefault="003075CA" w14:paraId="2E7175C9" w14:textId="51AAB324">
            <w:pPr>
              <w:rPr>
                <w:rFonts w:ascii="Times New Roman" w:hAnsi="Times New Roman"/>
                <w:sz w:val="24"/>
                <w:szCs w:val="24"/>
              </w:rPr>
            </w:pPr>
            <w:r w:rsidRPr="0C956071" w:rsidR="003075CA"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:rsidR="4A9108E3" w:rsidP="0C956071" w:rsidRDefault="4A9108E3" w14:paraId="5CAB69A9" w14:textId="7578B030">
            <w:pPr>
              <w:spacing w:after="0" w:line="240" w:lineRule="auto"/>
              <w:contextualSpacing w:val="1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C956071" w:rsidR="4A9108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  <w:p w:rsidRPr="003746DC" w:rsidR="003075CA" w:rsidP="003746DC" w:rsidRDefault="003075CA" w14:paraId="4AB3D3F4" w14:textId="75DD10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3746DC" w:rsidR="00FD0711" w:rsidP="003746DC" w:rsidRDefault="00FD0711" w14:paraId="130709C1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3746DC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a876ff0c3ee34a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EE7" w:rsidP="006B0230" w:rsidRDefault="007F4EE7" w14:paraId="04FDCFFB" w14:textId="77777777">
      <w:pPr>
        <w:spacing w:after="0" w:line="240" w:lineRule="auto"/>
      </w:pPr>
      <w:r>
        <w:separator/>
      </w:r>
    </w:p>
  </w:endnote>
  <w:endnote w:type="continuationSeparator" w:id="0">
    <w:p w:rsidR="007F4EE7" w:rsidP="006B0230" w:rsidRDefault="007F4EE7" w14:paraId="3402C9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956071" w:rsidTr="0C956071" w14:paraId="4DB2341F">
      <w:trPr>
        <w:trHeight w:val="300"/>
      </w:trPr>
      <w:tc>
        <w:tcPr>
          <w:tcW w:w="3485" w:type="dxa"/>
          <w:tcMar/>
        </w:tcPr>
        <w:p w:rsidR="0C956071" w:rsidP="0C956071" w:rsidRDefault="0C956071" w14:paraId="10C1C438" w14:textId="2E15F53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C956071" w:rsidP="0C956071" w:rsidRDefault="0C956071" w14:paraId="53CD63AA" w14:textId="726A653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C956071" w:rsidP="0C956071" w:rsidRDefault="0C956071" w14:paraId="04C08319" w14:textId="2AF463A4">
          <w:pPr>
            <w:pStyle w:val="Header"/>
            <w:bidi w:val="0"/>
            <w:ind w:right="-115"/>
            <w:jc w:val="right"/>
          </w:pPr>
        </w:p>
      </w:tc>
    </w:tr>
  </w:tbl>
  <w:p w:rsidR="0C956071" w:rsidP="0C956071" w:rsidRDefault="0C956071" w14:paraId="556DE505" w14:textId="08836E6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EE7" w:rsidP="006B0230" w:rsidRDefault="007F4EE7" w14:paraId="35D4559A" w14:textId="77777777">
      <w:pPr>
        <w:spacing w:after="0" w:line="240" w:lineRule="auto"/>
      </w:pPr>
      <w:r>
        <w:separator/>
      </w:r>
    </w:p>
  </w:footnote>
  <w:footnote w:type="continuationSeparator" w:id="0">
    <w:p w:rsidR="007F4EE7" w:rsidP="006B0230" w:rsidRDefault="007F4EE7" w14:paraId="3EE35A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40"/>
      <w:gridCol w:w="7550"/>
      <w:gridCol w:w="1386"/>
    </w:tblGrid>
    <w:tr w:rsidRPr="00504204" w:rsidR="00563549" w:rsidTr="0C956071" w14:paraId="4A6CF620" w14:textId="77777777">
      <w:trPr>
        <w:trHeight w:val="998"/>
      </w:trPr>
      <w:tc>
        <w:tcPr>
          <w:tcW w:w="1440" w:type="dxa"/>
          <w:tcMar/>
          <w:vAlign w:val="center"/>
        </w:tcPr>
        <w:p w:rsidRPr="00504204" w:rsidR="00D27462" w:rsidP="0C956071" w:rsidRDefault="00D27462" w14:paraId="40F489DF" w14:textId="0825126E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0C956071">
            <w:drawing>
              <wp:inline wp14:editId="23555916" wp14:anchorId="27BF2141">
                <wp:extent cx="777240" cy="777240"/>
                <wp:effectExtent l="0" t="0" r="3810" b="3810"/>
                <wp:docPr id="1400772244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31896801" name="Imagine 1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04204" w:rsidR="00D27462" w:rsidP="00563549" w:rsidRDefault="00D27462" w14:paraId="400B37D6" w14:textId="2F5822EA">
          <w:pPr>
            <w:pStyle w:val="Header"/>
            <w:spacing w:after="0"/>
          </w:pPr>
        </w:p>
      </w:tc>
      <w:tc>
        <w:tcPr>
          <w:tcW w:w="7550" w:type="dxa"/>
          <w:tcMar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DB3B87" w:rsidRDefault="00D27462" w14:paraId="5A0F7D9D" w14:textId="57116776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DB3B87">
            <w:rPr>
              <w:rFonts w:ascii="Arial" w:hAnsi="Arial" w:cs="Arial"/>
              <w:b/>
              <w:sz w:val="28"/>
              <w:szCs w:val="28"/>
            </w:rPr>
            <w:t xml:space="preserve"> Ingineria Aerospatiala</w:t>
          </w:r>
        </w:p>
      </w:tc>
      <w:tc>
        <w:tcPr>
          <w:tcW w:w="1386" w:type="dxa"/>
          <w:tcMar/>
          <w:vAlign w:val="center"/>
        </w:tcPr>
        <w:p w:rsidRPr="00504204" w:rsidR="00D27462" w:rsidP="00D27462" w:rsidRDefault="000C1680" w14:paraId="1F52E6CC" w14:textId="01D314AF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distT="0" distB="0" distL="0" distR="0" wp14:anchorId="3649F9E4" wp14:editId="74179FF2">
                <wp:extent cx="733425" cy="742950"/>
                <wp:effectExtent l="0" t="0" r="9525" b="0"/>
                <wp:docPr id="1518145476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62b74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321647"/>
    <w:multiLevelType w:val="hybridMultilevel"/>
    <w:tmpl w:val="092076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815787"/>
    <w:multiLevelType w:val="hybridMultilevel"/>
    <w:tmpl w:val="5CE893E2"/>
    <w:lvl w:ilvl="0" w:tplc="B7C6CF56">
      <w:start w:val="4"/>
      <w:numFmt w:val="bullet"/>
      <w:lvlText w:val="-"/>
      <w:lvlJc w:val="left"/>
      <w:pPr>
        <w:ind w:left="1361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hint="default" w:ascii="Wingdings" w:hAnsi="Wingdings"/>
      </w:rPr>
    </w:lvl>
  </w:abstractNum>
  <w:abstractNum w:abstractNumId="7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10802747"/>
    <w:multiLevelType w:val="hybridMultilevel"/>
    <w:tmpl w:val="A492EF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455E84"/>
    <w:multiLevelType w:val="hybridMultilevel"/>
    <w:tmpl w:val="7542C600"/>
    <w:lvl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256D54"/>
    <w:multiLevelType w:val="hybridMultilevel"/>
    <w:tmpl w:val="E04424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473BE6"/>
    <w:multiLevelType w:val="hybridMultilevel"/>
    <w:tmpl w:val="573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FC4692"/>
    <w:multiLevelType w:val="hybridMultilevel"/>
    <w:tmpl w:val="0EB483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7500C"/>
    <w:multiLevelType w:val="hybridMultilevel"/>
    <w:tmpl w:val="65A61584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C56CA5"/>
    <w:multiLevelType w:val="hybridMultilevel"/>
    <w:tmpl w:val="8B34B5D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2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C2B7F"/>
    <w:multiLevelType w:val="hybridMultilevel"/>
    <w:tmpl w:val="7A76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1" w16cid:durableId="474644439">
    <w:abstractNumId w:val="0"/>
  </w:num>
  <w:num w:numId="2" w16cid:durableId="655111567">
    <w:abstractNumId w:val="20"/>
  </w:num>
  <w:num w:numId="3" w16cid:durableId="2129735050">
    <w:abstractNumId w:val="15"/>
  </w:num>
  <w:num w:numId="4" w16cid:durableId="1090660817">
    <w:abstractNumId w:val="27"/>
  </w:num>
  <w:num w:numId="5" w16cid:durableId="973677698">
    <w:abstractNumId w:val="21"/>
  </w:num>
  <w:num w:numId="6" w16cid:durableId="2124959572">
    <w:abstractNumId w:val="1"/>
  </w:num>
  <w:num w:numId="7" w16cid:durableId="1146554253">
    <w:abstractNumId w:val="4"/>
  </w:num>
  <w:num w:numId="8" w16cid:durableId="1096635724">
    <w:abstractNumId w:val="17"/>
  </w:num>
  <w:num w:numId="9" w16cid:durableId="1189413622">
    <w:abstractNumId w:val="33"/>
  </w:num>
  <w:num w:numId="10" w16cid:durableId="1697317192">
    <w:abstractNumId w:val="18"/>
  </w:num>
  <w:num w:numId="11" w16cid:durableId="496069219">
    <w:abstractNumId w:val="7"/>
  </w:num>
  <w:num w:numId="12" w16cid:durableId="1757362632">
    <w:abstractNumId w:val="29"/>
  </w:num>
  <w:num w:numId="13" w16cid:durableId="182741982">
    <w:abstractNumId w:val="22"/>
  </w:num>
  <w:num w:numId="14" w16cid:durableId="626279095">
    <w:abstractNumId w:val="24"/>
  </w:num>
  <w:num w:numId="15" w16cid:durableId="49958220">
    <w:abstractNumId w:val="23"/>
  </w:num>
  <w:num w:numId="16" w16cid:durableId="731200125">
    <w:abstractNumId w:val="12"/>
  </w:num>
  <w:num w:numId="17" w16cid:durableId="1777172308">
    <w:abstractNumId w:val="3"/>
  </w:num>
  <w:num w:numId="18" w16cid:durableId="1740326724">
    <w:abstractNumId w:val="28"/>
  </w:num>
  <w:num w:numId="19" w16cid:durableId="1004436870">
    <w:abstractNumId w:val="13"/>
  </w:num>
  <w:num w:numId="20" w16cid:durableId="1838111333">
    <w:abstractNumId w:val="30"/>
  </w:num>
  <w:num w:numId="21" w16cid:durableId="108278042">
    <w:abstractNumId w:val="9"/>
  </w:num>
  <w:num w:numId="22" w16cid:durableId="1415207149">
    <w:abstractNumId w:val="34"/>
  </w:num>
  <w:num w:numId="23" w16cid:durableId="141047221">
    <w:abstractNumId w:val="11"/>
  </w:num>
  <w:num w:numId="24" w16cid:durableId="1448155829">
    <w:abstractNumId w:val="32"/>
  </w:num>
  <w:num w:numId="25" w16cid:durableId="1452285056">
    <w:abstractNumId w:val="2"/>
  </w:num>
  <w:num w:numId="26" w16cid:durableId="1003513940">
    <w:abstractNumId w:val="26"/>
  </w:num>
  <w:num w:numId="27" w16cid:durableId="1623538326">
    <w:abstractNumId w:val="14"/>
  </w:num>
  <w:num w:numId="28" w16cid:durableId="1050808231">
    <w:abstractNumId w:val="25"/>
  </w:num>
  <w:num w:numId="29" w16cid:durableId="1684823558">
    <w:abstractNumId w:val="10"/>
  </w:num>
  <w:num w:numId="30" w16cid:durableId="161820214">
    <w:abstractNumId w:val="16"/>
  </w:num>
  <w:num w:numId="31" w16cid:durableId="1924947070">
    <w:abstractNumId w:val="6"/>
  </w:num>
  <w:num w:numId="32" w16cid:durableId="279142649">
    <w:abstractNumId w:val="5"/>
  </w:num>
  <w:num w:numId="33" w16cid:durableId="108205883">
    <w:abstractNumId w:val="8"/>
  </w:num>
  <w:num w:numId="34" w16cid:durableId="877354653">
    <w:abstractNumId w:val="31"/>
  </w:num>
  <w:num w:numId="35" w16cid:durableId="2096825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1680"/>
    <w:rsid w:val="000C2BD3"/>
    <w:rsid w:val="000E0211"/>
    <w:rsid w:val="000E0F5C"/>
    <w:rsid w:val="000E3686"/>
    <w:rsid w:val="000E4FBF"/>
    <w:rsid w:val="00101A4C"/>
    <w:rsid w:val="001104F4"/>
    <w:rsid w:val="001177E6"/>
    <w:rsid w:val="00130167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864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5BC"/>
    <w:rsid w:val="002A2A27"/>
    <w:rsid w:val="002A4346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2330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46DC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0AF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0ED9"/>
    <w:rsid w:val="004F426F"/>
    <w:rsid w:val="004F6CD3"/>
    <w:rsid w:val="005013E2"/>
    <w:rsid w:val="00502C98"/>
    <w:rsid w:val="00530A49"/>
    <w:rsid w:val="00532F3D"/>
    <w:rsid w:val="00533EB9"/>
    <w:rsid w:val="00536B72"/>
    <w:rsid w:val="00552D20"/>
    <w:rsid w:val="005612D7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D5DDC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1AA8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4EE7"/>
    <w:rsid w:val="007F6B7E"/>
    <w:rsid w:val="00801DB0"/>
    <w:rsid w:val="008027E9"/>
    <w:rsid w:val="008043E3"/>
    <w:rsid w:val="00804A3A"/>
    <w:rsid w:val="00805DBE"/>
    <w:rsid w:val="008061BA"/>
    <w:rsid w:val="00816871"/>
    <w:rsid w:val="00816B11"/>
    <w:rsid w:val="00816EC6"/>
    <w:rsid w:val="00817309"/>
    <w:rsid w:val="00827BE0"/>
    <w:rsid w:val="0083153A"/>
    <w:rsid w:val="008326E0"/>
    <w:rsid w:val="00835CED"/>
    <w:rsid w:val="00835EAD"/>
    <w:rsid w:val="008421F0"/>
    <w:rsid w:val="00850EF4"/>
    <w:rsid w:val="00853A0A"/>
    <w:rsid w:val="00854611"/>
    <w:rsid w:val="00856791"/>
    <w:rsid w:val="00860132"/>
    <w:rsid w:val="00861CAE"/>
    <w:rsid w:val="00866C07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63D9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0BDF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F054E"/>
    <w:rsid w:val="00B13421"/>
    <w:rsid w:val="00B33D7D"/>
    <w:rsid w:val="00B41B6B"/>
    <w:rsid w:val="00B4650B"/>
    <w:rsid w:val="00B53C95"/>
    <w:rsid w:val="00B54B49"/>
    <w:rsid w:val="00B559AB"/>
    <w:rsid w:val="00B609FA"/>
    <w:rsid w:val="00B7109F"/>
    <w:rsid w:val="00B7391E"/>
    <w:rsid w:val="00B91DB1"/>
    <w:rsid w:val="00B93F19"/>
    <w:rsid w:val="00B95F96"/>
    <w:rsid w:val="00B96466"/>
    <w:rsid w:val="00B97DD5"/>
    <w:rsid w:val="00BA0EDC"/>
    <w:rsid w:val="00BB50D8"/>
    <w:rsid w:val="00BC246B"/>
    <w:rsid w:val="00BC54CA"/>
    <w:rsid w:val="00BD3F6F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4B"/>
    <w:rsid w:val="00C62D93"/>
    <w:rsid w:val="00C6474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6453"/>
    <w:rsid w:val="00CF76AB"/>
    <w:rsid w:val="00D00A03"/>
    <w:rsid w:val="00D00EE2"/>
    <w:rsid w:val="00D02F9C"/>
    <w:rsid w:val="00D02FE3"/>
    <w:rsid w:val="00D06BD1"/>
    <w:rsid w:val="00D14C04"/>
    <w:rsid w:val="00D14F4C"/>
    <w:rsid w:val="00D16BC3"/>
    <w:rsid w:val="00D16F17"/>
    <w:rsid w:val="00D2503E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B02"/>
    <w:rsid w:val="00D46EF7"/>
    <w:rsid w:val="00D57883"/>
    <w:rsid w:val="00D605BE"/>
    <w:rsid w:val="00D618A9"/>
    <w:rsid w:val="00D725A8"/>
    <w:rsid w:val="00D7773C"/>
    <w:rsid w:val="00D82786"/>
    <w:rsid w:val="00D85A8D"/>
    <w:rsid w:val="00D87395"/>
    <w:rsid w:val="00DA433D"/>
    <w:rsid w:val="00DB2E68"/>
    <w:rsid w:val="00DB3B87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5539"/>
    <w:rsid w:val="00EF61F2"/>
    <w:rsid w:val="00F054FF"/>
    <w:rsid w:val="00F10B46"/>
    <w:rsid w:val="00F14920"/>
    <w:rsid w:val="00F15C49"/>
    <w:rsid w:val="00F16D17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D701F"/>
    <w:rsid w:val="00FE0BA9"/>
    <w:rsid w:val="00FE136D"/>
    <w:rsid w:val="00FE7725"/>
    <w:rsid w:val="00FF00D9"/>
    <w:rsid w:val="00FF2C91"/>
    <w:rsid w:val="00FF530D"/>
    <w:rsid w:val="02E7C280"/>
    <w:rsid w:val="03917CAC"/>
    <w:rsid w:val="0623BEBC"/>
    <w:rsid w:val="067BD707"/>
    <w:rsid w:val="0C956071"/>
    <w:rsid w:val="0CCE3A71"/>
    <w:rsid w:val="0DA33D69"/>
    <w:rsid w:val="0EC7864C"/>
    <w:rsid w:val="109B4214"/>
    <w:rsid w:val="136E1F19"/>
    <w:rsid w:val="137AEF41"/>
    <w:rsid w:val="15450D47"/>
    <w:rsid w:val="170222FC"/>
    <w:rsid w:val="1A61B8A6"/>
    <w:rsid w:val="1B25AC66"/>
    <w:rsid w:val="1B298E49"/>
    <w:rsid w:val="1B82A3CE"/>
    <w:rsid w:val="1BD17237"/>
    <w:rsid w:val="1E029E5F"/>
    <w:rsid w:val="1EAAA2DE"/>
    <w:rsid w:val="2034C12B"/>
    <w:rsid w:val="217F1C7E"/>
    <w:rsid w:val="2404E85E"/>
    <w:rsid w:val="24F9D442"/>
    <w:rsid w:val="28148D61"/>
    <w:rsid w:val="2824BC07"/>
    <w:rsid w:val="2840BB8D"/>
    <w:rsid w:val="284C871F"/>
    <w:rsid w:val="2905CC46"/>
    <w:rsid w:val="2A03914C"/>
    <w:rsid w:val="2B62EBC3"/>
    <w:rsid w:val="2BF13CCA"/>
    <w:rsid w:val="2C94D29B"/>
    <w:rsid w:val="2FB83837"/>
    <w:rsid w:val="3179F80B"/>
    <w:rsid w:val="32AEB732"/>
    <w:rsid w:val="32E6E845"/>
    <w:rsid w:val="340B4F39"/>
    <w:rsid w:val="341C9F1C"/>
    <w:rsid w:val="34E44E1B"/>
    <w:rsid w:val="36B2278C"/>
    <w:rsid w:val="37A490C8"/>
    <w:rsid w:val="3808BBB6"/>
    <w:rsid w:val="398ABF8B"/>
    <w:rsid w:val="39F028C0"/>
    <w:rsid w:val="3A0A9B36"/>
    <w:rsid w:val="3FC3E0BB"/>
    <w:rsid w:val="40541A8E"/>
    <w:rsid w:val="4100F26B"/>
    <w:rsid w:val="441018A8"/>
    <w:rsid w:val="4616316F"/>
    <w:rsid w:val="497D6E06"/>
    <w:rsid w:val="49E571EF"/>
    <w:rsid w:val="4A9108E3"/>
    <w:rsid w:val="4D874F90"/>
    <w:rsid w:val="4EE7A24C"/>
    <w:rsid w:val="5209D267"/>
    <w:rsid w:val="535EA8F5"/>
    <w:rsid w:val="55A5DA5C"/>
    <w:rsid w:val="598A4C86"/>
    <w:rsid w:val="5B232E0B"/>
    <w:rsid w:val="5B38D913"/>
    <w:rsid w:val="5B486057"/>
    <w:rsid w:val="5BCBEC8F"/>
    <w:rsid w:val="5C9719EC"/>
    <w:rsid w:val="61726C74"/>
    <w:rsid w:val="6A7D2BCA"/>
    <w:rsid w:val="6B0D8EF1"/>
    <w:rsid w:val="6B7653A3"/>
    <w:rsid w:val="7545F2FF"/>
    <w:rsid w:val="766EFFF7"/>
    <w:rsid w:val="76892406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835CE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a876ff0c3ee34a1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3FCFE-286C-443F-9B73-DA72861E68FD}"/>
</file>

<file path=customXml/itemProps4.xml><?xml version="1.0" encoding="utf-8"?>
<ds:datastoreItem xmlns:ds="http://schemas.openxmlformats.org/officeDocument/2006/customXml" ds:itemID="{019566C8-D38D-4218-8057-A4D91937DD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Calin Coman</dc:creator>
  <lastModifiedBy>ANDREI-VLAD COJOCEA (67947)</lastModifiedBy>
  <revision>12</revision>
  <dcterms:created xsi:type="dcterms:W3CDTF">2026-01-25T13:14:00.0000000Z</dcterms:created>
  <dcterms:modified xsi:type="dcterms:W3CDTF">2026-01-31T15:27:06.9714004Z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