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E7E53" w:rsidR="00813D0D" w:rsidP="54F88763" w:rsidRDefault="00813D0D" w14:paraId="672A6659" wp14:textId="77777777">
      <w:pPr>
        <w:spacing w:after="0" w:line="240" w:lineRule="auto"/>
        <w:contextualSpacing w:val="1"/>
        <w:jc w:val="center"/>
        <w:rPr>
          <w:rFonts w:ascii="Times New Roman" w:hAnsi="Times New Roman"/>
          <w:b w:val="1"/>
          <w:bCs w:val="1"/>
          <w:caps w:val="1"/>
          <w:sz w:val="24"/>
          <w:szCs w:val="24"/>
          <w:highlight w:val="yellow"/>
        </w:rPr>
      </w:pPr>
    </w:p>
    <w:p xmlns:wp14="http://schemas.microsoft.com/office/word/2010/wordml" w:rsidRPr="006E7E53" w:rsidR="00FD0711" w:rsidP="006E7E53" w:rsidRDefault="00FD0711" w14:paraId="37B31742" wp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caps/>
          <w:sz w:val="24"/>
          <w:szCs w:val="24"/>
        </w:rPr>
        <w:t>fi</w:t>
      </w:r>
      <w:r w:rsidRPr="006E7E53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6E7E53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6E7E53" w:rsidR="00FD0711" w:rsidP="006E7E53" w:rsidRDefault="00FD0711" w14:paraId="6D9B4948" wp14:textId="77777777">
      <w:pPr>
        <w:spacing w:after="0" w:line="240" w:lineRule="auto"/>
        <w:contextualSpacing/>
        <w:rPr>
          <w:rFonts w:ascii="Times New Roman" w:hAnsi="Times New Roman"/>
          <w:b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1. Date despre program</w:t>
      </w:r>
      <w:r w:rsidRPr="006E7E53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6E7E53" w:rsidR="00FD0711" w:rsidTr="54F88763" w14:paraId="7D3D0AD9" wp14:textId="77777777">
        <w:tc>
          <w:tcPr>
            <w:tcW w:w="3823" w:type="dxa"/>
            <w:tcMar/>
          </w:tcPr>
          <w:p w:rsidRPr="006E7E53" w:rsidR="00FD0711" w:rsidP="006E7E53" w:rsidRDefault="00FD0711" w14:paraId="0BEE52F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6E7E53" w:rsidR="00FD0711" w:rsidP="006E7E53" w:rsidRDefault="00C116E4" w14:paraId="38C4157C" wp14:textId="77777777">
            <w:pPr>
              <w:pStyle w:val="Heading3"/>
              <w:contextualSpacing/>
              <w:rPr>
                <w:sz w:val="24"/>
                <w:szCs w:val="24"/>
              </w:rPr>
            </w:pPr>
            <w:r w:rsidRPr="006E7E53">
              <w:rPr>
                <w:sz w:val="24"/>
                <w:szCs w:val="24"/>
              </w:rPr>
              <w:t xml:space="preserve">Universitatea </w:t>
            </w:r>
            <w:r w:rsidRPr="006E7E53" w:rsidR="00C26673">
              <w:rPr>
                <w:sz w:val="24"/>
                <w:szCs w:val="24"/>
              </w:rPr>
              <w:t xml:space="preserve">Națională de Știință și Tehnologie </w:t>
            </w:r>
            <w:r w:rsidRPr="006E7E53">
              <w:rPr>
                <w:sz w:val="24"/>
                <w:szCs w:val="24"/>
              </w:rPr>
              <w:t>POLITEHNICA</w:t>
            </w:r>
            <w:r w:rsidRPr="006E7E53" w:rsidR="00A26CB8">
              <w:rPr>
                <w:sz w:val="24"/>
                <w:szCs w:val="24"/>
              </w:rPr>
              <w:t xml:space="preserve"> </w:t>
            </w:r>
            <w:r w:rsidRPr="006E7E53">
              <w:rPr>
                <w:sz w:val="24"/>
                <w:szCs w:val="24"/>
              </w:rPr>
              <w:t>din Bucure</w:t>
            </w:r>
            <w:r w:rsidRPr="006E7E53" w:rsidR="001B1709">
              <w:rPr>
                <w:sz w:val="24"/>
                <w:szCs w:val="24"/>
              </w:rPr>
              <w:t>ș</w:t>
            </w:r>
            <w:r w:rsidRPr="006E7E53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6E7E53" w:rsidR="00FD0711" w:rsidTr="54F88763" w14:paraId="3E44968F" wp14:textId="77777777">
        <w:tc>
          <w:tcPr>
            <w:tcW w:w="3823" w:type="dxa"/>
            <w:tcMar/>
          </w:tcPr>
          <w:p w:rsidRPr="006E7E53" w:rsidR="00FD0711" w:rsidP="006E7E53" w:rsidRDefault="00FD0711" w14:paraId="209A9AB7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6E7E53" w:rsidR="00FD0711" w:rsidP="006E7E53" w:rsidRDefault="00813D0D" w14:paraId="50460CD6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6E7E53" w:rsidR="00FD0711" w:rsidTr="54F88763" w14:paraId="7D942C14" wp14:textId="77777777">
        <w:tc>
          <w:tcPr>
            <w:tcW w:w="3823" w:type="dxa"/>
            <w:tcMar/>
          </w:tcPr>
          <w:p w:rsidRPr="006E7E53" w:rsidR="00FD0711" w:rsidP="006E7E53" w:rsidRDefault="00FD0711" w14:paraId="280A2049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6E7E53" w:rsidR="001B1709" w:rsidP="54F88763" w:rsidRDefault="00813D0D" w14:paraId="1BA30050" wp14:textId="620BE7BB">
            <w:pPr>
              <w:spacing w:after="0" w:line="240" w:lineRule="auto"/>
              <w:contextualSpacing w:val="1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54F88763" w:rsidR="25C2BA56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Ingineria Sistemelor</w:t>
            </w:r>
            <w:r w:rsidRPr="54F88763" w:rsidR="00813D0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4F88763" w:rsidR="1ADB0EF7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Aeronautice și Management Aeronautic </w:t>
            </w:r>
            <w:r w:rsidRPr="54F88763" w:rsidR="00813D0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„</w:t>
            </w:r>
            <w:r w:rsidRPr="54F88763" w:rsidR="131BFCA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Nicolae Tipei</w:t>
            </w:r>
            <w:r w:rsidRPr="54F88763" w:rsidR="00813D0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”</w:t>
            </w:r>
          </w:p>
        </w:tc>
      </w:tr>
      <w:tr xmlns:wp14="http://schemas.microsoft.com/office/word/2010/wordml" w:rsidRPr="006E7E53" w:rsidR="00FD0711" w:rsidTr="54F88763" w14:paraId="77CF010B" wp14:textId="77777777">
        <w:tc>
          <w:tcPr>
            <w:tcW w:w="3823" w:type="dxa"/>
            <w:tcMar/>
          </w:tcPr>
          <w:p w:rsidRPr="006E7E53" w:rsidR="00FD0711" w:rsidP="006E7E53" w:rsidRDefault="00FD0711" w14:paraId="1F20B82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6E7E53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  <w:tcMar/>
          </w:tcPr>
          <w:p w:rsidRPr="006E7E53" w:rsidR="00FD0711" w:rsidP="006E7E53" w:rsidRDefault="0035077E" w14:paraId="7E232E9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6E7E53" w:rsidR="00A32B38" w:rsidTr="54F88763" w14:paraId="0FA2A47E" wp14:textId="77777777">
        <w:tc>
          <w:tcPr>
            <w:tcW w:w="3823" w:type="dxa"/>
            <w:tcMar/>
          </w:tcPr>
          <w:p w:rsidRPr="006E7E53" w:rsidR="00A32B38" w:rsidP="006E7E53" w:rsidRDefault="00A32B38" w14:paraId="4769118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6E7E53" w:rsidR="00A32B38" w:rsidP="006E7E53" w:rsidRDefault="0035077E" w14:paraId="1656D9F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6E7E53" w:rsidR="00FD0711" w:rsidTr="54F88763" w14:paraId="7037C972" wp14:textId="77777777">
        <w:tc>
          <w:tcPr>
            <w:tcW w:w="3823" w:type="dxa"/>
            <w:tcMar/>
          </w:tcPr>
          <w:p w:rsidRPr="006E7E53" w:rsidR="00FD0711" w:rsidP="006E7E53" w:rsidRDefault="00FD0711" w14:paraId="517A54F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  <w:r w:rsidRPr="006E7E53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6E7E53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6E7E53" w:rsidR="00FD0711" w:rsidP="006E7E53" w:rsidRDefault="00C116E4" w14:paraId="0D5FE9B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6E7E53" w:rsidR="00D46EF7" w:rsidTr="54F88763" w14:paraId="44795721" wp14:textId="77777777">
        <w:tc>
          <w:tcPr>
            <w:tcW w:w="3823" w:type="dxa"/>
            <w:tcMar/>
          </w:tcPr>
          <w:p w:rsidRPr="006E7E53" w:rsidR="00D46EF7" w:rsidP="006E7E53" w:rsidRDefault="00D46EF7" w14:paraId="3A03ED0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  <w:r w:rsidRPr="006E7E53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6E7E53" w:rsidR="00D46EF7" w:rsidP="006E7E53" w:rsidRDefault="00D46EF7" w14:paraId="76224E2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6E7E53" w:rsidR="004F426F" w:rsidTr="54F88763" w14:paraId="7E2CAACB" wp14:textId="77777777">
        <w:tc>
          <w:tcPr>
            <w:tcW w:w="3823" w:type="dxa"/>
            <w:tcMar/>
          </w:tcPr>
          <w:p w:rsidRPr="006E7E53" w:rsidR="004F426F" w:rsidP="006E7E53" w:rsidRDefault="004F426F" w14:paraId="270BB21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  <w:r w:rsidRPr="006E7E53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6E7E53" w:rsidR="004F426F" w:rsidP="006E7E53" w:rsidRDefault="004F426F" w14:paraId="4A4C5A5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6E7E53" w:rsidR="00FD0711" w:rsidP="006E7E53" w:rsidRDefault="00FD0711" w14:paraId="0A37501D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6E7E53" w:rsidR="00FD0711" w:rsidP="006E7E53" w:rsidRDefault="00FD0711" w14:paraId="58D00938" wp14:textId="77777777">
      <w:pPr>
        <w:spacing w:after="0" w:line="240" w:lineRule="auto"/>
        <w:contextualSpacing/>
        <w:rPr>
          <w:rFonts w:ascii="Times New Roman" w:hAnsi="Times New Roman"/>
          <w:b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2. Date despre disciplină</w:t>
      </w:r>
      <w:r w:rsidRPr="006E7E53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290"/>
        <w:gridCol w:w="748"/>
        <w:gridCol w:w="179"/>
        <w:gridCol w:w="327"/>
        <w:gridCol w:w="1900"/>
        <w:gridCol w:w="172"/>
        <w:gridCol w:w="496"/>
        <w:gridCol w:w="2090"/>
        <w:gridCol w:w="737"/>
      </w:tblGrid>
      <w:tr xmlns:wp14="http://schemas.microsoft.com/office/word/2010/wordml" w:rsidRPr="006E7E53" w:rsidR="00FD0711" w:rsidTr="4932973B" w14:paraId="32F966E2" wp14:textId="77777777">
        <w:tc>
          <w:tcPr>
            <w:tcW w:w="3356" w:type="dxa"/>
            <w:gridSpan w:val="3"/>
            <w:tcMar/>
          </w:tcPr>
          <w:p w:rsidRPr="006E7E53" w:rsidR="00532F3D" w:rsidP="4932973B" w:rsidRDefault="00532F3D" w14:paraId="5DAB6C7B" wp14:textId="35C57C2B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4E99B708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4932973B" w:rsidR="60A6C65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8"/>
            <w:tcMar/>
          </w:tcPr>
          <w:p w:rsidRPr="006E7E53" w:rsidR="001F003F" w:rsidP="006E7E53" w:rsidRDefault="00154D09" w14:paraId="22ED345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 w:eastAsia="Calibri"/>
                <w:b/>
                <w:sz w:val="24"/>
                <w:szCs w:val="24"/>
              </w:rPr>
              <w:t>Introducere în managementul financiar</w:t>
            </w:r>
          </w:p>
        </w:tc>
      </w:tr>
      <w:tr xmlns:wp14="http://schemas.microsoft.com/office/word/2010/wordml" w:rsidRPr="006E7E53" w:rsidR="00FD0711" w:rsidTr="4932973B" w14:paraId="65E6FE2A" wp14:textId="77777777">
        <w:tc>
          <w:tcPr>
            <w:tcW w:w="4283" w:type="dxa"/>
            <w:gridSpan w:val="5"/>
            <w:tcMar/>
          </w:tcPr>
          <w:p w:rsidRPr="006E7E53" w:rsidR="00FD0711" w:rsidP="006E7E53" w:rsidRDefault="00FD0711" w14:paraId="00C1882C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722" w:type="dxa"/>
            <w:gridSpan w:val="6"/>
            <w:tcMar/>
          </w:tcPr>
          <w:p w:rsidRPr="006E7E53" w:rsidR="00FD0711" w:rsidP="4932973B" w:rsidRDefault="00FD0711" w14:paraId="02EB378F" wp14:textId="2E791195">
            <w:pPr>
              <w:spacing w:after="0" w:line="240" w:lineRule="auto"/>
              <w:contextualSpacing w:val="1"/>
            </w:pPr>
            <w:r w:rsidRPr="4932973B" w:rsidR="02376661">
              <w:rPr>
                <w:rFonts w:ascii="Times New Roman" w:hAnsi="Times New Roman"/>
                <w:sz w:val="24"/>
                <w:szCs w:val="24"/>
              </w:rPr>
              <w:t>Dr. Ștefan POPESCU</w:t>
            </w:r>
          </w:p>
        </w:tc>
      </w:tr>
      <w:tr xmlns:wp14="http://schemas.microsoft.com/office/word/2010/wordml" w:rsidRPr="006E7E53" w:rsidR="00FD0711" w:rsidTr="4932973B" w14:paraId="4061C2CB" wp14:textId="77777777">
        <w:tc>
          <w:tcPr>
            <w:tcW w:w="4283" w:type="dxa"/>
            <w:gridSpan w:val="5"/>
            <w:tcMar/>
          </w:tcPr>
          <w:p w:rsidRPr="006E7E53" w:rsidR="00FD0711" w:rsidP="4932973B" w:rsidRDefault="00FD0711" w14:paraId="324C6333" wp14:textId="7D9FD9CA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4E99B708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4932973B" w:rsidR="0775DCF7">
              <w:rPr>
                <w:rFonts w:ascii="Times New Roman" w:hAnsi="Times New Roman"/>
                <w:sz w:val="24"/>
                <w:szCs w:val="24"/>
              </w:rPr>
              <w:t>ț</w:t>
            </w:r>
            <w:r w:rsidRPr="4932973B" w:rsidR="4E99B708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Pr="4932973B" w:rsidR="19496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22" w:type="dxa"/>
            <w:gridSpan w:val="6"/>
            <w:tcMar/>
          </w:tcPr>
          <w:p w:rsidRPr="006E7E53" w:rsidR="00FD0711" w:rsidP="4932973B" w:rsidRDefault="00FD0711" w14:paraId="6A05A809" wp14:textId="6E5C9168">
            <w:pPr>
              <w:spacing w:after="0" w:line="240" w:lineRule="auto"/>
              <w:contextualSpacing w:val="1"/>
            </w:pPr>
            <w:r w:rsidRPr="4932973B" w:rsidR="34C7ECFB">
              <w:rPr>
                <w:rFonts w:ascii="Times New Roman" w:hAnsi="Times New Roman"/>
                <w:sz w:val="24"/>
                <w:szCs w:val="24"/>
              </w:rPr>
              <w:t>Dr. Ștefan POPESCU</w:t>
            </w:r>
          </w:p>
        </w:tc>
      </w:tr>
      <w:tr xmlns:wp14="http://schemas.microsoft.com/office/word/2010/wordml" w:rsidRPr="006E7E53" w:rsidR="00700487" w:rsidTr="4932973B" w14:paraId="61FD85A4" wp14:textId="77777777">
        <w:tc>
          <w:tcPr>
            <w:tcW w:w="1684" w:type="dxa"/>
            <w:tcMar/>
          </w:tcPr>
          <w:p w:rsidRPr="006E7E53" w:rsidR="00FD0711" w:rsidP="006E7E53" w:rsidRDefault="00FD0711" w14:paraId="1BA225A2" wp14:textId="77777777">
            <w:pPr>
              <w:spacing w:after="0" w:line="240" w:lineRule="auto"/>
              <w:ind w:right="-189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6E7E53" w:rsidR="00FD0711" w:rsidP="006E7E53" w:rsidRDefault="00700487" w14:paraId="2598DEE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gridSpan w:val="2"/>
            <w:tcMar/>
          </w:tcPr>
          <w:p w:rsidRPr="006E7E53" w:rsidR="00FD0711" w:rsidP="4932973B" w:rsidRDefault="00FD0711" w14:paraId="7D40B472" wp14:textId="56712791">
            <w:pPr>
              <w:spacing w:after="0" w:line="240" w:lineRule="auto"/>
              <w:ind w:left="-82" w:right="-164"/>
              <w:contextualSpacing w:val="1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4932973B" w:rsidR="4E99B708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6E7E53" w:rsidR="00FD0711" w:rsidP="006E7E53" w:rsidRDefault="007A1B42" w14:paraId="2906B3E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6E7E53" w:rsidR="00FD0711" w:rsidP="006E7E53" w:rsidRDefault="00FD0711" w14:paraId="63B00C2E" wp14:textId="77777777">
            <w:pPr>
              <w:spacing w:after="0" w:line="240" w:lineRule="auto"/>
              <w:ind w:left="-80" w:right="-122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6E7E53" w:rsidR="00FD0711" w:rsidP="006E7E53" w:rsidRDefault="00154D09" w14:paraId="3696C34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6E7E53" w:rsidR="00FD0711" w:rsidP="006E7E53" w:rsidRDefault="00FD0711" w14:paraId="456E7B8C" wp14:textId="77777777">
            <w:pPr>
              <w:spacing w:after="0" w:line="240" w:lineRule="auto"/>
              <w:ind w:left="-38" w:right="-136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6E7E53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6E7E53" w:rsidR="00FD0711" w:rsidP="006E7E53" w:rsidRDefault="00D605BE" w14:paraId="0340DA5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</w:t>
            </w:r>
            <w:r w:rsidRPr="006E7E53" w:rsidR="006E7E53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xmlns:wp14="http://schemas.microsoft.com/office/word/2010/wordml" w:rsidRPr="006E7E53" w:rsidR="007A1B42" w:rsidTr="4932973B" w14:paraId="26DF2BF6" wp14:textId="77777777">
        <w:tc>
          <w:tcPr>
            <w:tcW w:w="2066" w:type="dxa"/>
            <w:gridSpan w:val="2"/>
            <w:tcMar/>
          </w:tcPr>
          <w:p w:rsidRPr="006E7E53" w:rsidR="00204311" w:rsidP="006E7E53" w:rsidRDefault="00204311" w14:paraId="2305F397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6E7E53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6E7E53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038" w:type="dxa"/>
            <w:gridSpan w:val="2"/>
            <w:tcMar/>
          </w:tcPr>
          <w:p w:rsidRPr="006E7E53" w:rsidR="00204311" w:rsidP="006E7E53" w:rsidRDefault="006E7AB8" w14:paraId="1CF0131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</w:t>
            </w:r>
            <w:r w:rsidRPr="006E7E53" w:rsidR="006E7E5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578" w:type="dxa"/>
            <w:gridSpan w:val="4"/>
            <w:tcMar/>
          </w:tcPr>
          <w:p w:rsidRPr="006E7E53" w:rsidR="00204311" w:rsidP="006E7E53" w:rsidRDefault="00204311" w14:paraId="36F0BCA9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6E7E53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6E7E53" w:rsidR="00204311" w:rsidP="006E7E53" w:rsidRDefault="00A91872" w14:paraId="3BC6893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A91872">
              <w:rPr>
                <w:rFonts w:ascii="Times New Roman" w:hAnsi="Times New Roman" w:eastAsia="Calibri"/>
                <w:sz w:val="24"/>
                <w:szCs w:val="24"/>
              </w:rPr>
              <w:t>B.L.09.IA.5.VII.Op.10</w:t>
            </w:r>
          </w:p>
        </w:tc>
      </w:tr>
    </w:tbl>
    <w:p xmlns:wp14="http://schemas.microsoft.com/office/word/2010/wordml" w:rsidRPr="006E7E53" w:rsidR="00AA5BBD" w:rsidP="006E7E53" w:rsidRDefault="00AA5BBD" w14:paraId="5A39BBE3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6E7E53" w:rsidR="00FD0711" w:rsidP="006E7E53" w:rsidRDefault="00FD0711" w14:paraId="76DF1C62" wp14:textId="77777777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6E7E53">
        <w:rPr>
          <w:rFonts w:ascii="Times New Roman" w:hAnsi="Times New Roman"/>
          <w:sz w:val="24"/>
          <w:szCs w:val="24"/>
        </w:rPr>
        <w:t>(ore pe semestru al activită</w:t>
      </w:r>
      <w:r w:rsidRPr="006E7E53" w:rsidR="001B1709">
        <w:rPr>
          <w:rFonts w:ascii="Times New Roman" w:hAnsi="Times New Roman"/>
          <w:sz w:val="24"/>
          <w:szCs w:val="24"/>
        </w:rPr>
        <w:t>ț</w:t>
      </w:r>
      <w:r w:rsidRPr="006E7E53">
        <w:rPr>
          <w:rFonts w:ascii="Times New Roman" w:hAnsi="Times New Roman"/>
          <w:sz w:val="24"/>
          <w:szCs w:val="24"/>
        </w:rPr>
        <w:t>ilor didactice)</w:t>
      </w:r>
      <w:r w:rsidRPr="006E7E53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6E7E53" w:rsidR="00FD0711" w:rsidTr="4932973B" w14:paraId="219E9AA6" wp14:textId="77777777">
        <w:tc>
          <w:tcPr>
            <w:tcW w:w="3790" w:type="dxa"/>
            <w:tcMar/>
          </w:tcPr>
          <w:p w:rsidRPr="006E7E53" w:rsidR="00FD0711" w:rsidP="006E7E53" w:rsidRDefault="00FD0711" w14:paraId="31FDEBF6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6E7E53" w:rsidR="00FD0711" w:rsidP="006E7E53" w:rsidRDefault="006B1CFF" w14:paraId="18F999B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Pr="006E7E53" w:rsidR="00FD0711" w:rsidP="4932973B" w:rsidRDefault="00FD0711" w14:paraId="152E9B56" wp14:textId="7A33E159">
            <w:pPr>
              <w:spacing w:after="0" w:line="240" w:lineRule="auto"/>
              <w:ind w:right="-189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4E99B708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4932973B" w:rsidR="3B5EBD0A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4932973B" w:rsidR="557161C9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6E7E53" w:rsidR="00FD0711" w:rsidP="006E7E53" w:rsidRDefault="006B1CFF" w14:paraId="649841B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Mar/>
          </w:tcPr>
          <w:p w:rsidRPr="006E7E53" w:rsidR="00FA74C3" w:rsidP="4932973B" w:rsidRDefault="00FD0711" w14:paraId="5A7C1463" wp14:textId="23B64FAE">
            <w:pPr>
              <w:spacing w:after="0" w:line="240" w:lineRule="auto"/>
              <w:ind w:right="-170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0EEE3022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4932973B" w:rsidR="5375330F">
              <w:rPr>
                <w:rFonts w:ascii="Times New Roman" w:hAnsi="Times New Roman"/>
                <w:sz w:val="24"/>
                <w:szCs w:val="24"/>
              </w:rPr>
              <w:t>S</w:t>
            </w:r>
            <w:r w:rsidRPr="4932973B" w:rsidR="4E99B708">
              <w:rPr>
                <w:rFonts w:ascii="Times New Roman" w:hAnsi="Times New Roman"/>
                <w:sz w:val="24"/>
                <w:szCs w:val="24"/>
              </w:rPr>
              <w:t>eminar</w:t>
            </w:r>
          </w:p>
          <w:p w:rsidRPr="006E7E53" w:rsidR="00FD0711" w:rsidP="006E7E53" w:rsidRDefault="00FD0711" w14:paraId="41C8F396" wp14:textId="77777777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Mar/>
          </w:tcPr>
          <w:p w:rsidRPr="006E7E53" w:rsidR="00FD0711" w:rsidP="006E7E53" w:rsidRDefault="006B1CFF" w14:paraId="56B20A0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FD0711" w:rsidTr="4932973B" w14:paraId="195BEEAF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6E7E53" w:rsidR="00FD0711" w:rsidP="006E7E53" w:rsidRDefault="00FD0711" w14:paraId="34283230" wp14:textId="77777777">
            <w:pPr>
              <w:spacing w:after="0" w:line="240" w:lineRule="auto"/>
              <w:ind w:right="-1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6E7E53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6B1CFF" w14:paraId="57393B2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6E7E53" w:rsidR="00FD0711" w:rsidP="4932973B" w:rsidRDefault="00FD0711" w14:paraId="7AEDB409" wp14:textId="1BD3EB5C">
            <w:pPr>
              <w:spacing w:after="0" w:line="240" w:lineRule="auto"/>
              <w:ind w:right="-178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4E99B708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4932973B" w:rsidR="272874FB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4932973B" w:rsidR="4E99B708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6E7E53" w:rsidR="00FD0711" w:rsidP="006E7E53" w:rsidRDefault="006B1CFF" w14:paraId="4E1E336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6E7E53" w:rsidR="00FD0711" w:rsidP="4932973B" w:rsidRDefault="006B1CFF" w14:paraId="0F953182" wp14:textId="59A802B2">
            <w:pPr>
              <w:spacing w:after="0" w:line="240" w:lineRule="auto"/>
              <w:ind w:right="-128"/>
              <w:contextualSpacing w:val="1"/>
            </w:pPr>
            <w:r w:rsidRPr="4932973B" w:rsidR="2BC7F5B3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4932973B" w:rsidR="65762F9B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6E7E53" w:rsidR="00FD0711" w:rsidP="4932973B" w:rsidRDefault="00B44803" w14:paraId="30768756" wp14:textId="73CCF08D">
            <w:pPr>
              <w:spacing w:after="0" w:line="240" w:lineRule="auto"/>
              <w:contextualSpacing w:val="1"/>
            </w:pPr>
            <w:r w:rsidRPr="4932973B" w:rsidR="65762F9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6E7E53" w:rsidR="00FD0711" w:rsidTr="4932973B" w14:paraId="4E373DBC" wp14:textId="77777777">
        <w:tc>
          <w:tcPr>
            <w:tcW w:w="9470" w:type="dxa"/>
            <w:gridSpan w:val="7"/>
            <w:tcMar/>
          </w:tcPr>
          <w:p w:rsidRPr="006E7E53" w:rsidR="00FD0711" w:rsidP="006E7E53" w:rsidRDefault="00FD0711" w14:paraId="6DA93D9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6E7E53" w:rsidR="00FD0711" w:rsidP="006E7E53" w:rsidRDefault="00FD0711" w14:paraId="08E1887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6E7E53" w:rsidR="0065472F" w:rsidTr="4932973B" w14:paraId="5CA32854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6E7E53" w:rsidR="00853877" w:rsidP="006E7E53" w:rsidRDefault="0065472F" w14:paraId="1E59B4F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6E7E53" w:rsidR="0065472F" w:rsidP="006E7E53" w:rsidRDefault="0065472F" w14:paraId="69E7750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6E7E53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6E7E53" w:rsidR="0065472F" w:rsidP="006E7E53" w:rsidRDefault="0065472F" w14:paraId="0DC42E97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6E7E53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6E7E53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6E7E53" w:rsidR="0069574A" w:rsidP="006E7E53" w:rsidRDefault="006B1CFF" w14:paraId="5007C90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xmlns:wp14="http://schemas.microsoft.com/office/word/2010/wordml" w:rsidRPr="006E7E53" w:rsidR="00FD0711" w:rsidTr="4932973B" w14:paraId="3D57B9B4" wp14:textId="77777777">
        <w:tc>
          <w:tcPr>
            <w:tcW w:w="9470" w:type="dxa"/>
            <w:gridSpan w:val="7"/>
            <w:tcMar/>
          </w:tcPr>
          <w:p w:rsidRPr="006E7E53" w:rsidR="00FD0711" w:rsidP="006E7E53" w:rsidRDefault="00FD0711" w14:paraId="5D40721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6E7E53" w:rsidR="00FD0711" w:rsidP="006E7E53" w:rsidRDefault="0069574A" w14:paraId="19CFD12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6E7E53" w:rsidR="00FD0711" w:rsidTr="4932973B" w14:paraId="1F63ADD0" wp14:textId="77777777">
        <w:tc>
          <w:tcPr>
            <w:tcW w:w="9470" w:type="dxa"/>
            <w:gridSpan w:val="7"/>
            <w:tcMar/>
          </w:tcPr>
          <w:p w:rsidRPr="006E7E53" w:rsidR="00FD0711" w:rsidP="006E7E53" w:rsidRDefault="00FD0711" w14:paraId="68FBC8A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6E7E53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6E7E53" w:rsidR="00FD0711" w:rsidP="006E7E53" w:rsidRDefault="0069574A" w14:paraId="5CD7295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6E7E53" w:rsidR="00A8092B" w:rsidTr="4932973B" w14:paraId="3433E335" wp14:textId="77777777">
        <w:tc>
          <w:tcPr>
            <w:tcW w:w="9470" w:type="dxa"/>
            <w:gridSpan w:val="7"/>
            <w:tcMar/>
          </w:tcPr>
          <w:p w:rsidRPr="006E7E53" w:rsidR="00A8092B" w:rsidP="006E7E53" w:rsidRDefault="00A8092B" w14:paraId="229AA90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6E7E53" w:rsidR="00A8092B" w:rsidP="006E7E53" w:rsidRDefault="0069574A" w14:paraId="2CDFE3C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6E7E53" w:rsidR="00FD0711" w:rsidTr="4932973B" w14:paraId="22A0DD64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FD0711" w14:paraId="54143ED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6B1CFF" w14:paraId="44C26413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xmlns:wp14="http://schemas.microsoft.com/office/word/2010/wordml" w:rsidRPr="006E7E53" w:rsidR="00FD0711" w:rsidTr="4932973B" w14:paraId="1EF19C9D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FD0711" w14:paraId="521433E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6B1CFF" w14:paraId="6886189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xmlns:wp14="http://schemas.microsoft.com/office/word/2010/wordml" w:rsidRPr="006E7E53" w:rsidR="00FD0711" w:rsidTr="4932973B" w14:paraId="3B40776A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FD0711" w14:paraId="0773606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6E7E53" w:rsidR="00FD0711" w:rsidP="006E7E53" w:rsidRDefault="006B1CFF" w14:paraId="7144751B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xmlns:wp14="http://schemas.microsoft.com/office/word/2010/wordml" w:rsidRPr="006E7E53" w:rsidR="000B3BD0" w:rsidP="006E7E53" w:rsidRDefault="000B3BD0" w14:paraId="72A3D3EC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6E7E53" w:rsidR="00FD0711" w:rsidP="006E7E53" w:rsidRDefault="00FD0711" w14:paraId="7730E158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4. Precondi</w:t>
      </w:r>
      <w:r w:rsidRPr="006E7E53" w:rsidR="001B1709">
        <w:rPr>
          <w:rFonts w:ascii="Times New Roman" w:hAnsi="Times New Roman"/>
          <w:b/>
          <w:sz w:val="24"/>
          <w:szCs w:val="24"/>
        </w:rPr>
        <w:t>ț</w:t>
      </w:r>
      <w:r w:rsidRPr="006E7E53">
        <w:rPr>
          <w:rFonts w:ascii="Times New Roman" w:hAnsi="Times New Roman"/>
          <w:b/>
          <w:sz w:val="24"/>
          <w:szCs w:val="24"/>
        </w:rPr>
        <w:t xml:space="preserve">ii </w:t>
      </w:r>
      <w:r w:rsidRPr="006E7E53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88"/>
        <w:gridCol w:w="8368"/>
      </w:tblGrid>
      <w:tr xmlns:wp14="http://schemas.microsoft.com/office/word/2010/wordml" w:rsidRPr="006E7E53" w:rsidR="00B609FA" w:rsidTr="00154D09" w14:paraId="1F7B6389" wp14:textId="77777777">
        <w:tc>
          <w:tcPr>
            <w:tcW w:w="2088" w:type="dxa"/>
          </w:tcPr>
          <w:p w:rsidRPr="006E7E53" w:rsidR="00B609FA" w:rsidP="006E7E53" w:rsidRDefault="00B609FA" w14:paraId="01F14DE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6E7E53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8368" w:type="dxa"/>
          </w:tcPr>
          <w:p w:rsidRPr="006E7E53" w:rsidR="00154D09" w:rsidP="006E7E53" w:rsidRDefault="00154D09" w14:paraId="0D7092A1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Bazele contabilității</w:t>
            </w:r>
          </w:p>
          <w:p w:rsidRPr="006E7E53" w:rsidR="00154D09" w:rsidP="006E7E53" w:rsidRDefault="00154D09" w14:paraId="19300018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Microeconomie și Macroeconomie</w:t>
            </w:r>
          </w:p>
          <w:p w:rsidRPr="006E7E53" w:rsidR="00B609FA" w:rsidP="006E7E53" w:rsidRDefault="00154D09" w14:paraId="31A3E6AC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Management general</w:t>
            </w:r>
          </w:p>
        </w:tc>
      </w:tr>
      <w:tr xmlns:wp14="http://schemas.microsoft.com/office/word/2010/wordml" w:rsidRPr="006E7E53" w:rsidR="00B609FA" w:rsidTr="00154D09" w14:paraId="7DD15190" wp14:textId="77777777">
        <w:tc>
          <w:tcPr>
            <w:tcW w:w="2088" w:type="dxa"/>
          </w:tcPr>
          <w:p w:rsidRPr="006E7E53" w:rsidR="00B609FA" w:rsidP="006E7E53" w:rsidRDefault="00B609FA" w14:paraId="1D67612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6E7E53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6E7E53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8368" w:type="dxa"/>
          </w:tcPr>
          <w:p w:rsidRPr="006E7E53" w:rsidR="00154D09" w:rsidP="006E7E53" w:rsidRDefault="00154D09" w14:paraId="186AA672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Acumularea următoarelor cunoștințe:</w:t>
            </w:r>
          </w:p>
          <w:p w:rsidRPr="006E7E53" w:rsidR="00154D09" w:rsidP="006E7E53" w:rsidRDefault="00154D09" w14:paraId="4D1E74F7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Noțiuni fundamentale privind situațiile financiare (bilanț, cont de profit și pierdere, fluxuri de numerar)</w:t>
            </w:r>
          </w:p>
          <w:p w:rsidRPr="006E7E53" w:rsidR="00154D09" w:rsidP="006E7E53" w:rsidRDefault="00154D09" w14:paraId="6CB2CCEC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Principii de gestiune financiară și evaluare economică</w:t>
            </w:r>
          </w:p>
          <w:p w:rsidRPr="006E7E53" w:rsidR="008421F0" w:rsidP="006E7E53" w:rsidRDefault="00154D09" w14:paraId="7FC7AE94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Elemente de analiză economică și contabilă aplicată în domeniul transportului aerian</w:t>
            </w:r>
          </w:p>
        </w:tc>
      </w:tr>
    </w:tbl>
    <w:p xmlns:wp14="http://schemas.microsoft.com/office/word/2010/wordml" w:rsidRPr="006E7E53" w:rsidR="00B609FA" w:rsidP="006E7E53" w:rsidRDefault="00B609FA" w14:paraId="0D0B940D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6E7E53" w:rsidR="003533D9" w:rsidP="006E7E53" w:rsidRDefault="003533D9" w14:paraId="75E6915D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6E7E53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6E7E53" w:rsidR="00FD0711" w:rsidP="4932973B" w:rsidRDefault="00FD0711" w14:paraId="60061E4C" wp14:textId="3AF90AC0">
      <w:pPr>
        <w:pStyle w:val="Normal"/>
        <w:spacing w:after="0" w:line="240" w:lineRule="auto"/>
        <w:contextualSpacing w:val="1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6E7E53" w:rsidR="00FD0711" w:rsidTr="4932973B" w14:paraId="166C6A11" wp14:textId="77777777">
        <w:tc>
          <w:tcPr>
            <w:tcW w:w="2405" w:type="dxa"/>
            <w:tcMar/>
          </w:tcPr>
          <w:p w:rsidRPr="006E7E53" w:rsidR="00FD0711" w:rsidP="006E7E53" w:rsidRDefault="00FD0711" w14:paraId="2D773F6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6E7E53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6E7E53" w:rsidR="00154D09" w:rsidP="006E7E53" w:rsidRDefault="00154D09" w14:paraId="4CBEF393" wp14:textId="77777777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computer.</w:t>
            </w:r>
          </w:p>
          <w:p w:rsidRPr="006E7E53" w:rsidR="00154D09" w:rsidP="006E7E53" w:rsidRDefault="00154D09" w14:paraId="2A91357A" wp14:textId="77777777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Se vor utiliza prezentări PowerPoint, diagrame, studii de caz și exemple practice din industria transportului aerian.</w:t>
            </w:r>
          </w:p>
          <w:p w:rsidRPr="006E7E53" w:rsidR="00E20BD3" w:rsidP="006E7E53" w:rsidRDefault="00154D09" w14:paraId="3768FB5A" wp14:textId="77777777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Studenții vor avea acces la materiale suport, bibliografie și platforme online pentru exerciții și teme.</w:t>
            </w:r>
          </w:p>
        </w:tc>
      </w:tr>
      <w:tr xmlns:wp14="http://schemas.microsoft.com/office/word/2010/wordml" w:rsidRPr="006E7E53" w:rsidR="00FD0711" w:rsidTr="4932973B" w14:paraId="0A2FE56A" wp14:textId="77777777">
        <w:tc>
          <w:tcPr>
            <w:tcW w:w="2405" w:type="dxa"/>
            <w:tcMar/>
          </w:tcPr>
          <w:p w:rsidRPr="006E7E53" w:rsidR="00FD0711" w:rsidP="4932973B" w:rsidRDefault="00FD0711" w14:paraId="70B1683A" wp14:textId="358E25BA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4E99B708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4932973B" w:rsidR="062B19A4">
              <w:rPr>
                <w:rFonts w:ascii="Times New Roman" w:hAnsi="Times New Roman"/>
                <w:sz w:val="24"/>
                <w:szCs w:val="24"/>
              </w:rPr>
              <w:t xml:space="preserve"> de desfășurare a seminarului</w:t>
            </w:r>
          </w:p>
        </w:tc>
        <w:tc>
          <w:tcPr>
            <w:tcW w:w="8051" w:type="dxa"/>
            <w:tcMar/>
          </w:tcPr>
          <w:p w:rsidRPr="006E7E53" w:rsidR="00D54B29" w:rsidP="4932973B" w:rsidRDefault="00D54B29" w14:paraId="66715C55" wp14:textId="1DF51622">
            <w:pPr>
              <w:spacing w:after="0" w:line="240" w:lineRule="auto"/>
              <w:ind w:left="284"/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932973B" w:rsidR="0820C784">
              <w:rPr>
                <w:rFonts w:ascii="Times New Roman" w:hAnsi="Times New Roman"/>
                <w:sz w:val="24"/>
                <w:szCs w:val="24"/>
              </w:rPr>
              <w:t>Activitățile de seminar se vor desfășura în săli cu acces la calculatoare și softuri de contabilitate/gestiune financiară.</w:t>
            </w:r>
          </w:p>
          <w:p w:rsidRPr="006E7E53" w:rsidR="00D54B29" w:rsidP="006E7E53" w:rsidRDefault="00D54B29" w14:paraId="481245B8" wp14:textId="77777777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Vor fi utilizate seturi de date financiare și studii de caz din companii reale de transport aerian.</w:t>
            </w:r>
          </w:p>
          <w:p w:rsidRPr="006E7E53" w:rsidR="00D31C96" w:rsidP="006E7E53" w:rsidRDefault="00D54B29" w14:paraId="633B5F41" wp14:textId="77777777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Se vor realiza exerciții aplicative de analiză financiară, bugetare și evaluare a investițiilor.</w:t>
            </w:r>
          </w:p>
        </w:tc>
      </w:tr>
    </w:tbl>
    <w:p xmlns:wp14="http://schemas.microsoft.com/office/word/2010/wordml" w:rsidRPr="006E7E53" w:rsidR="00DB7915" w:rsidP="006E7E53" w:rsidRDefault="00D31C96" w14:paraId="64F33D88" wp14:textId="77777777">
      <w:pPr>
        <w:spacing w:after="0" w:line="240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6. Obiectiv</w:t>
      </w:r>
      <w:r w:rsidRPr="006E7E53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6E7E53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6E7E53" w:rsidR="00D54B29" w:rsidP="006E7E53" w:rsidRDefault="00D54B29" w14:paraId="5DDD05A3" wp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 xml:space="preserve">Această disciplină se studiază în cadrul domeniului </w:t>
      </w:r>
      <w:r w:rsidRPr="006E7E53">
        <w:rPr>
          <w:rFonts w:ascii="Times New Roman" w:hAnsi="Times New Roman"/>
          <w:bCs/>
          <w:i/>
          <w:iCs/>
          <w:sz w:val="24"/>
          <w:szCs w:val="24"/>
        </w:rPr>
        <w:t>Inginerie aerospațială</w:t>
      </w:r>
      <w:r w:rsidRPr="006E7E53">
        <w:rPr>
          <w:rFonts w:ascii="Times New Roman" w:hAnsi="Times New Roman"/>
          <w:bCs/>
          <w:sz w:val="24"/>
          <w:szCs w:val="24"/>
        </w:rPr>
        <w:t xml:space="preserve"> / specializării </w:t>
      </w:r>
      <w:r w:rsidRPr="006E7E53">
        <w:rPr>
          <w:rFonts w:ascii="Times New Roman" w:hAnsi="Times New Roman"/>
          <w:bCs/>
          <w:i/>
          <w:iCs/>
          <w:sz w:val="24"/>
          <w:szCs w:val="24"/>
        </w:rPr>
        <w:t>Transporturi aeriene</w:t>
      </w:r>
      <w:r w:rsidRPr="006E7E53">
        <w:rPr>
          <w:rFonts w:ascii="Times New Roman" w:hAnsi="Times New Roman"/>
          <w:bCs/>
          <w:sz w:val="24"/>
          <w:szCs w:val="24"/>
        </w:rPr>
        <w:t xml:space="preserve"> și are ca scop familiarizarea studenților cu </w:t>
      </w:r>
      <w:r w:rsidRPr="006E7E53">
        <w:rPr>
          <w:rFonts w:ascii="Times New Roman" w:hAnsi="Times New Roman"/>
          <w:b/>
          <w:bCs/>
          <w:sz w:val="24"/>
          <w:szCs w:val="24"/>
        </w:rPr>
        <w:t>principiile de contabilitate și finanțe aplicate în firmele de transport aerian</w:t>
      </w:r>
      <w:r w:rsidRPr="006E7E53">
        <w:rPr>
          <w:rFonts w:ascii="Times New Roman" w:hAnsi="Times New Roman"/>
          <w:bCs/>
          <w:sz w:val="24"/>
          <w:szCs w:val="24"/>
        </w:rPr>
        <w:t>.</w:t>
      </w:r>
    </w:p>
    <w:p xmlns:wp14="http://schemas.microsoft.com/office/word/2010/wordml" w:rsidRPr="006E7E53" w:rsidR="00D54B29" w:rsidP="006E7E53" w:rsidRDefault="00D54B29" w14:paraId="56D808C8" wp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 xml:space="preserve">Cursul oferă o bază solidă pentru înțelegerea modului de funcționare a sistemului financiar-contabil, abordând teme precum </w:t>
      </w:r>
      <w:r w:rsidRPr="006E7E53">
        <w:rPr>
          <w:rFonts w:ascii="Times New Roman" w:hAnsi="Times New Roman"/>
          <w:b/>
          <w:bCs/>
          <w:sz w:val="24"/>
          <w:szCs w:val="24"/>
        </w:rPr>
        <w:t>analiza bilanțului, contul de profit și pierdere, fluxurile de numerar, indicatorii economico-financiari, bugetarea, analiza costurilor, stabilirea prețurilor, evaluarea investițiilor și sursele de finanțare</w:t>
      </w:r>
      <w:r w:rsidRPr="006E7E53">
        <w:rPr>
          <w:rFonts w:ascii="Times New Roman" w:hAnsi="Times New Roman"/>
          <w:bCs/>
          <w:sz w:val="24"/>
          <w:szCs w:val="24"/>
        </w:rPr>
        <w:t>.</w:t>
      </w:r>
    </w:p>
    <w:p xmlns:wp14="http://schemas.microsoft.com/office/word/2010/wordml" w:rsidRPr="006E7E53" w:rsidR="00D54B29" w:rsidP="006E7E53" w:rsidRDefault="00D54B29" w14:paraId="2FD4FD7A" wp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 xml:space="preserve">Justificarea includerii acestei discipline în planul de învățământ constă în </w:t>
      </w:r>
      <w:r w:rsidRPr="006E7E53">
        <w:rPr>
          <w:rFonts w:ascii="Times New Roman" w:hAnsi="Times New Roman"/>
          <w:b/>
          <w:bCs/>
          <w:sz w:val="24"/>
          <w:szCs w:val="24"/>
        </w:rPr>
        <w:t>rolul esențial al managementului financiar în luarea deciziilor strategice și operaționale în transportul aerian</w:t>
      </w:r>
      <w:r w:rsidRPr="006E7E53">
        <w:rPr>
          <w:rFonts w:ascii="Times New Roman" w:hAnsi="Times New Roman"/>
          <w:bCs/>
          <w:sz w:val="24"/>
          <w:szCs w:val="24"/>
        </w:rPr>
        <w:t>, pregătind studenții pentru înțelegerea și aplicarea instrumentelor de analiză financiară și contabilă în practică.</w:t>
      </w:r>
    </w:p>
    <w:p w:rsidR="4932973B" w:rsidP="4932973B" w:rsidRDefault="4932973B" w14:paraId="6913E289" w14:textId="0466607C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648390A7" w14:textId="2081359C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063FA075" w14:textId="2FFCA674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0ED9A641" w14:textId="712B1151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03E2E845" w14:textId="6A7C4090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118A54A0" w14:textId="4BCEFA14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526AE042" w14:textId="647495B2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691A4C91" w14:textId="00EDEF99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w:rsidR="4932973B" w:rsidP="4932973B" w:rsidRDefault="4932973B" w14:paraId="66DDB7F1" w14:textId="3B94F81D">
      <w:pPr>
        <w:pStyle w:val="Normal"/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6E7E53" w:rsidR="00DB7915" w:rsidP="006E7E53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7</w:t>
      </w:r>
      <w:r w:rsidRPr="006E7E53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6E7E53" w:rsidR="001B1709">
        <w:rPr>
          <w:rFonts w:ascii="Times New Roman" w:hAnsi="Times New Roman"/>
          <w:b/>
          <w:sz w:val="24"/>
          <w:szCs w:val="24"/>
        </w:rPr>
        <w:t>ț</w:t>
      </w:r>
      <w:r w:rsidRPr="006E7E53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xmlns:wp14="http://schemas.microsoft.com/office/word/2010/wordml" w:rsidRPr="006E7E53" w:rsidR="00FD0711" w:rsidTr="4932973B" w14:paraId="7F1A9BA3" wp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6E7E53" w:rsidR="00FD0711" w:rsidP="006E7E53" w:rsidRDefault="002A2A27" w14:paraId="70660F5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6E7E53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6E7E53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6E7E53" w:rsidR="00D54B29" w:rsidP="006E7E53" w:rsidRDefault="00D54B29" w14:paraId="1C26282F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Enumeră principalele documente și instrumente contabile (bilanț, cont de profit și pierdere, flux de numerar).</w:t>
            </w:r>
          </w:p>
          <w:p w:rsidRPr="006E7E53" w:rsidR="00D54B29" w:rsidP="006E7E53" w:rsidRDefault="00D54B29" w14:paraId="366B1357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Explică rolul indicatorilor economico-financiari și al bugetării.</w:t>
            </w:r>
          </w:p>
          <w:p w:rsidRPr="006E7E53" w:rsidR="00D54B29" w:rsidP="006E7E53" w:rsidRDefault="00D54B29" w14:paraId="12969C3E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Recunoaște metodele de analiză a costurilor și mecanismele de stabilire a prețurilor.</w:t>
            </w:r>
          </w:p>
          <w:p w:rsidRPr="006E7E53" w:rsidR="00E20BD3" w:rsidP="006E7E53" w:rsidRDefault="00D54B29" w14:paraId="2411AE98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Compară criteriile de evaluare a investițiilor și sursele de finanțare.</w:t>
            </w:r>
          </w:p>
        </w:tc>
      </w:tr>
      <w:tr xmlns:wp14="http://schemas.microsoft.com/office/word/2010/wordml" w:rsidRPr="006E7E53" w:rsidR="00FD0711" w:rsidTr="4932973B" w14:paraId="45DC6197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6E7E53" w:rsidR="00FD0711" w:rsidP="006E7E53" w:rsidRDefault="00E5213F" w14:paraId="1C9D8C7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6E7E53" w:rsidR="00D54B29" w:rsidP="006E7E53" w:rsidRDefault="00D54B29" w14:paraId="1127230F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Aplică metode de analiză financiară pentru firme de transport aerian.</w:t>
            </w:r>
          </w:p>
          <w:p w:rsidRPr="006E7E53" w:rsidR="00D54B29" w:rsidP="006E7E53" w:rsidRDefault="00D54B29" w14:paraId="18968FCE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Interpretează situațiile financiare și formulează concluzii relevante pentru decizii manageriale.</w:t>
            </w:r>
          </w:p>
          <w:p w:rsidRPr="006E7E53" w:rsidR="00D54B29" w:rsidP="006E7E53" w:rsidRDefault="00D54B29" w14:paraId="7653000D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Identifică soluții de optimizare a costurilor și a investițiilor.</w:t>
            </w:r>
          </w:p>
          <w:p w:rsidRPr="006E7E53" w:rsidR="00241E04" w:rsidP="4932973B" w:rsidRDefault="00D54B29" w14:paraId="7D4968C0" wp14:textId="79F44F1A">
            <w:pPr>
              <w:spacing w:after="0" w:line="240" w:lineRule="auto"/>
              <w:contextualSpacing w:val="1"/>
              <w:jc w:val="both"/>
            </w:pPr>
            <w:r w:rsidRPr="4932973B" w:rsidR="0820C784">
              <w:rPr>
                <w:rFonts w:ascii="Times New Roman" w:hAnsi="Times New Roman"/>
                <w:sz w:val="24"/>
                <w:szCs w:val="24"/>
              </w:rPr>
              <w:t>Utilizează corect principiile contabilității și finanțelor în studii de caz</w:t>
            </w:r>
            <w:r w:rsidRPr="4932973B" w:rsidR="4FA518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xmlns:wp14="http://schemas.microsoft.com/office/word/2010/wordml" w:rsidRPr="006E7E53" w:rsidR="002A2A27" w:rsidTr="4932973B" w14:paraId="69794E68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6E7E53" w:rsidR="002A2A27" w:rsidP="006E7E53" w:rsidRDefault="002A2A27" w14:paraId="15CFF4B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6E7E53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6E7E53" w:rsidR="00D54B29" w:rsidP="006E7E53" w:rsidRDefault="00D54B29" w14:paraId="67CB3C88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Demonstrează autonomie în rezolvarea sarcinilor practice și a studiilor de caz.</w:t>
            </w:r>
          </w:p>
          <w:p w:rsidRPr="006E7E53" w:rsidR="00D54B29" w:rsidP="006E7E53" w:rsidRDefault="00D54B29" w14:paraId="205A7D31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Respectă principiile de etică academică și profesională în analiza și prezentarea datelor financiare.</w:t>
            </w:r>
          </w:p>
          <w:p w:rsidRPr="006E7E53" w:rsidR="00D54B29" w:rsidP="006E7E53" w:rsidRDefault="00D54B29" w14:paraId="10604D7E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Colaborează activ cu colegii și cadrele didactice în realizarea proiectelor aplicative.</w:t>
            </w:r>
          </w:p>
          <w:p w:rsidRPr="006E7E53" w:rsidR="00EF4811" w:rsidP="006E7E53" w:rsidRDefault="00D54B29" w14:paraId="0EB2F961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color w:val="000000"/>
                <w:sz w:val="24"/>
                <w:szCs w:val="24"/>
              </w:rPr>
              <w:t>Argumentează deciziile financiare și validează soluțiile propuse prin raportare la obiectivele economice și la contextul specific transportului aerian.</w:t>
            </w:r>
          </w:p>
        </w:tc>
      </w:tr>
    </w:tbl>
    <w:p xmlns:wp14="http://schemas.microsoft.com/office/word/2010/wordml" w:rsidRPr="006E7E53" w:rsidR="00801DB0" w:rsidP="006E7E53" w:rsidRDefault="00801DB0" w14:paraId="4B94D5A5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6E7E53" w:rsidR="007C6BB6" w:rsidP="006E7E53" w:rsidRDefault="000B3BD0" w14:paraId="20D631D1" wp14:textId="7777777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8</w:t>
      </w:r>
      <w:r w:rsidRPr="006E7E53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6E7E53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6E7E53" w:rsidR="00D54B29" w:rsidP="006E7E53" w:rsidRDefault="00D54B29" w14:paraId="336FFE0B" wp14:textId="7777777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Cs/>
          <w:sz w:val="24"/>
          <w:szCs w:val="24"/>
        </w:rPr>
        <w:t>Procesul de predare este centrat pe student și combină metode expozitive cu metode interactive și aplicative:</w:t>
      </w:r>
    </w:p>
    <w:p xmlns:wp14="http://schemas.microsoft.com/office/word/2010/wordml" w:rsidRPr="006E7E53" w:rsidR="00D54B29" w:rsidP="006E7E53" w:rsidRDefault="00D54B29" w14:paraId="28CF5229" wp14:textId="77777777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Prelegeri explicative</w:t>
      </w:r>
      <w:r w:rsidRPr="006E7E53">
        <w:rPr>
          <w:rFonts w:ascii="Times New Roman" w:hAnsi="Times New Roman"/>
          <w:bCs/>
          <w:sz w:val="24"/>
          <w:szCs w:val="24"/>
        </w:rPr>
        <w:t>, susținute prin prezentări PowerPoint și exemple practice.</w:t>
      </w:r>
    </w:p>
    <w:p xmlns:wp14="http://schemas.microsoft.com/office/word/2010/wordml" w:rsidRPr="006E7E53" w:rsidR="00D54B29" w:rsidP="006E7E53" w:rsidRDefault="00D54B29" w14:paraId="05CEED10" wp14:textId="77777777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Studii de caz</w:t>
      </w:r>
      <w:r w:rsidRPr="006E7E53">
        <w:rPr>
          <w:rFonts w:ascii="Times New Roman" w:hAnsi="Times New Roman"/>
          <w:bCs/>
          <w:sz w:val="24"/>
          <w:szCs w:val="24"/>
        </w:rPr>
        <w:t xml:space="preserve"> din domeniul firmelor de transport aerian, cu teme de casă pentru fixarea cunoștințelor.</w:t>
      </w:r>
    </w:p>
    <w:p xmlns:wp14="http://schemas.microsoft.com/office/word/2010/wordml" w:rsidRPr="006E7E53" w:rsidR="00D54B29" w:rsidP="006E7E53" w:rsidRDefault="00D54B29" w14:paraId="2B82DFF7" wp14:textId="77777777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Discuții și recapitulări interactive</w:t>
      </w:r>
      <w:r w:rsidRPr="006E7E53">
        <w:rPr>
          <w:rFonts w:ascii="Times New Roman" w:hAnsi="Times New Roman"/>
          <w:bCs/>
          <w:sz w:val="24"/>
          <w:szCs w:val="24"/>
        </w:rPr>
        <w:t xml:space="preserve"> la începutul fiecărui curs pentru a consolida noțiunile parcurse.</w:t>
      </w:r>
    </w:p>
    <w:p xmlns:wp14="http://schemas.microsoft.com/office/word/2010/wordml" w:rsidRPr="006E7E53" w:rsidR="00D54B29" w:rsidP="4932973B" w:rsidRDefault="00D54B29" w14:paraId="3CD5CE5D" wp14:textId="63E2096F">
      <w:pPr>
        <w:numPr>
          <w:ilvl w:val="0"/>
          <w:numId w:val="30"/>
        </w:numPr>
        <w:spacing w:after="0" w:line="240" w:lineRule="auto"/>
        <w:contextualSpacing w:val="1"/>
        <w:rPr>
          <w:rFonts w:ascii="Times New Roman" w:hAnsi="Times New Roman"/>
          <w:sz w:val="24"/>
          <w:szCs w:val="24"/>
        </w:rPr>
      </w:pPr>
      <w:r w:rsidRPr="4932973B" w:rsidR="0820C784">
        <w:rPr>
          <w:rFonts w:ascii="Times New Roman" w:hAnsi="Times New Roman"/>
          <w:b w:val="1"/>
          <w:bCs w:val="1"/>
          <w:sz w:val="24"/>
          <w:szCs w:val="24"/>
        </w:rPr>
        <w:t xml:space="preserve">Activități </w:t>
      </w:r>
      <w:r w:rsidRPr="4932973B" w:rsidR="60B891B1">
        <w:rPr>
          <w:rFonts w:ascii="Times New Roman" w:hAnsi="Times New Roman"/>
          <w:b w:val="1"/>
          <w:bCs w:val="1"/>
          <w:sz w:val="24"/>
          <w:szCs w:val="24"/>
        </w:rPr>
        <w:t>seminar</w:t>
      </w:r>
      <w:r w:rsidRPr="4932973B" w:rsidR="0820C784">
        <w:rPr>
          <w:rFonts w:ascii="Times New Roman" w:hAnsi="Times New Roman"/>
          <w:sz w:val="24"/>
          <w:szCs w:val="24"/>
        </w:rPr>
        <w:t>, bazate pe analiza datelor financiare reale și simulări de decizii economice.</w:t>
      </w:r>
    </w:p>
    <w:p xmlns:wp14="http://schemas.microsoft.com/office/word/2010/wordml" w:rsidRPr="006E7E53" w:rsidR="00D54B29" w:rsidP="006E7E53" w:rsidRDefault="00D54B29" w14:paraId="0DAB09F2" wp14:textId="77777777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Lucru în echipă</w:t>
      </w:r>
      <w:r w:rsidRPr="006E7E53">
        <w:rPr>
          <w:rFonts w:ascii="Times New Roman" w:hAnsi="Times New Roman"/>
          <w:bCs/>
          <w:sz w:val="24"/>
          <w:szCs w:val="24"/>
        </w:rPr>
        <w:t>, pentru dezvoltarea capacităților de colaborare și formularea de soluții în comun.</w:t>
      </w:r>
    </w:p>
    <w:p xmlns:wp14="http://schemas.microsoft.com/office/word/2010/wordml" w:rsidRPr="006E7E53" w:rsidR="00D54B29" w:rsidP="4932973B" w:rsidRDefault="00D54B29" w14:paraId="37D67759" wp14:textId="0967F904">
      <w:pPr>
        <w:spacing w:after="0" w:line="240" w:lineRule="auto"/>
        <w:contextualSpacing w:val="1"/>
        <w:rPr>
          <w:rFonts w:ascii="Times New Roman" w:hAnsi="Times New Roman"/>
          <w:sz w:val="24"/>
          <w:szCs w:val="24"/>
        </w:rPr>
      </w:pPr>
      <w:r w:rsidRPr="4932973B" w:rsidR="0820C784">
        <w:rPr>
          <w:rFonts w:ascii="Times New Roman" w:hAnsi="Times New Roman"/>
          <w:sz w:val="24"/>
          <w:szCs w:val="24"/>
        </w:rPr>
        <w:t xml:space="preserve">Participarea studenților la stabilirea propriului parcurs de învățare este asigurată prin alegerea unor teme de </w:t>
      </w:r>
      <w:r w:rsidRPr="4932973B" w:rsidR="778331AF">
        <w:rPr>
          <w:rFonts w:ascii="Times New Roman" w:hAnsi="Times New Roman"/>
          <w:sz w:val="24"/>
          <w:szCs w:val="24"/>
        </w:rPr>
        <w:t xml:space="preserve">seminar </w:t>
      </w:r>
      <w:r w:rsidRPr="4932973B" w:rsidR="0820C784">
        <w:rPr>
          <w:rFonts w:ascii="Times New Roman" w:hAnsi="Times New Roman"/>
          <w:sz w:val="24"/>
          <w:szCs w:val="24"/>
        </w:rPr>
        <w:t>și prin integrarea feedback-ului continuu. Eventualele rămâneri în urmă vor fi corectate prin explicații suplimentare, lucrări aplicative și sesiuni de tutorat.</w:t>
      </w:r>
    </w:p>
    <w:p xmlns:wp14="http://schemas.microsoft.com/office/word/2010/wordml" w:rsidRPr="006E7E53" w:rsidR="006C78B4" w:rsidP="006E7E53" w:rsidRDefault="006C78B4" w14:paraId="3DEEC669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6E7E53" w:rsidR="00FD0711" w:rsidP="006E7E53" w:rsidRDefault="007927E2" w14:paraId="40BD54FF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E7E53">
        <w:rPr>
          <w:rFonts w:ascii="Times New Roman" w:hAnsi="Times New Roman"/>
          <w:b/>
          <w:sz w:val="24"/>
          <w:szCs w:val="24"/>
        </w:rPr>
        <w:t>9</w:t>
      </w:r>
      <w:r w:rsidRPr="006E7E53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6E7E53" w:rsidR="00FD0711">
        <w:rPr>
          <w:rFonts w:ascii="Times New Roman" w:hAnsi="Times New Roman"/>
          <w:b/>
          <w:sz w:val="24"/>
          <w:szCs w:val="24"/>
        </w:rPr>
        <w:t>Con</w:t>
      </w:r>
      <w:r w:rsidRPr="006E7E53" w:rsidR="001B1709">
        <w:rPr>
          <w:rFonts w:ascii="Times New Roman" w:hAnsi="Times New Roman"/>
          <w:b/>
          <w:sz w:val="24"/>
          <w:szCs w:val="24"/>
        </w:rPr>
        <w:t>ț</w:t>
      </w:r>
      <w:r w:rsidRPr="006E7E53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6E7E53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6E7E53" w:rsidR="00AD6760" w:rsidP="006E7E53" w:rsidRDefault="00AD6760" w14:paraId="50B001D5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6E7E53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6E7E53" w:rsidR="00AD6760" w:rsidP="006E7E53" w:rsidRDefault="00AD6760" w14:paraId="2BA5C60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6E7E53" w:rsidR="00AD6760" w:rsidP="006E7E53" w:rsidRDefault="00AD6760" w14:paraId="2E14191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6E7E53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6E7E53" w:rsidR="00AD6760" w:rsidP="006E7E53" w:rsidRDefault="00AD6760" w14:paraId="33A39E6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6E7E53" w:rsidR="00154D09" w14:paraId="1AA44EBA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249FAAB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</w:tcPr>
          <w:p w:rsidRPr="006E7E53" w:rsidR="00154D09" w:rsidP="006E7E53" w:rsidRDefault="00154D09" w14:paraId="774267D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Introducere. Obiectivele si continutul cursului. Cerinte.  Utilitatea subiectului. Terminologie.  </w:t>
            </w:r>
          </w:p>
        </w:tc>
        <w:tc>
          <w:tcPr>
            <w:tcW w:w="857" w:type="dxa"/>
            <w:vAlign w:val="center"/>
          </w:tcPr>
          <w:p w:rsidRPr="006E7E53" w:rsidR="00154D09" w:rsidP="006E7E53" w:rsidRDefault="00154D09" w14:paraId="78E884C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6E7E53" w:rsidR="00154D09" w14:paraId="25ABEE60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7842F59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</w:tcPr>
          <w:p w:rsidRPr="006E7E53" w:rsidR="00154D09" w:rsidP="006E7E53" w:rsidRDefault="00154D09" w14:paraId="5934C49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Obiectivele firmei.  Functia financiara. Masurarea si raportarea pozitiei financiare a firmei. Necesitatea si utilitatea masurarii pozitiei financiare. Aspecte legale. Documente financiare: 1. Bilantul. 2. Contul de profit si pierdere. 3. Fluxul de numerar.</w:t>
            </w:r>
          </w:p>
        </w:tc>
        <w:tc>
          <w:tcPr>
            <w:tcW w:w="857" w:type="dxa"/>
            <w:vAlign w:val="center"/>
          </w:tcPr>
          <w:p w:rsidRPr="006E7E53" w:rsidR="00154D09" w:rsidP="006E7E53" w:rsidRDefault="00154D09" w14:paraId="2CC21B9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6E7E53" w:rsidR="00154D09" w14:paraId="11E4C80A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5FCD5EC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</w:tcPr>
          <w:p w:rsidRPr="006E7E53" w:rsidR="00154D09" w:rsidP="006E7E53" w:rsidRDefault="00154D09" w14:paraId="37323C8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Indicatori. Rolul si scopurile analizei de indicatori.  Principalele categorii de indicatori, formule de calcul, semnificatie. </w:t>
            </w:r>
          </w:p>
        </w:tc>
        <w:tc>
          <w:tcPr>
            <w:tcW w:w="857" w:type="dxa"/>
          </w:tcPr>
          <w:p w:rsidRPr="006E7E53" w:rsidR="00154D09" w:rsidP="006E7E53" w:rsidRDefault="00154D09" w14:paraId="19F14E3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19F288CE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279935F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</w:tcPr>
          <w:p w:rsidRPr="006E7E53" w:rsidR="00154D09" w:rsidP="006E7E53" w:rsidRDefault="00154D09" w14:paraId="7B3A2D2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Bugetarea. Rolul si natura bugetelor. Constructia bugetelor. Exercitarea controlului prin bugete. </w:t>
            </w:r>
          </w:p>
        </w:tc>
        <w:tc>
          <w:tcPr>
            <w:tcW w:w="857" w:type="dxa"/>
          </w:tcPr>
          <w:p w:rsidRPr="006E7E53" w:rsidR="00154D09" w:rsidP="006E7E53" w:rsidRDefault="00154D09" w14:paraId="0B77815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6E7E53" w:rsidR="00154D09" w14:paraId="23B4E6BF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78941E4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</w:tcPr>
          <w:p w:rsidRPr="006E7E53" w:rsidR="00154D09" w:rsidP="006E7E53" w:rsidRDefault="00154D09" w14:paraId="74CA8CA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Costuri. Utilizarea managementului costurilor. Clasificarea costurilor. Absorbtia regiilor. Proiectia costurilor pentru procesul de decizie. Analiza cost-volum-profit. Punctul critic al rentabilitatii, marginea de siguranta. Analiza marginala. Limitarile analizei cost-volum-profit.</w:t>
            </w:r>
          </w:p>
        </w:tc>
        <w:tc>
          <w:tcPr>
            <w:tcW w:w="857" w:type="dxa"/>
          </w:tcPr>
          <w:p w:rsidRPr="006E7E53" w:rsidR="00154D09" w:rsidP="006E7E53" w:rsidRDefault="00154D09" w14:paraId="138328F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6E7E53" w:rsidR="00154D09" w14:paraId="6F4585A9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29B4EA1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</w:tcPr>
          <w:p w:rsidRPr="006E7E53" w:rsidR="00154D09" w:rsidP="006E7E53" w:rsidRDefault="00154D09" w14:paraId="2CD621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Preturi.  Decizia de pret. Metode de stabilire a pretului.  Discriminarea dinamica de pret in transportul comercial aerian.</w:t>
            </w:r>
          </w:p>
        </w:tc>
        <w:tc>
          <w:tcPr>
            <w:tcW w:w="857" w:type="dxa"/>
          </w:tcPr>
          <w:p w:rsidRPr="006E7E53" w:rsidR="00154D09" w:rsidP="006E7E53" w:rsidRDefault="00154D09" w14:paraId="54B6C89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6E7E53" w:rsidR="00154D09" w14:paraId="46D556A6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75697EE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</w:tcPr>
          <w:p w:rsidRPr="006E7E53" w:rsidR="00154D09" w:rsidP="006E7E53" w:rsidRDefault="00154D09" w14:paraId="0D14D11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Decizia de investitie. Notiunea de investitie. Valoarea neta actualizata. Criterii de decizie de investitie.  Superioritatea criteriului VNA. </w:t>
            </w:r>
          </w:p>
        </w:tc>
        <w:tc>
          <w:tcPr>
            <w:tcW w:w="857" w:type="dxa"/>
          </w:tcPr>
          <w:p w:rsidRPr="006E7E53" w:rsidR="00154D09" w:rsidP="006E7E53" w:rsidRDefault="00154D09" w14:paraId="065D241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70E17E93" wp14:textId="77777777">
        <w:trPr>
          <w:jc w:val="center"/>
        </w:trPr>
        <w:tc>
          <w:tcPr>
            <w:tcW w:w="1271" w:type="dxa"/>
            <w:vAlign w:val="center"/>
          </w:tcPr>
          <w:p w:rsidRPr="006E7E53" w:rsidR="00154D09" w:rsidP="006E7E53" w:rsidRDefault="00154D09" w14:paraId="44B0A20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</w:tcPr>
          <w:p w:rsidRPr="006E7E53" w:rsidR="00154D09" w:rsidP="006E7E53" w:rsidRDefault="00154D09" w14:paraId="24B1701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Finantarea companiilor si proiectelor.  Concluzii </w:t>
            </w:r>
          </w:p>
        </w:tc>
        <w:tc>
          <w:tcPr>
            <w:tcW w:w="857" w:type="dxa"/>
          </w:tcPr>
          <w:p w:rsidRPr="006E7E53" w:rsidR="00154D09" w:rsidP="006E7E53" w:rsidRDefault="00154D09" w14:paraId="2E32D52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F972C4" w:rsidTr="136E1F19" w14:paraId="2898A1ED" wp14:textId="77777777">
        <w:trPr>
          <w:jc w:val="center"/>
        </w:trPr>
        <w:tc>
          <w:tcPr>
            <w:tcW w:w="1271" w:type="dxa"/>
          </w:tcPr>
          <w:p w:rsidRPr="006E7E53" w:rsidR="00F972C4" w:rsidP="006E7E53" w:rsidRDefault="00F972C4" w14:paraId="3656B9A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6E7E53" w:rsidR="00F972C4" w:rsidP="006E7E53" w:rsidRDefault="00F972C4" w14:paraId="7A8483DF" wp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6E7E53" w:rsidR="00F972C4" w:rsidP="006E7E53" w:rsidRDefault="006B1CFF" w14:paraId="052CBC2D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6E7E53" w:rsidR="00154D09" w:rsidTr="00BD3BF6" w14:paraId="03F83671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6E7E53" w:rsidR="00154D09" w:rsidP="006E7E53" w:rsidRDefault="00154D09" w14:paraId="16C469D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6E7E53" w:rsidR="00154D09" w:rsidP="006E7E53" w:rsidRDefault="00154D09" w14:paraId="55E68CC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Peter ATRILL, Eddie McLANEY. „Accounting and Finance for Non-Specialists” ed FT Prentice Hall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79B21CD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Karen BERMAN, Joe KNIGHT. „Financial Intelligence – A Manager’s Guide to Knowing What Numbers Really Mean”, Ed. Harvard Business School Press, Boston, 2006.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1C49D1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 xml:space="preserve">VALCEANU, G.; ROBU, V.; GEORGESCU, N. „Analiza economico-financiara”, Editura Economica, 2005; </w:t>
            </w:r>
          </w:p>
          <w:p w:rsidRPr="006E7E53" w:rsidR="00154D09" w:rsidP="006E7E53" w:rsidRDefault="00154D09" w14:paraId="7BDF5EB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David COX, Michael FARDON. “Management of Finance – a guide to business finance for the non-specialist” Ed. Osborne Books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1734A1F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Richard BREALEY, Steward MYERS, Franklin ALLEN. „Principles of Corporate Finance” editia VIII, Ed. McGraw-Hill,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409E628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Ladislau POSSLER, s.a. “ Contabilitatea intreprinderii – indrumar practic” Ed. Andrei Saguna Constanta 2010</w:t>
            </w:r>
          </w:p>
          <w:p w:rsidRPr="006E7E53" w:rsidR="00154D09" w:rsidP="006E7E53" w:rsidRDefault="00154D09" w14:paraId="2B710F9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Catherine GOWTHORPE. “Business Accounting and Finance for non-specialists” Ed. Thomson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6E7E53" w:rsidR="00745DEC" w:rsidP="006E7E53" w:rsidRDefault="00745DEC" w14:paraId="45FB0818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6E7E53" w:rsidR="00AD6760" w:rsidTr="6B7653A3" w14:paraId="7D867FF3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6E7E53" w:rsidR="00AD6760" w:rsidP="006E7E53" w:rsidRDefault="00FA74C3" w14:paraId="0FDA697E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xmlns:wp14="http://schemas.microsoft.com/office/word/2010/wordml" w:rsidRPr="006E7E53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6E7E53" w:rsidR="00AD6760" w:rsidP="006E7E53" w:rsidRDefault="00AD6760" w14:paraId="47DC67E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6E7E53" w:rsidR="00AD6760" w:rsidP="006E7E53" w:rsidRDefault="00AD6760" w14:paraId="6DD8AF3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6E7E53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6E7E53" w:rsidR="00AD6760" w:rsidP="006E7E53" w:rsidRDefault="00AD6760" w14:paraId="6B723B3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6E7E53" w:rsidR="00154D09" w:rsidTr="00BD3BF6" w14:paraId="00BC975C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0135CBF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6C274C1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cuantificarea operatiunilor firmei de transport aerian AT.  </w:t>
            </w:r>
          </w:p>
          <w:p w:rsidRPr="006E7E53" w:rsidR="00154D09" w:rsidP="006E7E53" w:rsidRDefault="00154D09" w14:paraId="1BCEA1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problema relatiei de agentie</w:t>
            </w:r>
          </w:p>
          <w:p w:rsidRPr="006E7E53" w:rsidR="00154D09" w:rsidP="006E7E53" w:rsidRDefault="00154D09" w14:paraId="430BC59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#1</w:t>
            </w:r>
          </w:p>
        </w:tc>
        <w:tc>
          <w:tcPr>
            <w:tcW w:w="874" w:type="dxa"/>
          </w:tcPr>
          <w:p w:rsidRPr="006E7E53" w:rsidR="00154D09" w:rsidP="006E7E53" w:rsidRDefault="00154D09" w14:paraId="0C50080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675474CF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4788699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4C8903C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bilantul firmei de transport aerian AT.  </w:t>
            </w:r>
          </w:p>
          <w:p w:rsidRPr="006E7E53" w:rsidR="00154D09" w:rsidP="006E7E53" w:rsidRDefault="00154D09" w14:paraId="09E1AD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formatul legal standardizat al Bilantului; evaluarea activelor imobilizate necorporale - brandul</w:t>
            </w:r>
          </w:p>
          <w:p w:rsidRPr="006E7E53" w:rsidR="00154D09" w:rsidP="006E7E53" w:rsidRDefault="00154D09" w14:paraId="4188653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#2</w:t>
            </w:r>
          </w:p>
        </w:tc>
        <w:tc>
          <w:tcPr>
            <w:tcW w:w="874" w:type="dxa"/>
          </w:tcPr>
          <w:p w:rsidRPr="006E7E53" w:rsidR="00154D09" w:rsidP="006E7E53" w:rsidRDefault="00154D09" w14:paraId="050B3AD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01B23D70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1F75A9DD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5CE9436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Contul de profit si pierdere si Fluxul de numerar al  firmei de transport aerian AT.  </w:t>
            </w:r>
          </w:p>
          <w:p w:rsidRPr="006E7E53" w:rsidR="00154D09" w:rsidP="006E7E53" w:rsidRDefault="00154D09" w14:paraId="6799CE6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Formatul legal standardizat al Contului de Profit si Pierdere. Diferente intre standardele IASB si FASB.  Exemplu de evolutie a pozitiei financiare a unei societati reale.</w:t>
            </w:r>
          </w:p>
          <w:p w:rsidRPr="006E7E53" w:rsidR="00154D09" w:rsidP="006E7E53" w:rsidRDefault="00154D09" w14:paraId="196754E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#3</w:t>
            </w:r>
          </w:p>
        </w:tc>
        <w:tc>
          <w:tcPr>
            <w:tcW w:w="874" w:type="dxa"/>
          </w:tcPr>
          <w:p w:rsidRPr="006E7E53" w:rsidR="00154D09" w:rsidP="006E7E53" w:rsidRDefault="00154D09" w14:paraId="6B965A4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4921D18D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0F9ABB3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03CCBB5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indicatori a  firmei de transport aerian AT.  </w:t>
            </w:r>
          </w:p>
          <w:p w:rsidRPr="006E7E53" w:rsidR="00154D09" w:rsidP="006E7E53" w:rsidRDefault="00154D09" w14:paraId="051D3D6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Exemplu de evolutie a indicatorilor unei societati reale.</w:t>
            </w:r>
          </w:p>
          <w:p w:rsidRPr="006E7E53" w:rsidR="00154D09" w:rsidP="006E7E53" w:rsidRDefault="00154D09" w14:paraId="67212D4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#4</w:t>
            </w:r>
          </w:p>
        </w:tc>
        <w:tc>
          <w:tcPr>
            <w:tcW w:w="874" w:type="dxa"/>
          </w:tcPr>
          <w:p w:rsidRPr="006E7E53" w:rsidR="00154D09" w:rsidP="006E7E53" w:rsidRDefault="00154D09" w14:paraId="511F3AB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4ABC1BCD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56C7268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228430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Bugetul defalcat pe subperioade al firmei de transport aerian AT.  </w:t>
            </w:r>
          </w:p>
          <w:p w:rsidRPr="006E7E53" w:rsidR="00154D09" w:rsidP="006E7E53" w:rsidRDefault="00154D09" w14:paraId="17C93FE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#5</w:t>
            </w:r>
          </w:p>
        </w:tc>
        <w:tc>
          <w:tcPr>
            <w:tcW w:w="874" w:type="dxa"/>
          </w:tcPr>
          <w:p w:rsidRPr="006E7E53" w:rsidR="00154D09" w:rsidP="006E7E53" w:rsidRDefault="00154D09" w14:paraId="3950705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17FD75E9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1B87E3D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60D7DDA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cost-volum-profit a firmei de transport aerian AT.  </w:t>
            </w:r>
          </w:p>
          <w:p w:rsidRPr="006E7E53" w:rsidR="00154D09" w:rsidP="006E7E53" w:rsidRDefault="00154D09" w14:paraId="6D749B3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Absorbtia regiilor pentru o firma cu 3 produse.</w:t>
            </w:r>
          </w:p>
          <w:p w:rsidRPr="006E7E53" w:rsidR="00154D09" w:rsidP="006E7E53" w:rsidRDefault="00154D09" w14:paraId="65B3D77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punctul critic al rentabilitatii in programul Airbus A-380;  punctul critic al rentabilitatii pentru gradul de incarcare al unui avion scurt-curier pe o ruta aleasa.</w:t>
            </w:r>
          </w:p>
          <w:p w:rsidRPr="006E7E53" w:rsidR="00154D09" w:rsidP="006E7E53" w:rsidRDefault="00154D09" w14:paraId="38CAEEA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seturile de intrebari #6,7</w:t>
            </w:r>
          </w:p>
        </w:tc>
        <w:tc>
          <w:tcPr>
            <w:tcW w:w="874" w:type="dxa"/>
          </w:tcPr>
          <w:p w:rsidRPr="006E7E53" w:rsidR="00154D09" w:rsidP="006E7E53" w:rsidRDefault="00154D09" w14:paraId="0295336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2687A535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109B848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460DE0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Sistemul de stabilire a pretului serviciilor la firma de transport aerian AT.  </w:t>
            </w:r>
          </w:p>
          <w:p w:rsidRPr="006E7E53" w:rsidR="00154D09" w:rsidP="006E7E53" w:rsidRDefault="00154D09" w14:paraId="4FFDB23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Analiza dinamica de pret aplicata la compania American Airlines.</w:t>
            </w:r>
          </w:p>
        </w:tc>
        <w:tc>
          <w:tcPr>
            <w:tcW w:w="874" w:type="dxa"/>
          </w:tcPr>
          <w:p w:rsidRPr="006E7E53" w:rsidR="00154D09" w:rsidP="006E7E53" w:rsidRDefault="00154D09" w14:paraId="71CBABF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1CEA3288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0385369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2998251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Lucrare de control </w:t>
            </w:r>
          </w:p>
        </w:tc>
        <w:tc>
          <w:tcPr>
            <w:tcW w:w="874" w:type="dxa"/>
          </w:tcPr>
          <w:p w:rsidRPr="006E7E53" w:rsidR="00154D09" w:rsidP="006E7E53" w:rsidRDefault="00154D09" w14:paraId="6EA80843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44380935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2B2B730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2B2E4AE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investitie folosind diverse criterii de decizie la  firma de transport aerian AT.  </w:t>
            </w:r>
          </w:p>
          <w:p w:rsidRPr="006E7E53" w:rsidR="00154D09" w:rsidP="006E7E53" w:rsidRDefault="00154D09" w14:paraId="644B09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Consecintele unei decizii de investitie incorecte : IRIDIUM.</w:t>
            </w:r>
          </w:p>
          <w:p w:rsidRPr="006E7E53" w:rsidR="00154D09" w:rsidP="006E7E53" w:rsidRDefault="00154D09" w14:paraId="377BDCE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#8</w:t>
            </w:r>
          </w:p>
        </w:tc>
        <w:tc>
          <w:tcPr>
            <w:tcW w:w="874" w:type="dxa"/>
          </w:tcPr>
          <w:p w:rsidRPr="006E7E53" w:rsidR="00154D09" w:rsidP="006E7E53" w:rsidRDefault="00154D09" w14:paraId="33A66D2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5A7E4F40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5D36975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449D52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investitie majora  a  firmei de transport aerian AT: arbori de decizie.  </w:t>
            </w:r>
          </w:p>
          <w:p w:rsidRPr="006E7E53" w:rsidR="00154D09" w:rsidP="006E7E53" w:rsidRDefault="00154D09" w14:paraId="4BAAA71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Business Plan pentru o unitate de fabricatie conducte rigide de aviatie.</w:t>
            </w:r>
          </w:p>
          <w:p w:rsidRPr="006E7E53" w:rsidR="00154D09" w:rsidP="006E7E53" w:rsidRDefault="00154D09" w14:paraId="06E44FA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#9</w:t>
            </w:r>
          </w:p>
        </w:tc>
        <w:tc>
          <w:tcPr>
            <w:tcW w:w="874" w:type="dxa"/>
          </w:tcPr>
          <w:p w:rsidRPr="006E7E53" w:rsidR="00154D09" w:rsidP="006E7E53" w:rsidRDefault="00154D09" w14:paraId="6474E53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4BA94E22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4737E36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01C899F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Analiza de investitie majora  a  firmei de transport aerian AT: simulare Monte Carlo.  </w:t>
            </w:r>
          </w:p>
          <w:p w:rsidRPr="006E7E53" w:rsidR="00154D09" w:rsidP="006E7E53" w:rsidRDefault="00154D09" w14:paraId="24ABA28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Business Plan pentru  o unitate de productie de camere de ardere pentru motoare de aviatie.</w:t>
            </w:r>
          </w:p>
        </w:tc>
        <w:tc>
          <w:tcPr>
            <w:tcW w:w="874" w:type="dxa"/>
          </w:tcPr>
          <w:p w:rsidRPr="006E7E53" w:rsidR="00154D09" w:rsidP="006E7E53" w:rsidRDefault="00154D09" w14:paraId="64E14F55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294F458E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4B73E58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59BE441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Finantarea  interna a firmei de transport aerian AT: finantare pe termen scurt si pe termen lung.  </w:t>
            </w:r>
          </w:p>
          <w:p w:rsidRPr="006E7E53" w:rsidR="00154D09" w:rsidP="006E7E53" w:rsidRDefault="00154D09" w14:paraId="5237556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Finantarea proiectului prezentat in sem. 11.</w:t>
            </w:r>
          </w:p>
        </w:tc>
        <w:tc>
          <w:tcPr>
            <w:tcW w:w="874" w:type="dxa"/>
          </w:tcPr>
          <w:p w:rsidRPr="006E7E53" w:rsidR="00154D09" w:rsidP="006E7E53" w:rsidRDefault="00154D09" w14:paraId="30470A0D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06D2080D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154D09" w14:paraId="39F18D2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4E0366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Studiu de caz: Alegerea unui imprumut TL al  firmei de transport aerian AT.  </w:t>
            </w:r>
          </w:p>
          <w:p w:rsidRPr="006E7E53" w:rsidR="00154D09" w:rsidP="006E7E53" w:rsidRDefault="00154D09" w14:paraId="00FF0EF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Exemple din viata reala: Analiza conditiilor de leasing pentru o aeronava de transport.</w:t>
            </w:r>
          </w:p>
          <w:p w:rsidRPr="006E7E53" w:rsidR="00154D09" w:rsidP="006E7E53" w:rsidRDefault="00154D09" w14:paraId="7E51457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Tema de casa: setul de intrebari #10</w:t>
            </w:r>
          </w:p>
        </w:tc>
        <w:tc>
          <w:tcPr>
            <w:tcW w:w="874" w:type="dxa"/>
          </w:tcPr>
          <w:p w:rsidRPr="006E7E53" w:rsidR="00154D09" w:rsidP="006E7E53" w:rsidRDefault="00154D09" w14:paraId="6B8E35E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154D09" w14:paraId="44E6EF2E" wp14:textId="77777777">
        <w:trPr>
          <w:trHeight w:val="310"/>
          <w:jc w:val="center"/>
        </w:trPr>
        <w:tc>
          <w:tcPr>
            <w:tcW w:w="850" w:type="dxa"/>
          </w:tcPr>
          <w:p w:rsidRPr="006E7E53" w:rsidR="00154D09" w:rsidP="006E7E53" w:rsidRDefault="00FA74C3" w14:paraId="15C6873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7E53" w:rsidR="00154D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vAlign w:val="center"/>
          </w:tcPr>
          <w:p w:rsidRPr="006E7E53" w:rsidR="00154D09" w:rsidP="006E7E53" w:rsidRDefault="00154D09" w14:paraId="22AC8FC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Verificare scrisa finala</w:t>
            </w:r>
          </w:p>
        </w:tc>
        <w:tc>
          <w:tcPr>
            <w:tcW w:w="874" w:type="dxa"/>
          </w:tcPr>
          <w:p w:rsidRPr="006E7E53" w:rsidR="00154D09" w:rsidP="006E7E53" w:rsidRDefault="00154D09" w14:paraId="4CF4B1BB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6E7E53" w:rsidR="00AD6760" w:rsidTr="6B7653A3" w14:paraId="144467A2" wp14:textId="77777777">
        <w:trPr>
          <w:jc w:val="center"/>
        </w:trPr>
        <w:tc>
          <w:tcPr>
            <w:tcW w:w="850" w:type="dxa"/>
          </w:tcPr>
          <w:p w:rsidRPr="006E7E53" w:rsidR="00AD6760" w:rsidP="006E7E53" w:rsidRDefault="00AD6760" w14:paraId="049F31C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6E7E53" w:rsidR="00AD6760" w:rsidP="006E7E53" w:rsidRDefault="00AD6760" w14:paraId="159EA6AC" wp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6E7E53" w:rsidR="00AD6760" w:rsidP="006E7E53" w:rsidRDefault="00144C38" w14:paraId="4B7EE69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6E7E53" w:rsidR="00154D09" w:rsidTr="00BD3BF6" w14:paraId="0BCC65BF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6E7E53" w:rsidR="00154D09" w:rsidP="006E7E53" w:rsidRDefault="00154D09" w14:paraId="33D4C0EE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6E7E53" w:rsidR="00154D09" w:rsidP="006E7E53" w:rsidRDefault="00154D09" w14:paraId="6AEA594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Peter ATRILL, Eddie McLANEY. „Accounting and Finance for Non-Specialists” ed FT Prentice Hall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75E9223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Karen BERMAN, Joe KNIGHT. „Financial Intelligence – A Manager’s Guide to Knowing What Numbers Really Mean”, Ed. Harvard Business School Press, Boston, 2006.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7050EEE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 xml:space="preserve">VALCEANU, G.; ROBU, V.; GEORGESCU, N. „Analiza economico-financiara”, Editura Economica, 2005; </w:t>
            </w:r>
          </w:p>
          <w:p w:rsidRPr="006E7E53" w:rsidR="00154D09" w:rsidP="006E7E53" w:rsidRDefault="00154D09" w14:paraId="48C4249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David COX, Michael FARDON. “Management of Finance – a guide to business finance for the non-specialist” Ed. Osborne Books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5DC54E5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Richard BREALEY, Steward MYERS, Franklin ALLEN. „Principles of Corporate Finance” editia VIII, Ed. McGraw-Hill, 2007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154D09" w:rsidP="006E7E53" w:rsidRDefault="00154D09" w14:paraId="5D53D24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Ladislau POSSLER, s.a. “ Contabilitatea intreprinderii – indrumar practic” Ed. Andrei Saguna Constanta 2010</w:t>
            </w:r>
          </w:p>
          <w:p w:rsidRPr="006E7E53" w:rsidR="00154D09" w:rsidP="006E7E53" w:rsidRDefault="00154D09" w14:paraId="603B73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Cs/>
                <w:sz w:val="24"/>
                <w:szCs w:val="24"/>
              </w:rPr>
              <w:t>Catherine GOWTHORPE. “Business Accounting and Finance for non-specialists” Ed. Thomson 2008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6E7E53" w:rsidR="008F48E0" w:rsidP="006E7E53" w:rsidRDefault="008F48E0" w14:paraId="53128261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6E7E53" w:rsidR="00FD0711" w:rsidP="006E7E53" w:rsidRDefault="5C9719EC" w14:paraId="5AE40429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E7E53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6"/>
        <w:gridCol w:w="2047"/>
        <w:gridCol w:w="1881"/>
      </w:tblGrid>
      <w:tr xmlns:wp14="http://schemas.microsoft.com/office/word/2010/wordml" w:rsidRPr="006E7E53" w:rsidR="002A0FC9" w:rsidTr="4932973B" w14:paraId="274C3F32" wp14:textId="77777777">
        <w:tc>
          <w:tcPr>
            <w:tcW w:w="2533" w:type="dxa"/>
            <w:tcMar/>
          </w:tcPr>
          <w:p w:rsidRPr="006E7E53" w:rsidR="00FD0711" w:rsidP="006E7E53" w:rsidRDefault="00FD0711" w14:paraId="76BCFAA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6E7E53" w:rsidR="00FD0711" w:rsidP="006E7E53" w:rsidRDefault="00FD0711" w14:paraId="69FEFAE2" wp14:textId="77777777">
            <w:pPr>
              <w:spacing w:after="0" w:line="240" w:lineRule="auto"/>
              <w:ind w:left="46" w:right="-15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6E7E53" w:rsidR="00FD0711" w:rsidP="006E7E53" w:rsidRDefault="00FD0711" w14:paraId="055FBE5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6E7E53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6E7E53" w:rsidR="00FD0711" w:rsidP="006E7E53" w:rsidRDefault="00FD0711" w14:paraId="33BECF1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6E7E53" w:rsidR="002A0FC9" w:rsidTr="4932973B" w14:paraId="287A4BBF" wp14:textId="77777777">
        <w:trPr>
          <w:trHeight w:val="135"/>
        </w:trPr>
        <w:tc>
          <w:tcPr>
            <w:tcW w:w="2533" w:type="dxa"/>
            <w:tcMar/>
          </w:tcPr>
          <w:p w:rsidRPr="006E7E53" w:rsidR="002A0FC9" w:rsidP="006E7E53" w:rsidRDefault="002A0FC9" w14:paraId="7715C7A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6E7E53" w:rsidR="006E2D3A" w:rsidP="006E7E53" w:rsidRDefault="00154D09" w14:paraId="3393EE8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Verificare finală tip grilă.</w:t>
            </w:r>
          </w:p>
        </w:tc>
        <w:tc>
          <w:tcPr>
            <w:tcW w:w="2129" w:type="dxa"/>
            <w:tcMar/>
          </w:tcPr>
          <w:p w:rsidRPr="006E7E53" w:rsidR="002A0FC9" w:rsidP="006E7E53" w:rsidRDefault="006B1CFF" w14:paraId="3C6611E4" wp14:textId="77777777">
            <w:pPr>
              <w:spacing w:after="0" w:line="240" w:lineRule="auto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 w:rsidRPr="006E7E53">
              <w:rPr>
                <w:rFonts w:ascii="Times New Roman" w:hAnsi="Times New Roman" w:eastAsia="Calibri"/>
                <w:sz w:val="24"/>
                <w:szCs w:val="24"/>
              </w:rPr>
              <w:t>Evaluare</w:t>
            </w:r>
            <w:r w:rsidRPr="006E7E53" w:rsidR="00144C38">
              <w:rPr>
                <w:rFonts w:ascii="Times New Roman" w:hAnsi="Times New Roman" w:eastAsia="Calibri"/>
                <w:sz w:val="24"/>
                <w:szCs w:val="24"/>
              </w:rPr>
              <w:t xml:space="preserve"> </w:t>
            </w:r>
            <w:r w:rsidRPr="006E7E53" w:rsidR="00154D09">
              <w:rPr>
                <w:rFonts w:ascii="Times New Roman" w:hAnsi="Times New Roman" w:eastAsia="Calibri"/>
                <w:sz w:val="24"/>
                <w:szCs w:val="24"/>
              </w:rPr>
              <w:t>grila</w:t>
            </w:r>
          </w:p>
        </w:tc>
        <w:tc>
          <w:tcPr>
            <w:tcW w:w="1955" w:type="dxa"/>
            <w:tcMar/>
          </w:tcPr>
          <w:p w:rsidRPr="006E7E53" w:rsidR="00144C38" w:rsidP="006E7E53" w:rsidRDefault="006B1CFF" w14:paraId="17DCED2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6E7E53">
              <w:rPr>
                <w:rFonts w:ascii="Times New Roman" w:hAnsi="Times New Roman" w:eastAsia="Calibri"/>
                <w:sz w:val="24"/>
                <w:szCs w:val="24"/>
              </w:rPr>
              <w:t>2</w:t>
            </w:r>
            <w:r w:rsidRPr="006E7E53" w:rsidR="00144C38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6E7E53" w:rsidR="002A0FC9" w:rsidP="006E7E53" w:rsidRDefault="002A0FC9" w14:paraId="62486C05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6E7E53" w:rsidR="00585A25" w:rsidTr="4932973B" w14:paraId="1D2BAEE0" wp14:textId="77777777">
        <w:trPr>
          <w:trHeight w:val="2415"/>
        </w:trPr>
        <w:tc>
          <w:tcPr>
            <w:tcW w:w="2533" w:type="dxa"/>
            <w:tcMar/>
          </w:tcPr>
          <w:p w:rsidRPr="006E7E53" w:rsidR="00585A25" w:rsidP="4932973B" w:rsidRDefault="006B1CFF" w14:paraId="02C9A81D" wp14:textId="443FAADA">
            <w:pPr>
              <w:spacing w:after="0" w:line="240" w:lineRule="auto"/>
              <w:ind w:right="-150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1963376E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6E7E53" w:rsidR="00154D09" w:rsidP="006E7E53" w:rsidRDefault="00154D09" w14:paraId="09AF864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În cadrul aplicaţiilor se vor stabili teme de casă ce vor fi evaluate pe parcurs.</w:t>
            </w:r>
          </w:p>
          <w:p w:rsidRPr="006E7E53" w:rsidR="00154D09" w:rsidP="006E7E53" w:rsidRDefault="00154D09" w14:paraId="410165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6E7E53" w:rsidR="00154D09" w:rsidP="006E7E53" w:rsidRDefault="00154D09" w14:paraId="388AF7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O lucrare de verificare pe parcurs.</w:t>
            </w:r>
          </w:p>
          <w:p w:rsidRPr="006E7E53" w:rsidR="00154D09" w:rsidP="006E7E53" w:rsidRDefault="00154D09" w14:paraId="4B99056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6E7E53" w:rsidR="00585A25" w:rsidP="006E7E53" w:rsidRDefault="00154D09" w14:paraId="5CEF703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>Activitate la curs şi seminar. Modul în care studentul se implică în discuţiile purtate</w:t>
            </w:r>
          </w:p>
        </w:tc>
        <w:tc>
          <w:tcPr>
            <w:tcW w:w="2129" w:type="dxa"/>
            <w:tcMar/>
          </w:tcPr>
          <w:p w:rsidRPr="006E7E53" w:rsidR="00585A25" w:rsidP="006E7E53" w:rsidRDefault="00A358A5" w14:paraId="53DB2C0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7E53">
              <w:rPr>
                <w:rFonts w:ascii="Times New Roman" w:hAnsi="Times New Roman" w:eastAsia="Calibri"/>
                <w:sz w:val="24"/>
                <w:szCs w:val="24"/>
              </w:rPr>
              <w:t>Testare pe parcurs</w:t>
            </w:r>
          </w:p>
        </w:tc>
        <w:tc>
          <w:tcPr>
            <w:tcW w:w="1955" w:type="dxa"/>
            <w:tcMar/>
          </w:tcPr>
          <w:p w:rsidRPr="006E7E53" w:rsidR="00585A25" w:rsidP="006E7E53" w:rsidRDefault="00734C65" w14:paraId="1008D35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6E7E53">
              <w:rPr>
                <w:rFonts w:ascii="Times New Roman" w:hAnsi="Times New Roman" w:eastAsia="Calibri"/>
                <w:sz w:val="24"/>
                <w:szCs w:val="24"/>
              </w:rPr>
              <w:t>8</w:t>
            </w:r>
            <w:r w:rsidRPr="006E7E53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6E7E53" w:rsidR="00585A25" w:rsidP="006E7E53" w:rsidRDefault="00585A25" w14:paraId="1299C43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6E7E53" w:rsidR="00FD0711" w:rsidTr="4932973B" w14:paraId="4B23216A" wp14:textId="77777777">
        <w:tc>
          <w:tcPr>
            <w:tcW w:w="10682" w:type="dxa"/>
            <w:gridSpan w:val="4"/>
            <w:tcMar/>
          </w:tcPr>
          <w:p w:rsidRPr="006E7E53" w:rsidR="00FD0711" w:rsidP="006E7E53" w:rsidRDefault="00FD0711" w14:paraId="4BFF37F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6E7E53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6E7E5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6E7E53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6E7E53" w:rsidR="00FD0711" w:rsidTr="4932973B" w14:paraId="4F0265D9" wp14:textId="77777777">
        <w:tc>
          <w:tcPr>
            <w:tcW w:w="10682" w:type="dxa"/>
            <w:gridSpan w:val="4"/>
            <w:tcMar/>
          </w:tcPr>
          <w:p w:rsidRPr="006E7E53" w:rsidR="00585A25" w:rsidP="006E7E53" w:rsidRDefault="00585A25" w14:paraId="7B05C25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w:rsidR="632AB680" w:rsidP="4932973B" w:rsidRDefault="632AB680" w14:paraId="1DF012F3" w14:textId="79722DFA">
      <w:pPr>
        <w:spacing w:after="0" w:line="240" w:lineRule="auto"/>
        <w:contextualSpacing w:val="1"/>
      </w:pPr>
      <w:r w:rsidRPr="4932973B" w:rsidR="632AB6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none" w:color="000000" w:themeColor="text1" w:sz="2"/>
          <w:left w:val="none" w:color="000000" w:themeColor="text1" w:sz="2"/>
          <w:bottom w:val="none" w:color="000000" w:themeColor="text1" w:sz="2"/>
          <w:right w:val="none" w:color="000000" w:themeColor="text1" w:sz="2"/>
          <w:insideH w:val="none" w:color="000000" w:themeColor="text1" w:sz="2"/>
          <w:insideV w:val="none" w:color="000000" w:themeColor="text1" w:sz="2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xmlns:wp14="http://schemas.microsoft.com/office/word/2010/wordml" w:rsidRPr="006E7E53" w:rsidR="00072B00" w:rsidTr="54F88763" w14:paraId="4FA23636" wp14:textId="77777777">
        <w:tc>
          <w:tcPr>
            <w:tcW w:w="2207" w:type="dxa"/>
            <w:tcMar/>
          </w:tcPr>
          <w:p w:rsidRPr="006E7E53" w:rsidR="00072B00" w:rsidP="006E7E53" w:rsidRDefault="00072B00" w14:paraId="4BA61F0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6E7E53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Pr="006E7E53" w:rsidR="003C6DC8" w:rsidP="4932973B" w:rsidRDefault="003C6DC8" w14:paraId="4765DAEF" wp14:textId="4B3384D8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4AF1C89A">
              <w:rPr>
                <w:rFonts w:ascii="Times New Roman" w:hAnsi="Times New Roman"/>
                <w:sz w:val="24"/>
                <w:szCs w:val="24"/>
              </w:rPr>
              <w:t>Titular de curs</w:t>
            </w:r>
            <w:r w:rsidRPr="4932973B" w:rsidR="4438CA7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982" w:type="dxa"/>
            <w:tcMar/>
          </w:tcPr>
          <w:p w:rsidRPr="006E7E53" w:rsidR="003C6DC8" w:rsidP="006E7E53" w:rsidRDefault="00072B00" w14:paraId="5D3CC35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6E7E53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6E7E53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6E7E53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6E7E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6E7E53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6E7E53" w:rsidR="00072B00" w:rsidTr="54F88763" w14:paraId="557097F4" wp14:textId="77777777">
        <w:tc>
          <w:tcPr>
            <w:tcW w:w="2207" w:type="dxa"/>
            <w:tcMar/>
          </w:tcPr>
          <w:p w:rsidRPr="006E7E53" w:rsidR="00072B00" w:rsidP="006E7E53" w:rsidRDefault="00A91872" w14:paraId="41F620B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277" w:type="dxa"/>
            <w:tcBorders/>
            <w:tcMar/>
          </w:tcPr>
          <w:p w:rsidRPr="006E7E53" w:rsidR="00072B00" w:rsidP="4932973B" w:rsidRDefault="00072B00" w14:paraId="3461D779" wp14:textId="567CA1CE">
            <w:pPr>
              <w:spacing w:after="0" w:line="240" w:lineRule="auto"/>
              <w:contextualSpacing w:val="1"/>
            </w:pPr>
            <w:r w:rsidRPr="4932973B" w:rsidR="2EAA6193">
              <w:rPr>
                <w:rFonts w:ascii="Times New Roman" w:hAnsi="Times New Roman"/>
                <w:sz w:val="24"/>
                <w:szCs w:val="24"/>
              </w:rPr>
              <w:t>Dr. Ștefan POPESCU</w:t>
            </w:r>
          </w:p>
        </w:tc>
        <w:tc>
          <w:tcPr>
            <w:tcW w:w="3982" w:type="dxa"/>
            <w:tcBorders/>
            <w:tcMar/>
          </w:tcPr>
          <w:p w:rsidRPr="006E7E53" w:rsidR="00072B00" w:rsidP="4932973B" w:rsidRDefault="00072B00" w14:paraId="6CD0B9D7" wp14:textId="2F1082C2">
            <w:pPr>
              <w:spacing w:after="0" w:line="240" w:lineRule="auto"/>
              <w:contextualSpacing w:val="1"/>
            </w:pPr>
            <w:r w:rsidRPr="4932973B" w:rsidR="2EAA6193">
              <w:rPr>
                <w:rFonts w:ascii="Times New Roman" w:hAnsi="Times New Roman"/>
                <w:sz w:val="24"/>
                <w:szCs w:val="24"/>
              </w:rPr>
              <w:t>Dr. Ștefan POPESCU</w:t>
            </w:r>
          </w:p>
          <w:p w:rsidRPr="006E7E53" w:rsidR="00072B00" w:rsidP="4932973B" w:rsidRDefault="00072B00" w14:paraId="3CF2D8B6" wp14:textId="1EBF7B42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6E7E53" w:rsidR="00072B00" w:rsidTr="54F88763" w14:paraId="10FD967C" wp14:textId="77777777">
        <w:tc>
          <w:tcPr>
            <w:tcW w:w="2207" w:type="dxa"/>
            <w:tcMar/>
          </w:tcPr>
          <w:p w:rsidRPr="006E7E53" w:rsidR="00072B00" w:rsidP="006E7E53" w:rsidRDefault="00072B00" w14:paraId="0A85C9E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6E7E53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6E7E53" w:rsidR="00FB6888" w:rsidP="54F88763" w:rsidRDefault="00FB6888" w14:paraId="4803A25D" wp14:textId="77D458F1">
            <w:pPr>
              <w:spacing w:after="200" w:line="276" w:lineRule="auto"/>
              <w:contextualSpacing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4F88763" w:rsidR="114813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Director de departament</w:t>
            </w:r>
          </w:p>
          <w:p w:rsidRPr="006E7E53" w:rsidR="00FB6888" w:rsidP="54F88763" w:rsidRDefault="00FB6888" w14:paraId="6D98A12B" wp14:textId="7A3FAD67">
            <w:pPr>
              <w:spacing w:after="200" w:line="276" w:lineRule="auto"/>
              <w:contextualSpacing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54F88763" w:rsidR="381CAB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</w:t>
            </w:r>
            <w:r w:rsidRPr="54F88763" w:rsidR="100581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. dr. ing. </w:t>
            </w:r>
            <w:r w:rsidRPr="54F88763" w:rsidR="5C3BED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Teodor-Viorel CHELARU</w:t>
            </w:r>
          </w:p>
        </w:tc>
      </w:tr>
      <w:tr xmlns:wp14="http://schemas.microsoft.com/office/word/2010/wordml" w:rsidRPr="006E7E53" w:rsidR="003075CA" w:rsidTr="54F88763" w14:paraId="34D2C8B8" wp14:textId="77777777">
        <w:tc>
          <w:tcPr>
            <w:tcW w:w="2207" w:type="dxa"/>
            <w:tcMar/>
          </w:tcPr>
          <w:p w:rsidRPr="006E7E53" w:rsidR="003075CA" w:rsidP="4932973B" w:rsidRDefault="003075CA" w14:paraId="6B699379" wp14:textId="45A04D18">
            <w:pPr>
              <w:spacing w:after="0" w:line="240" w:lineRule="auto"/>
              <w:contextualSpacing w:val="1"/>
            </w:pPr>
            <w:r w:rsidRPr="4932973B" w:rsidR="5CB9D99D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/>
            <w:tcMar/>
          </w:tcPr>
          <w:p w:rsidRPr="006E7E53" w:rsidR="003075CA" w:rsidP="5FF6DE8E" w:rsidRDefault="00A358A5" w14:paraId="71E0E9EA" wp14:textId="1315F6F8">
            <w:pPr>
              <w:spacing w:after="0" w:line="240" w:lineRule="auto"/>
              <w:contextualSpacing w:val="1"/>
            </w:pPr>
            <w:r w:rsidRPr="4932973B" w:rsidR="5CB9D99D">
              <w:rPr>
                <w:rFonts w:ascii="Times New Roman" w:hAnsi="Times New Roman"/>
                <w:sz w:val="24"/>
                <w:szCs w:val="24"/>
              </w:rPr>
              <w:t>Decan</w:t>
            </w:r>
            <w:r w:rsidRPr="4932973B" w:rsidR="28856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6E7E53" w:rsidR="003075CA" w:rsidP="5FF6DE8E" w:rsidRDefault="00A358A5" w14:paraId="5DF773BD" wp14:textId="2CC73630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4932973B" w:rsidR="15CC3766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4932973B" w:rsidR="022DFF56">
              <w:rPr>
                <w:rFonts w:ascii="Times New Roman" w:hAnsi="Times New Roman"/>
                <w:sz w:val="24"/>
                <w:szCs w:val="24"/>
              </w:rPr>
              <w:t>-</w:t>
            </w:r>
            <w:r w:rsidRPr="4932973B" w:rsidR="15CC3766">
              <w:rPr>
                <w:rFonts w:ascii="Times New Roman" w:hAnsi="Times New Roman"/>
                <w:sz w:val="24"/>
                <w:szCs w:val="24"/>
              </w:rPr>
              <w:t>Eugeniu C</w:t>
            </w:r>
            <w:r w:rsidRPr="4932973B" w:rsidR="2961A763">
              <w:rPr>
                <w:rFonts w:ascii="Times New Roman" w:hAnsi="Times New Roman"/>
                <w:sz w:val="24"/>
                <w:szCs w:val="24"/>
              </w:rPr>
              <w:t>RUNȚEAN</w:t>
            </w:r>
            <w:r w:rsidRPr="4932973B" w:rsidR="47DC603B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</w:tbl>
    <w:p xmlns:wp14="http://schemas.microsoft.com/office/word/2010/wordml" w:rsidRPr="006E7E53" w:rsidR="00FD0711" w:rsidP="006E7E53" w:rsidRDefault="00FD0711" w14:paraId="3FE9F23F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Pr="006E7E53" w:rsidR="00FD0711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d0e628b743e04bc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64396" w:rsidP="006B0230" w:rsidRDefault="00F64396" w14:paraId="52E562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64396" w:rsidP="006B0230" w:rsidRDefault="00F64396" w14:paraId="07547A0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932973B" w:rsidTr="4932973B" w14:paraId="234934B3">
      <w:trPr>
        <w:trHeight w:val="300"/>
      </w:trPr>
      <w:tc>
        <w:tcPr>
          <w:tcW w:w="3485" w:type="dxa"/>
          <w:tcMar/>
        </w:tcPr>
        <w:p w:rsidR="4932973B" w:rsidP="4932973B" w:rsidRDefault="4932973B" w14:paraId="79AD817E" w14:textId="17BB507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932973B" w:rsidP="4932973B" w:rsidRDefault="4932973B" w14:paraId="03886D89" w14:textId="24388C0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932973B" w:rsidP="4932973B" w:rsidRDefault="4932973B" w14:paraId="0C9BAA87" w14:textId="6EEEF99C">
          <w:pPr>
            <w:pStyle w:val="Header"/>
            <w:bidi w:val="0"/>
            <w:ind w:right="-115"/>
            <w:jc w:val="right"/>
          </w:pPr>
        </w:p>
      </w:tc>
    </w:tr>
  </w:tbl>
  <w:p w:rsidR="4932973B" w:rsidP="4932973B" w:rsidRDefault="4932973B" w14:paraId="02E92E7A" w14:textId="26631B5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64396" w:rsidP="006B0230" w:rsidRDefault="00F64396" w14:paraId="1F72F6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64396" w:rsidP="006B0230" w:rsidRDefault="00F64396" w14:paraId="08CE6F9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4932973B" w14:paraId="04E9171E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4932973B" w:rsidRDefault="00D27462" w14:paraId="61CDCEAD" wp14:textId="6B9F98D6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4932973B">
            <w:drawing>
              <wp:inline xmlns:wp14="http://schemas.microsoft.com/office/word/2010/wordprocessingDrawing" wp14:editId="652D1CD3" wp14:anchorId="5E6A79C9">
                <wp:extent cx="777240" cy="777240"/>
                <wp:effectExtent l="0" t="0" r="0" b="0"/>
                <wp:docPr id="181675643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6BB9E253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FE0F24" w14:paraId="23DE523C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6118611D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FE0F24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4525A9"/>
    <w:multiLevelType w:val="multilevel"/>
    <w:tmpl w:val="008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E769DC"/>
    <w:multiLevelType w:val="multilevel"/>
    <w:tmpl w:val="BD8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4334E"/>
    <w:multiLevelType w:val="multilevel"/>
    <w:tmpl w:val="ED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2309758">
    <w:abstractNumId w:val="0"/>
  </w:num>
  <w:num w:numId="2" w16cid:durableId="986594732">
    <w:abstractNumId w:val="16"/>
  </w:num>
  <w:num w:numId="3" w16cid:durableId="776146439">
    <w:abstractNumId w:val="11"/>
  </w:num>
  <w:num w:numId="4" w16cid:durableId="1439717959">
    <w:abstractNumId w:val="22"/>
  </w:num>
  <w:num w:numId="5" w16cid:durableId="493766951">
    <w:abstractNumId w:val="17"/>
  </w:num>
  <w:num w:numId="6" w16cid:durableId="513811582">
    <w:abstractNumId w:val="1"/>
  </w:num>
  <w:num w:numId="7" w16cid:durableId="1098252713">
    <w:abstractNumId w:val="5"/>
  </w:num>
  <w:num w:numId="8" w16cid:durableId="1453666930">
    <w:abstractNumId w:val="12"/>
  </w:num>
  <w:num w:numId="9" w16cid:durableId="2012678499">
    <w:abstractNumId w:val="28"/>
  </w:num>
  <w:num w:numId="10" w16cid:durableId="1150365752">
    <w:abstractNumId w:val="13"/>
  </w:num>
  <w:num w:numId="11" w16cid:durableId="235281679">
    <w:abstractNumId w:val="6"/>
  </w:num>
  <w:num w:numId="12" w16cid:durableId="50426057">
    <w:abstractNumId w:val="24"/>
  </w:num>
  <w:num w:numId="13" w16cid:durableId="349066278">
    <w:abstractNumId w:val="18"/>
  </w:num>
  <w:num w:numId="14" w16cid:durableId="1879275571">
    <w:abstractNumId w:val="20"/>
  </w:num>
  <w:num w:numId="15" w16cid:durableId="504052031">
    <w:abstractNumId w:val="19"/>
  </w:num>
  <w:num w:numId="16" w16cid:durableId="1452935384">
    <w:abstractNumId w:val="9"/>
  </w:num>
  <w:num w:numId="17" w16cid:durableId="1710061616">
    <w:abstractNumId w:val="4"/>
  </w:num>
  <w:num w:numId="18" w16cid:durableId="673385631">
    <w:abstractNumId w:val="23"/>
  </w:num>
  <w:num w:numId="19" w16cid:durableId="1591965684">
    <w:abstractNumId w:val="10"/>
  </w:num>
  <w:num w:numId="20" w16cid:durableId="591283781">
    <w:abstractNumId w:val="25"/>
  </w:num>
  <w:num w:numId="21" w16cid:durableId="81921898">
    <w:abstractNumId w:val="7"/>
  </w:num>
  <w:num w:numId="22" w16cid:durableId="779643641">
    <w:abstractNumId w:val="29"/>
  </w:num>
  <w:num w:numId="23" w16cid:durableId="229510929">
    <w:abstractNumId w:val="8"/>
  </w:num>
  <w:num w:numId="24" w16cid:durableId="858391621">
    <w:abstractNumId w:val="27"/>
  </w:num>
  <w:num w:numId="25" w16cid:durableId="2003268328">
    <w:abstractNumId w:val="14"/>
  </w:num>
  <w:num w:numId="26" w16cid:durableId="2140343846">
    <w:abstractNumId w:val="3"/>
  </w:num>
  <w:num w:numId="27" w16cid:durableId="1768884847">
    <w:abstractNumId w:val="26"/>
  </w:num>
  <w:num w:numId="28" w16cid:durableId="1750930948">
    <w:abstractNumId w:val="2"/>
  </w:num>
  <w:num w:numId="29" w16cid:durableId="1378312090">
    <w:abstractNumId w:val="15"/>
  </w:num>
  <w:num w:numId="30" w16cid:durableId="1837384431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4D09"/>
    <w:rsid w:val="00155123"/>
    <w:rsid w:val="00161CC5"/>
    <w:rsid w:val="00182C22"/>
    <w:rsid w:val="00185A70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3F1A"/>
    <w:rsid w:val="00324AAD"/>
    <w:rsid w:val="00333131"/>
    <w:rsid w:val="003341B8"/>
    <w:rsid w:val="0033514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D645C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46F15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B1CFF"/>
    <w:rsid w:val="006C2433"/>
    <w:rsid w:val="006C78B4"/>
    <w:rsid w:val="006D061F"/>
    <w:rsid w:val="006D3895"/>
    <w:rsid w:val="006D4492"/>
    <w:rsid w:val="006E2D3A"/>
    <w:rsid w:val="006E4561"/>
    <w:rsid w:val="006E7AB8"/>
    <w:rsid w:val="006E7E53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4C65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838AB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801DB0"/>
    <w:rsid w:val="008020A8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9B2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28B"/>
    <w:rsid w:val="00897E4F"/>
    <w:rsid w:val="008A1E7A"/>
    <w:rsid w:val="008A7114"/>
    <w:rsid w:val="008B4A1F"/>
    <w:rsid w:val="008B5BEA"/>
    <w:rsid w:val="008C1EA4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31A45"/>
    <w:rsid w:val="0094747F"/>
    <w:rsid w:val="00962A3E"/>
    <w:rsid w:val="0097316C"/>
    <w:rsid w:val="009739F4"/>
    <w:rsid w:val="00975323"/>
    <w:rsid w:val="00975781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58A5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1872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4803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4B29"/>
    <w:rsid w:val="00D605BE"/>
    <w:rsid w:val="00D618A9"/>
    <w:rsid w:val="00D7773C"/>
    <w:rsid w:val="00D82786"/>
    <w:rsid w:val="00D85A8D"/>
    <w:rsid w:val="00D87395"/>
    <w:rsid w:val="00D96924"/>
    <w:rsid w:val="00DA433D"/>
    <w:rsid w:val="00DB2E68"/>
    <w:rsid w:val="00DB7915"/>
    <w:rsid w:val="00DC2572"/>
    <w:rsid w:val="00DC450D"/>
    <w:rsid w:val="00DC67BF"/>
    <w:rsid w:val="00DD2B25"/>
    <w:rsid w:val="00DD532D"/>
    <w:rsid w:val="00DE3F01"/>
    <w:rsid w:val="00DE636D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A606C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4396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A74C3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0F24"/>
    <w:rsid w:val="00FE136D"/>
    <w:rsid w:val="00FF00D9"/>
    <w:rsid w:val="00FF2C91"/>
    <w:rsid w:val="00FF530D"/>
    <w:rsid w:val="022DFF56"/>
    <w:rsid w:val="02376661"/>
    <w:rsid w:val="04755BA3"/>
    <w:rsid w:val="062B19A4"/>
    <w:rsid w:val="0775DCF7"/>
    <w:rsid w:val="0820C784"/>
    <w:rsid w:val="08829699"/>
    <w:rsid w:val="0CCE3A71"/>
    <w:rsid w:val="0DA33D69"/>
    <w:rsid w:val="0EEE3022"/>
    <w:rsid w:val="100581A1"/>
    <w:rsid w:val="1148134B"/>
    <w:rsid w:val="11911800"/>
    <w:rsid w:val="131BFCA1"/>
    <w:rsid w:val="136E1F19"/>
    <w:rsid w:val="15CC3766"/>
    <w:rsid w:val="15FC77C1"/>
    <w:rsid w:val="194964C8"/>
    <w:rsid w:val="1963376E"/>
    <w:rsid w:val="1ADB0EF7"/>
    <w:rsid w:val="1B82A3CE"/>
    <w:rsid w:val="25C2BA56"/>
    <w:rsid w:val="267CE3BD"/>
    <w:rsid w:val="272874FB"/>
    <w:rsid w:val="28148D61"/>
    <w:rsid w:val="2840BB8D"/>
    <w:rsid w:val="284C871F"/>
    <w:rsid w:val="28856D60"/>
    <w:rsid w:val="2961A763"/>
    <w:rsid w:val="2A03914C"/>
    <w:rsid w:val="2BC7F5B3"/>
    <w:rsid w:val="2EAA6193"/>
    <w:rsid w:val="34C7ECFB"/>
    <w:rsid w:val="36B2278C"/>
    <w:rsid w:val="381CAB99"/>
    <w:rsid w:val="3B5EBD0A"/>
    <w:rsid w:val="41A03F84"/>
    <w:rsid w:val="4438CA79"/>
    <w:rsid w:val="47DC603B"/>
    <w:rsid w:val="4932973B"/>
    <w:rsid w:val="49E571EF"/>
    <w:rsid w:val="4AF1C89A"/>
    <w:rsid w:val="4E99B708"/>
    <w:rsid w:val="4EE7A24C"/>
    <w:rsid w:val="4FA518BF"/>
    <w:rsid w:val="50F333C4"/>
    <w:rsid w:val="5209D267"/>
    <w:rsid w:val="5375330F"/>
    <w:rsid w:val="54F88763"/>
    <w:rsid w:val="557161C9"/>
    <w:rsid w:val="59BF838F"/>
    <w:rsid w:val="5B232E0B"/>
    <w:rsid w:val="5B486057"/>
    <w:rsid w:val="5C3BED1E"/>
    <w:rsid w:val="5C9719EC"/>
    <w:rsid w:val="5CB9D99D"/>
    <w:rsid w:val="5FF6DE8E"/>
    <w:rsid w:val="60A6C653"/>
    <w:rsid w:val="60B891B1"/>
    <w:rsid w:val="632AB680"/>
    <w:rsid w:val="65762F9B"/>
    <w:rsid w:val="684ED32B"/>
    <w:rsid w:val="6B7653A3"/>
    <w:rsid w:val="6C21E62D"/>
    <w:rsid w:val="7218CA04"/>
    <w:rsid w:val="72C630A2"/>
    <w:rsid w:val="7418DE59"/>
    <w:rsid w:val="75E9185A"/>
    <w:rsid w:val="778331AF"/>
    <w:rsid w:val="781E43B2"/>
    <w:rsid w:val="7A003AA0"/>
    <w:rsid w:val="7E75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1001A8"/>
  <w14:defaultImageDpi w14:val="0"/>
  <w15:docId w15:val="{CBEAFF8B-1636-4F7E-BFBE-96A9DD5B1D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d0e628b743e04bc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0B1B1EB1-1FA1-44A0-8357-B95765AF0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C04A0-D3A1-406F-8407-85413A58DA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1B1D3-9164-4724-A1AA-FEB2ECB2B196}"/>
</file>

<file path=customXml/itemProps4.xml><?xml version="1.0" encoding="utf-8"?>
<ds:datastoreItem xmlns:ds="http://schemas.openxmlformats.org/officeDocument/2006/customXml" ds:itemID="{A3E6B59E-A308-47B4-B8CB-831E621FDF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Georgiana-Mariana CHIPER (120008)</lastModifiedBy>
  <revision>6</revision>
  <dcterms:created xsi:type="dcterms:W3CDTF">2026-01-26T06:52:00.0000000Z</dcterms:created>
  <dcterms:modified xsi:type="dcterms:W3CDTF">2026-02-01T10:06:32.0795270Z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