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5C0A2CD8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25A23CFB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368EF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566AD2" w:rsidP="00566AD2" w:rsidRDefault="00C116E4" w14:paraId="6B756ED0" w14:textId="477A36A3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  <w:p w:rsidRPr="00C116E4" w:rsidR="00FD0711" w:rsidP="000B3BD0" w:rsidRDefault="00FD0711" w14:paraId="5E3D56FF" w14:textId="336F2BAE">
            <w:pPr>
              <w:pStyle w:val="Heading3"/>
              <w:rPr>
                <w:sz w:val="24"/>
                <w:szCs w:val="24"/>
              </w:rPr>
            </w:pP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0D67352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66AD2" w14:paraId="50BB472A" w14:textId="72B6C7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9119A0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415083" w14:paraId="13524C69" w14:textId="690CB9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0FC3">
              <w:rPr>
                <w:rFonts w:ascii="Times New Roman" w:hAnsi="Times New Roman"/>
                <w:b/>
                <w:sz w:val="24"/>
                <w:szCs w:val="24"/>
              </w:rPr>
              <w:t>Departamentul de Formare pentru Cariera Didactică și Științe Socio-Umane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66AD2" w14:paraId="211250E6" w14:textId="393ED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566AD2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566AD2" w:rsidR="00A32B38" w:rsidP="00A32B38" w:rsidRDefault="00566AD2" w14:paraId="5A2CE19F" w14:textId="1AA217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Construcții Aerospațiale, Sisteme de Propulsie, Echipamente și Instalații de Aviație, Ingineri și Management Aeronautic, </w:t>
            </w:r>
            <w:r w:rsidRPr="00132EDA">
              <w:rPr>
                <w:rFonts w:ascii="Times New Roman" w:hAnsi="Times New Roman"/>
                <w:sz w:val="24"/>
                <w:szCs w:val="24"/>
              </w:rPr>
              <w:t>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66AD2" w:rsidR="00D46EF7" w:rsidP="000B3BD0" w:rsidRDefault="00D46EF7" w14:paraId="368FCB00" w14:textId="4D5CE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66AD2" w:rsidR="004F426F" w:rsidP="000B3BD0" w:rsidRDefault="004F426F" w14:paraId="34157CA3" w14:textId="005CF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AD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733F60" w:rsidP="000B3BD0" w:rsidRDefault="00733F60" w14:paraId="58509C2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85094" w:rsidR="00FD0711" w:rsidP="000B3BD0" w:rsidRDefault="00FD0711" w14:paraId="749E27FA" w14:textId="36B852E3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07194F" w:rsidR="00FD0711" w:rsidTr="61CDA958" w14:paraId="57E36C1D" w14:textId="77777777">
        <w:tc>
          <w:tcPr>
            <w:tcW w:w="2846" w:type="dxa"/>
            <w:gridSpan w:val="3"/>
            <w:tcMar/>
          </w:tcPr>
          <w:p w:rsidRPr="0007194F" w:rsidR="00733F60" w:rsidP="00733F60" w:rsidRDefault="00FD0711" w14:paraId="35767C96" w14:textId="0CC87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6A93A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364C75" w:rsidR="001F003F" w:rsidP="000B3BD0" w:rsidRDefault="00733F60" w14:paraId="3996590F" w14:textId="397F7A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33F60">
              <w:rPr>
                <w:rFonts w:ascii="Times New Roman" w:hAnsi="Times New Roman"/>
                <w:b/>
                <w:bCs/>
                <w:sz w:val="24"/>
                <w:szCs w:val="24"/>
              </w:rPr>
              <w:t>Teoria și metodologia instruirii. Teoria și metodologia evaluării (Pedagogie II)</w:t>
            </w:r>
          </w:p>
        </w:tc>
      </w:tr>
      <w:tr w:rsidRPr="0007194F" w:rsidR="00FD0711" w:rsidTr="61CDA958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783F5F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733F60" w14:paraId="7D0EC825" w14:textId="08A52D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  <w:r w:rsidR="003643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Pr="0007194F" w:rsidR="00FD0711" w:rsidTr="61CDA958" w14:paraId="4C0392E2" w14:textId="77777777">
        <w:tc>
          <w:tcPr>
            <w:tcW w:w="4449" w:type="dxa"/>
            <w:gridSpan w:val="5"/>
            <w:tcMar/>
          </w:tcPr>
          <w:p w:rsidRPr="00085094" w:rsidR="00FD0711" w:rsidP="61CDA958" w:rsidRDefault="00FD0711" w14:paraId="0068B97D" w14:textId="68896C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61CDA958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61CDA958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61CDA958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61CDA958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61CDA958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61CDA958" w:rsidR="00FD0711">
              <w:rPr>
                <w:rFonts w:ascii="Times New Roman" w:hAnsi="Times New Roman"/>
                <w:sz w:val="24"/>
                <w:szCs w:val="24"/>
              </w:rPr>
              <w:t>ilor de seminar</w:t>
            </w:r>
          </w:p>
        </w:tc>
        <w:tc>
          <w:tcPr>
            <w:tcW w:w="5556" w:type="dxa"/>
            <w:gridSpan w:val="6"/>
            <w:tcMar/>
          </w:tcPr>
          <w:p w:rsidRPr="0007194F" w:rsidR="00FD0711" w:rsidP="000B3BD0" w:rsidRDefault="00733F60" w14:paraId="4CA0B319" w14:textId="27A8C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</w:tc>
      </w:tr>
      <w:tr w:rsidRPr="0007194F" w:rsidR="00733F60" w:rsidTr="61CDA958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16561948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07194F" w:rsidR="00FD0711" w:rsidP="00733F60" w:rsidRDefault="00733F60" w14:paraId="2D1E475E" w14:textId="08561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4FA5AB7C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07194F" w:rsidR="00FD0711" w:rsidP="00733F60" w:rsidRDefault="00733F60" w14:paraId="300B9719" w14:textId="3AC26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13302B" w:rsidR="00FD0711" w:rsidP="000B3BD0" w:rsidRDefault="00FD0711" w14:paraId="47B05FB1" w14:textId="110E9396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07194F" w:rsidR="00FD0711" w:rsidP="00733F60" w:rsidRDefault="00733F60" w14:paraId="5453D953" w14:textId="2C21A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77408CA6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B97DD5" w:rsidR="00FD0711" w:rsidP="00733F60" w:rsidRDefault="00733F60" w14:paraId="38374877" w14:textId="52F25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Pr="00C116E4" w:rsidR="007A1B42" w:rsidTr="61CDA958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0F1A57E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733F60" w:rsidRDefault="00733F60" w14:paraId="03F77098" w14:textId="192A84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DC</w:t>
            </w:r>
          </w:p>
        </w:tc>
        <w:tc>
          <w:tcPr>
            <w:tcW w:w="2412" w:type="dxa"/>
            <w:gridSpan w:val="4"/>
            <w:tcMar/>
          </w:tcPr>
          <w:p w:rsidRPr="0013302B" w:rsidR="00204311" w:rsidP="000B3BD0" w:rsidRDefault="00204311" w14:paraId="46A72287" w14:textId="00A9E6F9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  <w:tcMar/>
          </w:tcPr>
          <w:p w:rsidRPr="007F393B" w:rsidR="00204311" w:rsidP="00733F60" w:rsidRDefault="00733F60" w14:paraId="7F83CE32" w14:textId="52EC2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UPB.09.C.03.L.001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479B0FBA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Pr="0007194F" w:rsidR="00FD0711" w:rsidTr="61CDA958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22B720F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733F60" w:rsidRDefault="00733F60" w14:paraId="6CEAB724" w14:textId="1AB1A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62CCDFC8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07194F" w:rsidR="00FD0711" w:rsidP="00733F60" w:rsidRDefault="00733F60" w14:paraId="7DB3CF51" w14:textId="4E3D17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07194F" w:rsidR="00FD0711" w:rsidP="000B3BD0" w:rsidRDefault="000B3BD0" w14:paraId="7625568D" w14:textId="724B3FD3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61CDA958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61CDA958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61CDA958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tcMar/>
          </w:tcPr>
          <w:p w:rsidRPr="0007194F" w:rsidR="00FD0711" w:rsidP="00733F60" w:rsidRDefault="00733F60" w14:paraId="11765071" w14:textId="12F1D6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61CDA958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600F9FFC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733F60" w:rsidRDefault="00733F60" w14:paraId="45890212" w14:textId="4540F9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68A3B658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07194F" w:rsidR="00FD0711" w:rsidP="00733F60" w:rsidRDefault="00733F60" w14:paraId="794B634A" w14:textId="3BBFE2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8B5BEA" w:rsidR="00FD0711" w:rsidP="61CDA958" w:rsidRDefault="000B3BD0" w14:paraId="5C2D0A56" w14:textId="740F0E57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61CDA958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61CDA958" w:rsidR="00FD0711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733F60" w:rsidRDefault="00733F60" w14:paraId="46F27A35" w14:textId="712C0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61CDA958" w14:paraId="5505ED6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4198A7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61CDA958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18553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1725C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2F952C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61CDA958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61CDA958" w:rsidR="0065472F">
              <w:rPr>
                <w:rFonts w:ascii="Times New Roman" w:hAnsi="Times New Roman"/>
                <w:sz w:val="24"/>
                <w:szCs w:val="24"/>
              </w:rPr>
              <w:t>seminarii</w:t>
            </w:r>
            <w:r w:rsidRPr="61CDA958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61CDA958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61CDA958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733F60" w:rsidR="0065472F" w:rsidP="00733F60" w:rsidRDefault="00733F60" w14:paraId="34001936" w14:textId="1B54A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Pr="0007194F" w:rsidR="00FD0711" w:rsidTr="61CDA958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484DC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733F60" w:rsidR="00FD0711" w:rsidP="00733F60" w:rsidRDefault="00733F60" w14:paraId="1D9736A9" w14:textId="2015B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07194F" w:rsidR="00FD0711" w:rsidTr="61CDA958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6BEDF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733F60" w:rsidR="00FD0711" w:rsidP="00733F60" w:rsidRDefault="00733F60" w14:paraId="43E19057" w14:textId="4BF84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A8092B" w:rsidTr="61CDA958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733F60" w:rsidR="00A8092B" w:rsidP="00733F60" w:rsidRDefault="00733F60" w14:paraId="07034853" w14:textId="4E0E6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07194F" w:rsidR="00FD0711" w:rsidTr="61CDA958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2251A2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3F60" w:rsidR="00FD0711" w:rsidP="000B3BD0" w:rsidRDefault="00733F60" w14:paraId="50E327D1" w14:textId="46CDEC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</w:tr>
      <w:tr w:rsidRPr="0007194F" w:rsidR="00FD0711" w:rsidTr="61CDA958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30E62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3F60" w:rsidR="00FD0711" w:rsidP="000B3BD0" w:rsidRDefault="0065472F" w14:paraId="0E134E17" w14:textId="02447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3F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33F6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Pr="0007194F" w:rsidR="00FD0711" w:rsidTr="61CDA958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0852E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3F60" w:rsidR="00FD0711" w:rsidP="000B3BD0" w:rsidRDefault="00733F60" w14:paraId="32F2FDA1" w14:textId="576D79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1A768F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Tr="00B609FA" w14:paraId="1D7E0122" w14:textId="77777777">
        <w:tc>
          <w:tcPr>
            <w:tcW w:w="5228" w:type="dxa"/>
          </w:tcPr>
          <w:p w:rsidRPr="00733F60" w:rsidR="00B609FA" w:rsidP="000B3BD0" w:rsidRDefault="00B609FA" w14:paraId="18C0980C" w14:textId="516B5DD7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lastRenderedPageBreak/>
              <w:t>4.1 de curriculum</w:t>
            </w:r>
          </w:p>
        </w:tc>
        <w:tc>
          <w:tcPr>
            <w:tcW w:w="5228" w:type="dxa"/>
          </w:tcPr>
          <w:p w:rsidRPr="00733F60" w:rsidR="007A1B42" w:rsidP="000B3BD0" w:rsidRDefault="007A1B42" w14:paraId="3A53DC7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Exemplu: </w:t>
            </w:r>
          </w:p>
          <w:p w:rsidRPr="00733F60" w:rsidR="00B609FA" w:rsidP="000B3BD0" w:rsidRDefault="00B609FA" w14:paraId="5392D024" w14:textId="7BB71955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Parcurgerea și/sau promovarea următoarelor discipline: </w:t>
            </w:r>
          </w:p>
          <w:p w:rsidRPr="00733F60" w:rsidR="00B609FA" w:rsidP="00733F60" w:rsidRDefault="00733F60" w14:paraId="2F95B643" w14:textId="132982B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Psihologia educaţiei şi Pedagogie I</w:t>
            </w:r>
          </w:p>
        </w:tc>
      </w:tr>
      <w:tr w:rsidR="00B609FA" w:rsidTr="00B609FA" w14:paraId="2114D3A9" w14:textId="77777777">
        <w:tc>
          <w:tcPr>
            <w:tcW w:w="5228" w:type="dxa"/>
          </w:tcPr>
          <w:p w:rsidRPr="00733F60" w:rsidR="00B609FA" w:rsidP="000B3BD0" w:rsidRDefault="00B609FA" w14:paraId="05FE3232" w14:textId="2912E5E6">
            <w:p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733F60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:rsidRPr="00733F60" w:rsidR="00733F60" w:rsidP="00733F60" w:rsidRDefault="00733F60" w14:paraId="450A8622" w14:textId="79BAEE6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Utilizarea adecvată a teoriilor și conceptelor din Psihologia Educației și Pedagogie I în explicarea unor fenomene psihopedagogice și în diferențierea proceselor psihice;</w:t>
            </w:r>
          </w:p>
          <w:p w:rsidRPr="00733F60" w:rsidR="00733F60" w:rsidP="00733F60" w:rsidRDefault="00733F60" w14:paraId="3FC8ABE1" w14:textId="10711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Emiterea unor judecăţi de valoare adecvate cu privire la nivelul proceselor psihice intelective, afective şi volitive proprii elevilor;</w:t>
            </w:r>
          </w:p>
          <w:p w:rsidRPr="00733F60" w:rsidR="00733F60" w:rsidP="00733F60" w:rsidRDefault="00733F60" w14:paraId="1076B54D" w14:textId="3BFD3EC4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Cunoașterea trăsăturilor de personalitate (temperamentale, aptitudinale şi caracteriale), a trăsăturilor de vârstă ale elevilor, precum și a tipurilor și stilurilor de învățare;</w:t>
            </w:r>
          </w:p>
          <w:p w:rsidRPr="00733F60" w:rsidR="00733F60" w:rsidP="00733F60" w:rsidRDefault="00733F60" w14:paraId="3516074A" w14:textId="2DE1D06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Competențe relaționale în abordarea psihologică a relaţiei profesor - elev(i) și pentru stimularea creativităţii elevilor;</w:t>
            </w:r>
          </w:p>
          <w:p w:rsidRPr="00733F60" w:rsidR="008421F0" w:rsidP="00733F60" w:rsidRDefault="00733F60" w14:paraId="03D86E87" w14:textId="305B03C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3F60">
              <w:rPr>
                <w:rFonts w:ascii="Times New Roman" w:hAnsi="Times New Roman"/>
                <w:sz w:val="24"/>
                <w:szCs w:val="24"/>
              </w:rPr>
              <w:t>Analiza critică a unor documente curriculare specifice (structuri, conţinuturi, ponderi etc.) pentru elaborarea unor planuri de cercetare pedagogică şi/sau a unor planuri de măsuri complementare în scopul reformării şi modernizării.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B1D5F" w:rsidR="001B1D5F" w:rsidP="000B3BD0" w:rsidRDefault="001B1D5F" w14:paraId="1700466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A1304B" w:rsidR="00FD0711" w:rsidP="000B3BD0" w:rsidRDefault="00FD0711" w14:paraId="0E68A69A" w14:textId="7F20778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="004D752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Pr="0007194F" w:rsidR="00FD0711" w:rsidTr="6B7653A3" w14:paraId="312E0DE7" w14:textId="77777777">
        <w:tc>
          <w:tcPr>
            <w:tcW w:w="2405" w:type="dxa"/>
          </w:tcPr>
          <w:p w:rsidRPr="004D752F" w:rsidR="00FD0711" w:rsidP="000B3BD0" w:rsidRDefault="00FD0711" w14:paraId="5FCC0C5A" w14:textId="0A9D3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4D752F" w:rsidR="00A1304B">
              <w:t xml:space="preserve"> </w:t>
            </w:r>
            <w:r w:rsidRPr="004D752F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8051" w:type="dxa"/>
          </w:tcPr>
          <w:p w:rsidRPr="00BD7A01" w:rsidR="004D752F" w:rsidP="004D752F" w:rsidRDefault="004D752F" w14:paraId="2997D964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videoproiector, ecran de proiecție și computer conectat la internet, pentru susținerea prezentărilor multimedia și accesarea resurselor electronice.</w:t>
            </w:r>
          </w:p>
          <w:p w:rsidRPr="00BD7A01" w:rsidR="004D752F" w:rsidP="004D752F" w:rsidRDefault="004D752F" w14:paraId="417B8EFF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Este necesară existența unui sistem audio funcțional pentru redarea materialelor video demonstrative.</w:t>
            </w:r>
          </w:p>
          <w:p w:rsidRPr="004D752F" w:rsidR="00E20BD3" w:rsidP="004D752F" w:rsidRDefault="004D752F" w14:paraId="3202D18E" w14:textId="3C2992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7A01">
              <w:rPr>
                <w:rFonts w:ascii="Times New Roman" w:hAnsi="Times New Roman"/>
                <w:sz w:val="24"/>
                <w:szCs w:val="24"/>
              </w:rPr>
              <w:t>Se recomandă ca sala să fie echipată cu tablă clasică sau whiteboard pentru explicații suplimentare și demonstrații grafice.</w:t>
            </w:r>
          </w:p>
        </w:tc>
      </w:tr>
      <w:tr w:rsidRPr="0007194F" w:rsidR="00FD0711" w:rsidTr="6B7653A3" w14:paraId="30197A50" w14:textId="77777777">
        <w:tc>
          <w:tcPr>
            <w:tcW w:w="2405" w:type="dxa"/>
          </w:tcPr>
          <w:p w:rsidRPr="0007194F" w:rsidR="00FD0711" w:rsidP="000B3BD0" w:rsidRDefault="00FD0711" w14:paraId="4ED81E2D" w14:textId="6C61F8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8051" w:type="dxa"/>
          </w:tcPr>
          <w:p w:rsidRPr="004D752F" w:rsidR="004D752F" w:rsidP="004D752F" w:rsidRDefault="004D752F" w14:paraId="1AF9B39A" w14:textId="6E97E96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Seminarul se va desfășura într-o sală cu dotare specifică, care trebuie să includă: tablă, videoproiector, ecran de proiecție, acces la internet și mobilier flexibil pentru lucrul în echipă;</w:t>
            </w:r>
          </w:p>
          <w:p w:rsidRPr="004D752F" w:rsidR="004D752F" w:rsidP="004D752F" w:rsidRDefault="004D752F" w14:paraId="5C0009B7" w14:textId="41466E6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Pentru desfășurarea activităților de seminar sunt necesare următoarele materiale: fișe de lucru, studii de caz, exemple de proiecte didactice, instrumente de evaluare și resurse curriculare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Pr="00B97DD5" w:rsidR="00D31C96" w:rsidP="004D752F" w:rsidRDefault="004D752F" w14:paraId="540A7438" w14:textId="08818C8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Activitățile vor include dezbateri, analize de text pedagogic, simulări de lecții și exerciții de aplicare a strategiilor de instruire și evaluare în contexte educaționale variate.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31C96" w:rsidP="000B3BD0" w:rsidRDefault="00D31C96" w14:paraId="0F1EE6D9" w14:textId="7402A59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="004D752F" w:rsidP="004D752F" w:rsidRDefault="004D752F" w14:paraId="5546563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name="_Hlk139278969" w:id="0"/>
      <w:r w:rsidRPr="004D752F">
        <w:rPr>
          <w:rFonts w:ascii="Times New Roman" w:hAnsi="Times New Roman"/>
          <w:sz w:val="24"/>
          <w:szCs w:val="24"/>
        </w:rPr>
        <w:lastRenderedPageBreak/>
        <w:t>Această disciplină se studiază în cadrul domeniului Științele educației și are ca obiectiv dezvoltarea competențelor pedagogice necesare viitorilor specialiști în educație, prin aprofundarea teoriilor și metodologiilor instruirii și evaluării.</w:t>
      </w:r>
    </w:p>
    <w:p w:rsidRPr="004D752F" w:rsidR="004D752F" w:rsidP="004D752F" w:rsidRDefault="004D752F" w14:paraId="2086C9D0" w14:textId="04192F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Disciplina își propune să familiarizeze studenții cu fundamentele procesului instructiv-educativ, cu accent pe proiectarea, organizarea, desfășurarea și evaluarea învățării în contexte educaționale diverse. Se urmărește formarea unei viziuni coerente asupra strategiilor didactice moderne, a metodelor de evaluare centrate pe competențe, precum și înțelegerea principiilor care guvernează activitatea didactică eficientă.</w:t>
      </w:r>
    </w:p>
    <w:p w:rsidRPr="004D752F" w:rsidR="004D752F" w:rsidP="004D752F" w:rsidRDefault="004D752F" w14:paraId="01317239" w14:textId="066549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Tematicile abordate includ: principiile și componentele instruirii, stiluri de predare și învățare, metode și tehnici de instruire, evaluarea tradițională și alternativă, funcțiile și formele evaluării, proiectarea didactică, feedback-ul și autoevaluarea.</w:t>
      </w:r>
    </w:p>
    <w:p w:rsidRPr="009B0688" w:rsidR="00253624" w:rsidP="004D752F" w:rsidRDefault="004D752F" w14:paraId="6579E5FC" w14:textId="6A87282E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Includerea acestei discipline în planul de învățământ este esențială pentru formarea cadrelor didactice competente, capabile să proiecteze intervenții educaționale eficiente și adaptate nevoilor elevilor și cerințelor educației contemporane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:rsidR="000B3BD0" w:rsidP="000B3BD0" w:rsidRDefault="000B3BD0" w14:paraId="0D4011B5" w14:textId="7777777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Pr="004D752F" w:rsidR="0091383B" w:rsidP="004D752F" w:rsidRDefault="000B3BD0" w14:paraId="581229AD" w14:textId="34CD1E24">
      <w:pPr>
        <w:spacing w:after="160" w:line="278" w:lineRule="auto"/>
        <w:ind w:left="360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4D752F">
        <w:rPr>
          <w:rFonts w:ascii="Times New Roman" w:hAnsi="Times New Roman"/>
          <w:b/>
          <w:sz w:val="24"/>
          <w:szCs w:val="24"/>
        </w:rPr>
        <w:t>7</w:t>
      </w:r>
      <w:r w:rsidRPr="004D752F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4D752F" w:rsidR="001B1709">
        <w:rPr>
          <w:rFonts w:ascii="Times New Roman" w:hAnsi="Times New Roman"/>
          <w:b/>
          <w:sz w:val="24"/>
          <w:szCs w:val="24"/>
        </w:rPr>
        <w:t>ț</w:t>
      </w:r>
      <w:r w:rsidRPr="004D752F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4D752F" w:rsidR="00FD0711" w:rsidP="000B3BD0" w:rsidRDefault="002A2A27" w14:paraId="621ABFCF" w14:textId="68916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4D752F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4D752F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4D752F" w:rsidR="004D752F" w:rsidP="004D752F" w:rsidRDefault="004D752F" w14:paraId="68C0B36B" w14:textId="26C10DC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Enumeră conceptele de bază privind procesul de instruire și evaluare;</w:t>
            </w:r>
          </w:p>
          <w:p w:rsidRPr="004D752F" w:rsidR="004D752F" w:rsidP="004D752F" w:rsidRDefault="004D752F" w14:paraId="51ADD9DF" w14:textId="7BEB2E0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Explică funcțiile, tipurile și formele evaluării în context educațional;</w:t>
            </w:r>
          </w:p>
          <w:p w:rsidRPr="004D752F" w:rsidR="004D752F" w:rsidP="004D752F" w:rsidRDefault="004D752F" w14:paraId="3AB192E7" w14:textId="53FC82F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Recunoaște structura unei lecții didactice și elementele componente ale proiectării didactice;</w:t>
            </w:r>
          </w:p>
          <w:p w:rsidRPr="004D752F" w:rsidR="004D752F" w:rsidP="004D752F" w:rsidRDefault="004D752F" w14:paraId="22678B3D" w14:textId="611E1C8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în exemple metodele și strategiile de predare și evaluare</w:t>
            </w:r>
          </w:p>
          <w:p w:rsidRPr="004D752F" w:rsidR="004D752F" w:rsidP="004D752F" w:rsidRDefault="004D752F" w14:paraId="5C05E492" w14:textId="59B90A4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Redă în cuvinte proprii etapele instruirii eficiente și principiile evaluării formative;</w:t>
            </w:r>
          </w:p>
          <w:p w:rsidRPr="004D752F" w:rsidR="004D752F" w:rsidP="004D752F" w:rsidRDefault="004D752F" w14:paraId="58F0EAA5" w14:textId="516DAA9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Clasifică tipurile de competențe vizate de curriculumul național;</w:t>
            </w:r>
          </w:p>
          <w:p w:rsidRPr="004D752F" w:rsidR="004D752F" w:rsidP="004D752F" w:rsidRDefault="004D752F" w14:paraId="5478A0B9" w14:textId="6770DC7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metodele tradiționale cu cele alternative de evaluare;</w:t>
            </w:r>
          </w:p>
          <w:p w:rsidRPr="004D752F" w:rsidR="00E20BD3" w:rsidP="004D752F" w:rsidRDefault="004D752F" w14:paraId="373D44E3" w14:textId="356D150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Distinge între stiluri de predare centrate pe profesor și cele centrate pe elev.</w:t>
            </w: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4D752F" w:rsidR="00FD0711" w:rsidP="000B3BD0" w:rsidRDefault="00E5213F" w14:paraId="44988092" w14:textId="2D5E21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4D752F" w:rsidR="004D752F" w:rsidP="004D752F" w:rsidRDefault="004D752F" w14:paraId="7B46DB32" w14:textId="4451FB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Aplică teoria predării diferențiate în proiectarea unor activități educaționale;</w:t>
            </w:r>
          </w:p>
          <w:p w:rsidRPr="004D752F" w:rsidR="004D752F" w:rsidP="004D752F" w:rsidRDefault="004D752F" w14:paraId="795E3A3D" w14:textId="48783C3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soluția optimă de instruire în funcție de profilul elevului;</w:t>
            </w:r>
          </w:p>
          <w:p w:rsidRPr="004D752F" w:rsidR="004D752F" w:rsidP="004D752F" w:rsidRDefault="004D752F" w14:paraId="5E95F0BC" w14:textId="74666D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Propune un plan de rezolvare pentru structurarea unei secvențe didactice;</w:t>
            </w:r>
          </w:p>
          <w:p w:rsidRPr="004D752F" w:rsidR="004D752F" w:rsidP="004D752F" w:rsidRDefault="004D752F" w14:paraId="15C3CE85" w14:textId="2629E21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Planifică lecții care valorifică metode active de învățare și evaluare;</w:t>
            </w:r>
          </w:p>
          <w:p w:rsidRPr="004D752F" w:rsidR="004D752F" w:rsidP="004D752F" w:rsidRDefault="004D752F" w14:paraId="264B5215" w14:textId="4A53B6B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puncte de vedere asupra eficienței unor metode didactice;</w:t>
            </w:r>
          </w:p>
          <w:p w:rsidRPr="004D752F" w:rsidR="004D752F" w:rsidP="004D752F" w:rsidRDefault="004D752F" w14:paraId="28E08481" w14:textId="679144A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Creează instrumente de evaluare adaptate obiectivelor lecției;</w:t>
            </w:r>
          </w:p>
          <w:p w:rsidRPr="004D752F" w:rsidR="004D752F" w:rsidP="004D752F" w:rsidRDefault="004D752F" w14:paraId="0D6EBE5B" w14:textId="688C7F2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Anticipează etapele procesului instructiv în funcție de conținut și competențe urmărite;</w:t>
            </w:r>
          </w:p>
          <w:p w:rsidRPr="004D752F" w:rsidR="004D752F" w:rsidP="004D752F" w:rsidRDefault="004D752F" w14:paraId="6FFFBF4A" w14:textId="0BA7A2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 fișe de lucru, grile de evaluare și planuri de lecție;</w:t>
            </w:r>
          </w:p>
          <w:p w:rsidRPr="004D752F" w:rsidR="00241E04" w:rsidP="004D752F" w:rsidRDefault="004D752F" w14:paraId="29893D81" w14:textId="415A5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Adaptează metodele de predare și evaluare la nevoile elevilor.</w:t>
            </w: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Pr="004D752F" w:rsidR="002A2A27" w:rsidP="000B3BD0" w:rsidRDefault="002A2A27" w14:paraId="6A44056B" w14:textId="0F3D4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Pr="004D752F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4D752F" w:rsidR="004D752F" w:rsidP="004D752F" w:rsidRDefault="004D752F" w14:paraId="3D0FFAC1" w14:textId="57F2DC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autonomie în realizarea de sarcini didactice și materiale pedagogice;</w:t>
            </w:r>
          </w:p>
          <w:p w:rsidRPr="004D752F" w:rsidR="004D752F" w:rsidP="004D752F" w:rsidRDefault="004D752F" w14:paraId="6D3B1A05" w14:textId="5BE46FA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utilizate în documentarea proiectelor;</w:t>
            </w:r>
          </w:p>
          <w:p w:rsidRPr="004D752F" w:rsidR="004D752F" w:rsidP="004D752F" w:rsidRDefault="004D752F" w14:paraId="4434466D" w14:textId="0E92E6B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Manifestă colaborare în activitățile de echipă, asumându-și roluri clare în cadrul exercițiilor aplicative</w:t>
            </w:r>
          </w:p>
          <w:p w:rsidRPr="004D752F" w:rsidR="004D752F" w:rsidP="004D752F" w:rsidRDefault="004D752F" w14:paraId="2987368F" w14:textId="0B48B30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Formulează concluzii privind aplicabilitatea metodelor pedagogice în contexte variate;</w:t>
            </w:r>
          </w:p>
          <w:p w:rsidRPr="004D752F" w:rsidR="004D752F" w:rsidP="004D752F" w:rsidRDefault="004D752F" w14:paraId="4178D2DD" w14:textId="76418C6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Identifică tipuri de dificultăți în învățare și propune soluții pedagogice relevante;</w:t>
            </w:r>
          </w:p>
          <w:p w:rsidRPr="004D752F" w:rsidR="004D752F" w:rsidP="004D752F" w:rsidRDefault="004D752F" w14:paraId="13DDD56F" w14:textId="620D8F5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Argumentează alegerile făcute în selectarea strategiilor de instruire și evaluare;</w:t>
            </w:r>
          </w:p>
          <w:p w:rsidRPr="004D752F" w:rsidR="004D752F" w:rsidP="004D752F" w:rsidRDefault="004D752F" w14:paraId="19F886FC" w14:textId="6529AAC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Verifică corectitudinea aplicării principiilor pedagogice în proiectele elaborate;</w:t>
            </w:r>
          </w:p>
          <w:p w:rsidRPr="004D752F" w:rsidR="004D752F" w:rsidP="004D752F" w:rsidRDefault="004D752F" w14:paraId="533BC76E" w14:textId="4F7CC2A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Demonstrează receptivitate față de noi direcții educaționale și practici didactice inovatoare;</w:t>
            </w:r>
          </w:p>
          <w:p w:rsidRPr="004D752F" w:rsidR="004D752F" w:rsidP="004D752F" w:rsidRDefault="004D752F" w14:paraId="4331F6D2" w14:textId="3263F81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Prioritizează aplicarea evaluării formative în scopul sprijinirii progresului elevilor;</w:t>
            </w:r>
          </w:p>
          <w:p w:rsidRPr="004D752F" w:rsidR="00EF4811" w:rsidP="004D752F" w:rsidRDefault="004D752F" w14:paraId="4E90C458" w14:textId="6ED69D8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Compară perspective didactice din diverse paradigme educaționale și le valorifică în propria formare profesională.</w:t>
            </w:r>
          </w:p>
        </w:tc>
      </w:tr>
    </w:tbl>
    <w:p w:rsidR="00801DB0" w:rsidP="000B3BD0" w:rsidRDefault="00801DB0" w14:paraId="7BC0EE44" w14:textId="009AAE8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1D5F" w:rsidP="000B3BD0" w:rsidRDefault="001B1D5F" w14:paraId="492605DF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101A4C" w:rsidR="002A2A27" w:rsidP="000B3BD0" w:rsidRDefault="000B3BD0" w14:paraId="2B4C8700" w14:textId="13BF1F8C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4D752F" w:rsidR="004D752F" w:rsidP="004D752F" w:rsidRDefault="004D752F" w14:paraId="29AB11BD" w14:textId="39006D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Pornindu-se de la analiza caracteristicilor de învățare ale studenților și a experiențelor lor anterioare în domeniul educației, procesul de predare va integra metode centrate pe student, menite să stimuleze participarea activă, reflecția pedagogică și aplicarea practică a cunoștințelor.</w:t>
      </w:r>
    </w:p>
    <w:p w:rsidRPr="004D752F" w:rsidR="004D752F" w:rsidP="004D752F" w:rsidRDefault="004D752F" w14:paraId="423911B2" w14:textId="265C2B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Se vor utiliza metode expozitive (prelegerea, explicația), dar mai ales metode interactive, conversaționale și participative: dezbaterea, studiul de caz, analiza de text pedagogic, proiectul didactic, învățarea prin cooperare și simulările de activități instructiv-educative.</w:t>
      </w:r>
    </w:p>
    <w:p w:rsidRPr="004D752F" w:rsidR="004D752F" w:rsidP="004D752F" w:rsidRDefault="004D752F" w14:paraId="273C5C35" w14:textId="47D3F5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Activitățile vor fi organizate astfel încât să permită studenților:</w:t>
      </w:r>
    </w:p>
    <w:p w:rsidRPr="004D752F" w:rsidR="004D752F" w:rsidP="004D752F" w:rsidRDefault="004D752F" w14:paraId="07BA804B" w14:textId="382B49D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contribuie la formularea unor obiective de învățare;</w:t>
      </w:r>
    </w:p>
    <w:p w:rsidRPr="004D752F" w:rsidR="004D752F" w:rsidP="004D752F" w:rsidRDefault="004D752F" w14:paraId="4451E4E5" w14:textId="7E0EC70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își aleagă temele pentru lucrările aplicative și exemplele analizate;</w:t>
      </w:r>
    </w:p>
    <w:p w:rsidRPr="004D752F" w:rsidR="004D752F" w:rsidP="004D752F" w:rsidRDefault="004D752F" w14:paraId="2FA039AF" w14:textId="6997CAA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propună soluții pentru problemele educaționale discutate în seminar</w:t>
      </w:r>
    </w:p>
    <w:p w:rsidRPr="004D752F" w:rsidR="004D752F" w:rsidP="004D752F" w:rsidRDefault="004D752F" w14:paraId="7B2A9A5E" w14:textId="659F2BB2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să reflecteze critic asupra propriilor practici și convingeri pedagogice.</w:t>
      </w:r>
    </w:p>
    <w:p w:rsidRPr="004D752F" w:rsidR="004D752F" w:rsidP="004D752F" w:rsidRDefault="004D752F" w14:paraId="04635897" w14:textId="400164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Fiecare sesiune va include o recapitulare a noțiunilor anterioare, urmată de aplicarea conceptelor în contexte reale sau simulate, prin elaborarea de instrumente de lucru (ex. planuri de lecție, grile de evaluare, fișe de observație).</w:t>
      </w:r>
    </w:p>
    <w:p w:rsidRPr="004D752F" w:rsidR="004D752F" w:rsidP="004D752F" w:rsidRDefault="004D752F" w14:paraId="24AA69B8" w14:textId="23B199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Pentru identificarea rămânerilor în urmă se vor utiliza:</w:t>
      </w:r>
    </w:p>
    <w:p w:rsidRPr="004D752F" w:rsidR="004D752F" w:rsidP="004D752F" w:rsidRDefault="004D752F" w14:paraId="687D8043" w14:textId="5B9736AC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exerciții de autoevaluare și reflecție;</w:t>
      </w:r>
    </w:p>
    <w:p w:rsidRPr="004D752F" w:rsidR="004D752F" w:rsidP="004D752F" w:rsidRDefault="004D752F" w14:paraId="0E005F73" w14:textId="7A4EE70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de grup și discuții dirijate;</w:t>
      </w:r>
    </w:p>
    <w:p w:rsidRPr="004D752F" w:rsidR="004D752F" w:rsidP="004D752F" w:rsidRDefault="004D752F" w14:paraId="0DBB23D2" w14:textId="4F1E53F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sarcini diferențiate, adaptate ritmului propriu de învățare al studenților.</w:t>
      </w:r>
    </w:p>
    <w:p w:rsidRPr="004D752F" w:rsidR="004D752F" w:rsidP="004D752F" w:rsidRDefault="004D752F" w14:paraId="17434088" w14:textId="157007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Măsurile remediale vor include:</w:t>
      </w:r>
    </w:p>
    <w:p w:rsidRPr="004D752F" w:rsidR="004D752F" w:rsidP="004D752F" w:rsidRDefault="004D752F" w14:paraId="0B7CD9A7" w14:textId="221EDF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activități suplimentare ghidate</w:t>
      </w:r>
      <w:r>
        <w:rPr>
          <w:rFonts w:ascii="Times New Roman" w:hAnsi="Times New Roman"/>
          <w:sz w:val="24"/>
          <w:szCs w:val="24"/>
        </w:rPr>
        <w:t>;</w:t>
      </w:r>
    </w:p>
    <w:p w:rsidRPr="004D752F" w:rsidR="004D752F" w:rsidP="004D752F" w:rsidRDefault="004D752F" w14:paraId="2B47BCF9" w14:textId="082C174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suport individualizat în sesiuni de consultanță pedagogică;</w:t>
      </w:r>
    </w:p>
    <w:p w:rsidRPr="004D752F" w:rsidR="004D752F" w:rsidP="004D752F" w:rsidRDefault="004D752F" w14:paraId="24304D56" w14:textId="5385CD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resurse didactice digitale oferite pe platforma cursului.</w:t>
      </w:r>
    </w:p>
    <w:p w:rsidR="008E4BB6" w:rsidP="004D752F" w:rsidRDefault="004D752F" w14:paraId="1FB8D588" w14:textId="333E94DA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 w:rsidRPr="004D752F">
        <w:rPr>
          <w:rFonts w:ascii="Times New Roman" w:hAnsi="Times New Roman"/>
          <w:sz w:val="24"/>
          <w:szCs w:val="24"/>
        </w:rPr>
        <w:t>Pe tot parcursul disciplinei, se va urmări dezvoltarea abilităților transversale: comunicare asertivă, ascultare activă, lucrul în echipă, argumentare didactică și reflecție critică asupra actului educațional</w:t>
      </w:r>
      <w:r>
        <w:rPr>
          <w:rFonts w:ascii="Times New Roman" w:hAnsi="Times New Roman"/>
          <w:sz w:val="24"/>
          <w:szCs w:val="24"/>
        </w:rPr>
        <w:t>.</w:t>
      </w:r>
    </w:p>
    <w:p w:rsidR="003D0D85" w:rsidP="003D0D85" w:rsidRDefault="003D0D85" w14:paraId="4C82E5C9" w14:textId="77777777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608884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D6760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D6760" w:rsidR="00AD6760" w:rsidP="000B3BD0" w:rsidRDefault="00AD6760" w14:paraId="238085BB" w14:textId="704159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D6760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D6760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Capitolul</w:t>
            </w:r>
          </w:p>
        </w:tc>
        <w:tc>
          <w:tcPr>
            <w:tcW w:w="8399" w:type="dxa"/>
            <w:vAlign w:val="center"/>
          </w:tcPr>
          <w:p w:rsidRPr="00AD6760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D6760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D6760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497817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="004D752F" w:rsidP="004D752F" w:rsidRDefault="004D752F" w14:paraId="2DD26248" w14:textId="7B73C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Introducere în problematica instruirii şi evaluării</w:t>
            </w:r>
          </w:p>
          <w:p w:rsidRPr="004D752F" w:rsidR="002A2A27" w:rsidP="004D752F" w:rsidRDefault="004D752F" w14:paraId="05A240DB" w14:textId="6BE0E5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Concepte cheie utilizate; Raportul didactică generală-didactică specifică; Legătura didacticii cu alte ştiinţe</w:t>
            </w:r>
          </w:p>
        </w:tc>
        <w:tc>
          <w:tcPr>
            <w:tcW w:w="857" w:type="dxa"/>
            <w:vAlign w:val="center"/>
          </w:tcPr>
          <w:p w:rsidRPr="004D752F" w:rsidR="002A2A27" w:rsidP="000B3BD0" w:rsidRDefault="004D752F" w14:paraId="3C9EB5C0" w14:textId="449BBC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4D752F" w:rsidR="004D752F" w:rsidP="004D752F" w:rsidRDefault="004D752F" w14:paraId="12E864F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Procesul de învăţământ</w:t>
            </w:r>
          </w:p>
          <w:p w:rsidRPr="004D752F" w:rsidR="004D752F" w:rsidP="004D752F" w:rsidRDefault="004D752F" w14:paraId="7875070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Componentele procesului de învăţământ;</w:t>
            </w:r>
          </w:p>
          <w:p w:rsidRPr="004D752F" w:rsidR="004D752F" w:rsidP="004D752F" w:rsidRDefault="004D752F" w14:paraId="5B585641" w14:textId="48F584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ca relaţie predare – învăţare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evaluare; tipuri şi strategii de învăţare</w:t>
            </w:r>
          </w:p>
          <w:p w:rsidRPr="004D752F" w:rsidR="004D752F" w:rsidP="004D752F" w:rsidRDefault="004D752F" w14:paraId="66F1DB5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Comunicarea didactică în procesul de învăţământ;</w:t>
            </w:r>
          </w:p>
          <w:p w:rsidRPr="004D752F" w:rsidR="002A2A27" w:rsidP="004D752F" w:rsidRDefault="004D752F" w14:paraId="40D13369" w14:textId="4CC7B4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Procesul de învăţământ şi stimularea creativităţii elevilor 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activitatea didactică.</w:t>
            </w:r>
          </w:p>
        </w:tc>
        <w:tc>
          <w:tcPr>
            <w:tcW w:w="857" w:type="dxa"/>
            <w:vAlign w:val="center"/>
          </w:tcPr>
          <w:p w:rsidRPr="004D752F" w:rsidR="002A2A27" w:rsidP="000B3BD0" w:rsidRDefault="00FD54D5" w14:paraId="34AE2AC5" w14:textId="4EE3BD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4D752F" w:rsidR="004D752F" w:rsidP="004D752F" w:rsidRDefault="004D752F" w14:paraId="534F98E3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Principiile procesului de învăţământ</w:t>
            </w:r>
          </w:p>
          <w:p w:rsidRPr="004D752F" w:rsidR="004D752F" w:rsidP="004D752F" w:rsidRDefault="004D752F" w14:paraId="2FA92A6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Conceptul de normativitate didactică</w:t>
            </w:r>
          </w:p>
          <w:p w:rsidRPr="004D752F" w:rsidR="004D752F" w:rsidP="004D752F" w:rsidRDefault="004D752F" w14:paraId="07CBDD5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Funcţiile principiilor didactice</w:t>
            </w:r>
          </w:p>
          <w:p w:rsidRPr="004D752F" w:rsidR="004D752F" w:rsidP="004D752F" w:rsidRDefault="004D752F" w14:paraId="32F780D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Principiile instruirii clasice</w:t>
            </w:r>
          </w:p>
          <w:p w:rsidRPr="004D752F" w:rsidR="002A2A27" w:rsidP="004D752F" w:rsidRDefault="004D752F" w14:paraId="76C651D4" w14:textId="5C159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Noi principii ale instruirii</w:t>
            </w:r>
          </w:p>
        </w:tc>
        <w:tc>
          <w:tcPr>
            <w:tcW w:w="857" w:type="dxa"/>
            <w:vAlign w:val="center"/>
          </w:tcPr>
          <w:p w:rsidRPr="004D752F" w:rsidR="002A2A27" w:rsidP="000B3BD0" w:rsidRDefault="004D752F" w14:paraId="313E2854" w14:textId="72ABED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4D752F" w:rsidR="004D752F" w:rsidP="004D752F" w:rsidRDefault="004D752F" w14:paraId="7686F8A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Proiectarea didactică</w:t>
            </w:r>
          </w:p>
          <w:p w:rsidRPr="004D752F" w:rsidR="004D752F" w:rsidP="004D752F" w:rsidRDefault="004D752F" w14:paraId="32FEEF0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Niveluri, tipuri, etape</w:t>
            </w:r>
          </w:p>
          <w:p w:rsidRPr="004D752F" w:rsidR="004D752F" w:rsidP="004D752F" w:rsidRDefault="004D752F" w14:paraId="79247B7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Documentele proiectării</w:t>
            </w:r>
          </w:p>
          <w:p w:rsidRPr="004D752F" w:rsidR="002A2A27" w:rsidP="004D752F" w:rsidRDefault="004D752F" w14:paraId="22B505D2" w14:textId="07A261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Modele de operaţionalizare</w:t>
            </w:r>
          </w:p>
        </w:tc>
        <w:tc>
          <w:tcPr>
            <w:tcW w:w="857" w:type="dxa"/>
            <w:vAlign w:val="center"/>
          </w:tcPr>
          <w:p w:rsidRPr="004D752F" w:rsidR="002A2A27" w:rsidP="000B3BD0" w:rsidRDefault="002A2A27" w14:paraId="15AD19EA" w14:textId="151964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D6760" w:rsidR="002A2A27" w:rsidTr="136E1F19" w14:paraId="0CBD9111" w14:textId="77777777">
        <w:trPr>
          <w:jc w:val="center"/>
        </w:trPr>
        <w:tc>
          <w:tcPr>
            <w:tcW w:w="1271" w:type="dxa"/>
            <w:vAlign w:val="center"/>
          </w:tcPr>
          <w:p w:rsidRPr="00AD6760" w:rsidR="002A2A27" w:rsidP="000B3BD0" w:rsidRDefault="00F972C4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:rsidRPr="004D752F" w:rsidR="004D752F" w:rsidP="004D752F" w:rsidRDefault="004D752F" w14:paraId="4BE23D3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:rsidRPr="004D752F" w:rsidR="004D752F" w:rsidP="004D752F" w:rsidRDefault="004D752F" w14:paraId="4153239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Definire şi caracterizare</w:t>
            </w:r>
          </w:p>
          <w:p w:rsidRPr="004D752F" w:rsidR="004D752F" w:rsidP="004D752F" w:rsidRDefault="004D752F" w14:paraId="2D897C6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Tipologia strategiei didactice</w:t>
            </w:r>
          </w:p>
          <w:p w:rsidRPr="004D752F" w:rsidR="004D752F" w:rsidP="004D752F" w:rsidRDefault="004D752F" w14:paraId="0E762A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Structura strategiei didactice:</w:t>
            </w:r>
          </w:p>
          <w:p w:rsidRPr="004D752F" w:rsidR="004D752F" w:rsidP="004D752F" w:rsidRDefault="004D752F" w14:paraId="6645609F" w14:textId="2EACA8A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procedee didactice</w:t>
            </w:r>
          </w:p>
          <w:p w:rsidRPr="004D752F" w:rsidR="004D752F" w:rsidP="004D752F" w:rsidRDefault="004D752F" w14:paraId="0E989E3D" w14:textId="6174475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 didactice</w:t>
            </w:r>
          </w:p>
          <w:p w:rsidRPr="004D752F" w:rsidR="004D752F" w:rsidP="004D752F" w:rsidRDefault="004D752F" w14:paraId="0FFB41E9" w14:textId="0423E8A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Conceperea unor variante de strategii didactice</w:t>
            </w:r>
          </w:p>
          <w:p w:rsidRPr="004D752F" w:rsidR="004D752F" w:rsidP="004D752F" w:rsidRDefault="004D752F" w14:paraId="351C4084" w14:textId="16816BF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Lecţia. Tipuri de lecţie:</w:t>
            </w:r>
          </w:p>
          <w:p w:rsidRPr="004D752F" w:rsidR="004D752F" w:rsidP="004D752F" w:rsidRDefault="004D752F" w14:paraId="17E3DCA0" w14:textId="1A8E9AB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dobândire de cunoştinţe</w:t>
            </w:r>
          </w:p>
          <w:p w:rsidRPr="004D752F" w:rsidR="004D752F" w:rsidP="004D752F" w:rsidRDefault="004D752F" w14:paraId="1B93A358" w14:textId="2653CCD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formare de priceperi şi deprinderi</w:t>
            </w:r>
          </w:p>
          <w:p w:rsidRPr="004D752F" w:rsidR="004D752F" w:rsidP="004D752F" w:rsidRDefault="004D752F" w14:paraId="09EE29CF" w14:textId="7BEDE7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mixtă</w:t>
            </w:r>
          </w:p>
          <w:p w:rsidRPr="004D752F" w:rsidR="004D752F" w:rsidP="004D752F" w:rsidRDefault="004D752F" w14:paraId="10C69E94" w14:textId="0649A43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recapitulare</w:t>
            </w:r>
          </w:p>
          <w:p w:rsidRPr="004D752F" w:rsidR="002A2A27" w:rsidP="004D752F" w:rsidRDefault="004D752F" w14:paraId="70892A4D" w14:textId="054196C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Lecţia de evaluare</w:t>
            </w:r>
          </w:p>
        </w:tc>
        <w:tc>
          <w:tcPr>
            <w:tcW w:w="857" w:type="dxa"/>
            <w:vAlign w:val="center"/>
          </w:tcPr>
          <w:p w:rsidRPr="004D752F" w:rsidR="002A2A27" w:rsidP="000B3BD0" w:rsidRDefault="004D752F" w14:paraId="5928C940" w14:textId="6DB2BA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Pr="00AD6760" w:rsidR="00F972C4" w:rsidTr="136E1F19" w14:paraId="63209E08" w14:textId="77777777">
        <w:trPr>
          <w:jc w:val="center"/>
        </w:trPr>
        <w:tc>
          <w:tcPr>
            <w:tcW w:w="1271" w:type="dxa"/>
            <w:vAlign w:val="center"/>
          </w:tcPr>
          <w:p w:rsidR="00F972C4" w:rsidP="000B3BD0" w:rsidRDefault="00656530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:rsidRPr="004D752F" w:rsidR="004D752F" w:rsidP="004D752F" w:rsidRDefault="004D752F" w14:paraId="7CEC7B8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:rsidRPr="004D752F" w:rsidR="004D752F" w:rsidP="004D752F" w:rsidRDefault="004D752F" w14:paraId="174CA6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Concept, tipuri, forme de evaluare.</w:t>
            </w:r>
          </w:p>
          <w:p w:rsidRPr="004D752F" w:rsidR="004D752F" w:rsidP="004D752F" w:rsidRDefault="004D752F" w14:paraId="729DDF8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 şi tehnici de evaluare</w:t>
            </w:r>
          </w:p>
          <w:p w:rsidRPr="004D752F" w:rsidR="00F972C4" w:rsidP="004D752F" w:rsidRDefault="004D752F" w14:paraId="4F452B76" w14:textId="2D967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Subiectivitatea în evaluare</w:t>
            </w:r>
          </w:p>
        </w:tc>
        <w:tc>
          <w:tcPr>
            <w:tcW w:w="857" w:type="dxa"/>
            <w:vAlign w:val="center"/>
          </w:tcPr>
          <w:p w:rsidRPr="004D752F" w:rsidR="00F972C4" w:rsidP="000B3BD0" w:rsidRDefault="004D752F" w14:paraId="2BA13951" w14:textId="788F36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Pr="00AD6760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D6760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4D752F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4D752F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D6760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4D752F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4D752F" w:rsidP="004D752F" w:rsidRDefault="004D752F" w14:paraId="0BFA8AF7" w14:textId="47E2C68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 O., Notițe de curs, Moodle, UPB.</w:t>
            </w:r>
          </w:p>
          <w:p w:rsidRPr="004D752F" w:rsidR="004D752F" w:rsidP="004D752F" w:rsidRDefault="004D752F" w14:paraId="782AA3FF" w14:textId="01288EC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:rsidRPr="004D752F" w:rsidR="004D752F" w:rsidP="004D752F" w:rsidRDefault="004D752F" w14:paraId="16E2750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:rsidRPr="004D752F" w:rsidR="004D752F" w:rsidP="004D752F" w:rsidRDefault="004D752F" w14:paraId="08B0967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Carey, B. (2015). How we learn: The surprising truth about when, where and why it happens.</w:t>
            </w:r>
          </w:p>
          <w:p w:rsidRPr="004D752F" w:rsidR="004D752F" w:rsidP="004D752F" w:rsidRDefault="004D752F" w14:paraId="79881B0E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:rsidRPr="004D752F" w:rsidR="004D752F" w:rsidP="004D752F" w:rsidRDefault="004D752F" w14:paraId="7582D62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:rsidRPr="004D752F" w:rsidR="004D752F" w:rsidP="004D752F" w:rsidRDefault="004D752F" w14:paraId="375E8FE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:rsidRPr="004D752F" w:rsidR="004D752F" w:rsidP="004D752F" w:rsidRDefault="004D752F" w14:paraId="41C4576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:rsidRPr="004D752F" w:rsidR="004D752F" w:rsidP="004D752F" w:rsidRDefault="004D752F" w14:paraId="24590DB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Cerghit, I., Neacşu, I., Negreţ – Dobridor, I., Pânişoară, I.O. (2001). Prelegeri pedagogice.</w:t>
            </w:r>
          </w:p>
          <w:p w:rsidRPr="004D752F" w:rsidR="004D752F" w:rsidP="004D752F" w:rsidRDefault="004D752F" w14:paraId="0770DBE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:rsidRPr="004D752F" w:rsidR="004D752F" w:rsidP="004D752F" w:rsidRDefault="004D752F" w14:paraId="1E334C5F" w14:textId="04E5AEC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:rsidRPr="004D752F" w:rsidR="004D752F" w:rsidP="004D752F" w:rsidRDefault="004D752F" w14:paraId="31059D2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 Teoria şi metodologia evaluării. Iaşi: Editura Polirom.</w:t>
            </w:r>
          </w:p>
          <w:p w:rsidRPr="004D752F" w:rsidR="004D752F" w:rsidP="004D752F" w:rsidRDefault="004D752F" w14:paraId="3F6A7CF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:rsidRPr="004D752F" w:rsidR="004D752F" w:rsidP="004D752F" w:rsidRDefault="004D752F" w14:paraId="7348F87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:rsidRPr="004D752F" w:rsidR="004D752F" w:rsidP="004D752F" w:rsidRDefault="004D752F" w14:paraId="51715DF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Floyd, K. (2013). Comunicarea interpersonală. Iași: Polirom.</w:t>
            </w:r>
          </w:p>
          <w:p w:rsidRPr="004D752F" w:rsidR="004D752F" w:rsidP="004D752F" w:rsidRDefault="004D752F" w14:paraId="78BF13AB" w14:textId="731D4D4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</w:t>
            </w:r>
          </w:p>
          <w:p w:rsidRPr="004D752F" w:rsidR="004D752F" w:rsidP="004D752F" w:rsidRDefault="004D752F" w14:paraId="4169BBD4" w14:textId="67E50D4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Gijbels, D., Donche, V., Richardson, J. T., &amp; Vermunt, J. D. (Eds.). (2013). Learning patterns in higher education: Dimensions and research perspectives. Routledge.</w:t>
            </w:r>
          </w:p>
          <w:p w:rsidRPr="004D752F" w:rsidR="004D752F" w:rsidP="004D752F" w:rsidRDefault="004D752F" w14:paraId="09DB7CE1" w14:textId="0385E0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Gower, R., Phillips, D., &amp; Walters, S. (2005). Teaching Practice. A Handbook for Teachers in Training. London: Macmillan Publishers Ltd.</w:t>
            </w:r>
          </w:p>
          <w:p w:rsidRPr="004D752F" w:rsidR="004D752F" w:rsidP="004D752F" w:rsidRDefault="004D752F" w14:paraId="44528B5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:rsidRPr="004D752F" w:rsidR="004D752F" w:rsidP="004D752F" w:rsidRDefault="004D752F" w14:paraId="2DB987D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Timişoara: Editura Mirton.</w:t>
            </w:r>
          </w:p>
          <w:p w:rsidRPr="004D752F" w:rsidR="004D752F" w:rsidP="004D752F" w:rsidRDefault="004D752F" w14:paraId="419E06A5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:rsidRPr="004D752F" w:rsidR="004D752F" w:rsidP="004D752F" w:rsidRDefault="004D752F" w14:paraId="6671CE37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:rsidRPr="004D752F" w:rsidR="004D752F" w:rsidP="004D752F" w:rsidRDefault="004D752F" w14:paraId="370111D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– viitori</w:t>
            </w:r>
          </w:p>
          <w:p w:rsidRPr="004D752F" w:rsidR="004D752F" w:rsidP="004D752F" w:rsidRDefault="004D752F" w14:paraId="3F1704C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:rsidRPr="004D752F" w:rsidR="004D752F" w:rsidP="004D752F" w:rsidRDefault="004D752F" w14:paraId="711E462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:rsidRPr="004D752F" w:rsidR="004D752F" w:rsidP="004D752F" w:rsidRDefault="004D752F" w14:paraId="3176A23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Manes, S. (2008). 83 de jocuri pentru animarea grupurilor. Iași: Editura Polirom.</w:t>
            </w:r>
          </w:p>
          <w:p w:rsidRPr="004D752F" w:rsidR="004D752F" w:rsidP="004D752F" w:rsidRDefault="004D752F" w14:paraId="2F3A9DB5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:rsidRPr="004D752F" w:rsidR="004D752F" w:rsidP="004D752F" w:rsidRDefault="004D752F" w14:paraId="76C0EE49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:rsidRPr="004D752F" w:rsidR="004D752F" w:rsidP="004D752F" w:rsidRDefault="004D752F" w14:paraId="628255F0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:rsidRPr="004D752F" w:rsidR="004D752F" w:rsidP="004D752F" w:rsidRDefault="004D752F" w14:paraId="3D27B5EC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Neacșu, I. (2015). Metode și tehnici de învățare eficientă. Fundamente și practici de succes. Iași:</w:t>
            </w:r>
          </w:p>
          <w:p w:rsidRPr="004D752F" w:rsidR="004D752F" w:rsidP="004D752F" w:rsidRDefault="004D752F" w14:paraId="377B017E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Polirom.</w:t>
            </w:r>
          </w:p>
          <w:p w:rsidRPr="004D752F" w:rsidR="004D752F" w:rsidP="004D752F" w:rsidRDefault="004D752F" w14:paraId="04F501B0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Neacşu, I. (1990). Instruire si învăţare. Bucuresti: Editura Stiinţifică si Enciclopedică.</w:t>
            </w:r>
          </w:p>
          <w:p w:rsidRPr="004D752F" w:rsidR="004D752F" w:rsidP="004D752F" w:rsidRDefault="004D752F" w14:paraId="464E784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Pachef, R. C. (2008). Evaluarea în învăţământul superior. Bucureşti: Editura Didactică şi Pedagogică R.A.</w:t>
            </w:r>
          </w:p>
          <w:p w:rsidRPr="004D752F" w:rsidR="004D752F" w:rsidP="004D752F" w:rsidRDefault="004D752F" w14:paraId="4B69369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 Editura Polirom.</w:t>
            </w:r>
          </w:p>
          <w:p w:rsidRPr="004D752F" w:rsidR="004D752F" w:rsidP="004D752F" w:rsidRDefault="004D752F" w14:paraId="773322F5" w14:textId="569D896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:rsidRPr="004D752F" w:rsidR="004D752F" w:rsidP="004D752F" w:rsidRDefault="004D752F" w14:paraId="7FD110F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:rsidRPr="004D752F" w:rsidR="004D752F" w:rsidP="004D752F" w:rsidRDefault="004D752F" w14:paraId="1285505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Richards, J. K., &amp; Farrell, T. (2011). Practice Teaching. A reflective approach. Cambridge:</w:t>
            </w:r>
          </w:p>
          <w:p w:rsidRPr="004D752F" w:rsidR="004D752F" w:rsidP="004D752F" w:rsidRDefault="004D752F" w14:paraId="4B80E8E6" w14:textId="0E8469C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Cambridge University Press.</w:t>
            </w:r>
          </w:p>
          <w:p w:rsidRPr="004D752F" w:rsidR="004D752F" w:rsidP="004D752F" w:rsidRDefault="004D752F" w14:paraId="0BAB568F" w14:textId="12F694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:rsidRPr="004D752F" w:rsidR="004D752F" w:rsidP="004D752F" w:rsidRDefault="004D752F" w14:paraId="591D2DE4" w14:textId="7B5923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:rsidRPr="004D752F" w:rsidR="004D752F" w:rsidP="004D752F" w:rsidRDefault="004D752F" w14:paraId="4F765D84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:rsidRPr="004D752F" w:rsidR="004D752F" w:rsidP="004D752F" w:rsidRDefault="004D752F" w14:paraId="79F3835A" w14:textId="34D82BB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:rsidRPr="004D752F" w:rsidR="004D752F" w:rsidP="004D752F" w:rsidRDefault="004D752F" w14:paraId="2544E5B8" w14:textId="4C59BA2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Ungureanu, D., (2001). Teroarea creionului roşu. Evaluarea educaţională. Timişoara: Editura de Vest.</w:t>
            </w:r>
          </w:p>
          <w:p w:rsidRPr="004D752F" w:rsidR="004D752F" w:rsidP="004D752F" w:rsidRDefault="004D752F" w14:paraId="5F2D7A3D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:rsidRPr="004D752F" w:rsidR="004D752F" w:rsidP="004D752F" w:rsidRDefault="004D752F" w14:paraId="6EB7716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:rsidRPr="004D752F" w:rsidR="004D752F" w:rsidP="004D752F" w:rsidRDefault="004D752F" w14:paraId="0E86E7F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:rsidRPr="004D752F" w:rsidR="00F054FF" w:rsidP="004D752F" w:rsidRDefault="004D752F" w14:paraId="14F5496B" w14:textId="687ED81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:rsidR="002A2A27" w:rsidP="000B3BD0" w:rsidRDefault="002A2A27" w14:paraId="0CDD3DC7" w14:textId="52BC28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P="000B3BD0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D6760" w:rsidR="00AD6760" w:rsidTr="61CDA958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326F2E96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61CDA958" w:rsidR="25B0121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SEMINAR</w:t>
            </w:r>
          </w:p>
        </w:tc>
      </w:tr>
      <w:tr w:rsidRPr="00924485" w:rsidR="00AD6760" w:rsidTr="61CDA958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tcMar/>
            <w:vAlign w:val="center"/>
          </w:tcPr>
          <w:p w:rsidRPr="004D752F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4D752F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AD6760" w:rsidTr="61CDA958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Mar/>
          </w:tcPr>
          <w:p w:rsidRPr="004D752F" w:rsidR="004D752F" w:rsidP="004D752F" w:rsidRDefault="004D752F" w14:paraId="765F10C4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Seminar introductiv</w:t>
            </w:r>
          </w:p>
          <w:p w:rsidRPr="004D752F" w:rsidR="00AD6760" w:rsidP="004D752F" w:rsidRDefault="004D752F" w14:paraId="33FD776F" w14:textId="38132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Profesia didactică. Identificarea  factorilor favorizanţi ai eficienţei predării şi învăţării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AD6760" w14:paraId="1DDBB69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61CDA958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Mar/>
          </w:tcPr>
          <w:p w:rsidRPr="004D752F" w:rsidR="004D752F" w:rsidP="004D752F" w:rsidRDefault="004D752F" w14:paraId="76140D8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Procesul de învăţământ</w:t>
            </w:r>
          </w:p>
          <w:p w:rsidRPr="004D752F" w:rsidR="004D752F" w:rsidP="004D752F" w:rsidRDefault="004D752F" w14:paraId="7A58BEA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Stiluri de predare. Stiluri de învăţare</w:t>
            </w:r>
          </w:p>
          <w:p w:rsidRPr="004D752F" w:rsidR="004D752F" w:rsidP="004D752F" w:rsidRDefault="004D752F" w14:paraId="3995E94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Forme ale comunicării didactice. Tipuri de feedback</w:t>
            </w:r>
          </w:p>
          <w:p w:rsidRPr="004D752F" w:rsidR="00AD6760" w:rsidP="004D752F" w:rsidRDefault="004D752F" w14:paraId="67CC1DCC" w14:textId="472210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it-IT"/>
              </w:rPr>
              <w:t>Metode de creativitate utilizate în activitatea didactică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4D752F" w14:paraId="1CA0030A" w14:textId="124D7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45017B" w:rsidR="00AD6760" w:rsidTr="61CDA958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Mar/>
          </w:tcPr>
          <w:p w:rsidRPr="004D752F" w:rsidR="004D752F" w:rsidP="004D752F" w:rsidRDefault="004D752F" w14:paraId="7C882FF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Proiectarea didactică</w:t>
            </w:r>
          </w:p>
          <w:p w:rsidRPr="004D752F" w:rsidR="00AD6760" w:rsidP="004D752F" w:rsidRDefault="004D752F" w14:paraId="10FEC278" w14:textId="0FA61D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D752F">
              <w:rPr>
                <w:rFonts w:ascii="Times New Roman" w:hAnsi="Times New Roman"/>
                <w:sz w:val="24"/>
                <w:szCs w:val="24"/>
                <w:lang w:val="pt-BR"/>
              </w:rPr>
              <w:t>Elaborarea de documente ale planificării specifice disciplinelor tehnice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4D752F" w14:paraId="18773775" w14:textId="6CA504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45017B" w:rsidR="00AD6760" w:rsidTr="61CDA958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Mar/>
          </w:tcPr>
          <w:p w:rsidRPr="004D752F" w:rsidR="004D752F" w:rsidP="004D752F" w:rsidRDefault="004D752F" w14:paraId="71F934B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Strategia didactică</w:t>
            </w:r>
          </w:p>
          <w:p w:rsidRPr="004D752F" w:rsidR="004D752F" w:rsidP="004D752F" w:rsidRDefault="004D752F" w14:paraId="00672E4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Analiza potenţialului pedagogic al unor metode active de învăţământ cu aplicaţii la disciplinele tehnice</w:t>
            </w:r>
          </w:p>
          <w:p w:rsidRPr="004D752F" w:rsidR="004D752F" w:rsidP="004D752F" w:rsidRDefault="004D752F" w14:paraId="116690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Mijloacele de învăţământ - relevanţă practică</w:t>
            </w:r>
          </w:p>
          <w:p w:rsidRPr="004D752F" w:rsidR="00AD6760" w:rsidP="004D752F" w:rsidRDefault="004D752F" w14:paraId="13A93FE3" w14:textId="26C5B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Exemple de variante de strategii didactice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4D752F" w14:paraId="5F049B3D" w14:textId="7C3FDA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45017B" w:rsidR="00AD6760" w:rsidTr="61CDA958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Mar/>
          </w:tcPr>
          <w:p w:rsidRPr="004D752F" w:rsidR="004D752F" w:rsidP="004D752F" w:rsidRDefault="004D752F" w14:paraId="1A59622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bCs/>
                <w:sz w:val="24"/>
                <w:szCs w:val="24"/>
              </w:rPr>
              <w:t>Evaluarea în procesul de învăţământ</w:t>
            </w:r>
          </w:p>
          <w:p w:rsidRPr="004D752F" w:rsidR="004D752F" w:rsidP="004D752F" w:rsidRDefault="004D752F" w14:paraId="721823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Metode, instrumente de evaluare formativă (proiect, portofoliu);</w:t>
            </w:r>
          </w:p>
          <w:p w:rsidRPr="004D752F" w:rsidR="00AD6760" w:rsidP="004D752F" w:rsidRDefault="004D752F" w14:paraId="5824CB1E" w14:textId="2319A6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874" w:type="dxa"/>
            <w:tcMar/>
            <w:vAlign w:val="center"/>
          </w:tcPr>
          <w:p w:rsidRPr="004D752F" w:rsidR="00AD6760" w:rsidP="000B3BD0" w:rsidRDefault="004D752F" w14:paraId="169121EE" w14:textId="1062E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Pr="0045017B" w:rsidR="00AD6760" w:rsidTr="61CDA958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  <w:tcMar/>
          </w:tcPr>
          <w:p w:rsidRPr="004D752F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Mar/>
          </w:tcPr>
          <w:p w:rsidRPr="004D752F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52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61CDA958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4D752F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757ACF" w:rsidP="00757ACF" w:rsidRDefault="00757ACF" w14:paraId="56D7731F" w14:textId="50F523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Epurescu, O. .Notițe de curs și seminar. Moodle, UPB.</w:t>
            </w:r>
          </w:p>
          <w:p w:rsidRPr="00757ACF" w:rsidR="00757ACF" w:rsidP="00757ACF" w:rsidRDefault="00757ACF" w14:paraId="75AE0356" w14:textId="3D25310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Bernat, S.E. (2003). Metode si tehnici de învăţare eficientă. Cluj-Napoca: Presa Universitara Clujeană.</w:t>
            </w:r>
          </w:p>
          <w:p w:rsidRPr="00757ACF" w:rsidR="00757ACF" w:rsidP="00757ACF" w:rsidRDefault="00757ACF" w14:paraId="2FC2E65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Bocoş, M. (2013). Instruirea interactivă. Iaşi: Editura Polirom</w:t>
            </w:r>
          </w:p>
          <w:p w:rsidRPr="00757ACF" w:rsidR="00757ACF" w:rsidP="00757ACF" w:rsidRDefault="00757ACF" w14:paraId="630C5BD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Carey, B. (2015). How we learn: The surprising truth about when, where and why it happens.</w:t>
            </w:r>
          </w:p>
          <w:p w:rsidRPr="00757ACF" w:rsidR="00757ACF" w:rsidP="00757ACF" w:rsidRDefault="00757ACF" w14:paraId="6C2B5F8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Random House Trade Paperbacks.</w:t>
            </w:r>
          </w:p>
          <w:p w:rsidRPr="00757ACF" w:rsidR="00757ACF" w:rsidP="00757ACF" w:rsidRDefault="00757ACF" w14:paraId="56FDA36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(2006). Metode de învăţământ. Iaşi: Editura Polirom.</w:t>
            </w:r>
          </w:p>
          <w:p w:rsidRPr="00757ACF" w:rsidR="00757ACF" w:rsidP="00757ACF" w:rsidRDefault="00757ACF" w14:paraId="5B717D2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 (2002). Sisteme de instruire alternative si complementare. Structuri, stiluri şi strategii.</w:t>
            </w:r>
          </w:p>
          <w:p w:rsidRPr="00757ACF" w:rsidR="00757ACF" w:rsidP="00757ACF" w:rsidRDefault="00757ACF" w14:paraId="2BDB34D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Aramis.</w:t>
            </w:r>
          </w:p>
          <w:p w:rsidRPr="00757ACF" w:rsidR="00757ACF" w:rsidP="00757ACF" w:rsidRDefault="00757ACF" w14:paraId="1387A0C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Cerghit, I., Neacşu, I., Negreţ – Dobridor, I., Pânişoară, I.O. (2001). Prelegeri pedagogice.</w:t>
            </w:r>
          </w:p>
          <w:p w:rsidRPr="00757ACF" w:rsidR="00757ACF" w:rsidP="00757ACF" w:rsidRDefault="00757ACF" w14:paraId="552FEFB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Bucureşti: Polirom.</w:t>
            </w:r>
          </w:p>
          <w:p w:rsidRPr="00757ACF" w:rsidR="00757ACF" w:rsidP="00757ACF" w:rsidRDefault="00757ACF" w14:paraId="2B0C689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Cristea, S. (2000). Dicţionar de pedagogie. Chişinău: Ed. Litera</w:t>
            </w:r>
          </w:p>
          <w:p w:rsidRPr="00757ACF" w:rsidR="00757ACF" w:rsidP="00757ACF" w:rsidRDefault="00757ACF" w14:paraId="161567A3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(2008).Teoria şi metodologia evaluării. Iaşi: Editura Polirom.</w:t>
            </w:r>
          </w:p>
          <w:p w:rsidRPr="00757ACF" w:rsidR="00757ACF" w:rsidP="00757ACF" w:rsidRDefault="00757ACF" w14:paraId="4E35989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Cucoş, C. (2002). Pedagogie. Iaşi: Polirom.</w:t>
            </w:r>
          </w:p>
          <w:p w:rsidRPr="00757ACF" w:rsidR="00757ACF" w:rsidP="00757ACF" w:rsidRDefault="00757ACF" w14:paraId="792B40B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Eagleman, D. (2018). Creierul. Povestea noastră. Editura Humanitas.</w:t>
            </w:r>
          </w:p>
          <w:p w:rsidRPr="00757ACF" w:rsidR="00757ACF" w:rsidP="00757ACF" w:rsidRDefault="00757ACF" w14:paraId="0B5F0D0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Frumos, F. (2008). Didactica. Fundamente și dezvoltări cognitiviste. Iași: Polirom.</w:t>
            </w:r>
          </w:p>
          <w:p w:rsidRPr="00757ACF" w:rsidR="00757ACF" w:rsidP="00757ACF" w:rsidRDefault="00757ACF" w14:paraId="5884210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Ilie, M.D. (2005). Elemente de pedagogie generală, teoria curriculum-ului şi teoria instruirii.</w:t>
            </w:r>
          </w:p>
          <w:p w:rsidRPr="00757ACF" w:rsidR="00757ACF" w:rsidP="00757ACF" w:rsidRDefault="00757ACF" w14:paraId="5FF3248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Timişoara: Editura Mirton.</w:t>
            </w:r>
          </w:p>
          <w:p w:rsidRPr="00757ACF" w:rsidR="00757ACF" w:rsidP="00757ACF" w:rsidRDefault="00757ACF" w14:paraId="0DCDA1AB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Illeris, K. (2014). Teorii contemporane ale învățării. București: Editura Trei.</w:t>
            </w:r>
          </w:p>
          <w:p w:rsidRPr="00757ACF" w:rsidR="00757ACF" w:rsidP="00757ACF" w:rsidRDefault="00757ACF" w14:paraId="24BFE74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Iucu, R.B. (2001). Instruirea şcolară. Iaşi: Editura Polirom.</w:t>
            </w:r>
          </w:p>
          <w:p w:rsidRPr="00757ACF" w:rsidR="00757ACF" w:rsidP="00757ACF" w:rsidRDefault="00757ACF" w14:paraId="71194811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Frăsineanu, E. S. (2008). Puncte de sprijin în învăţarea pedagogiei: pentru studenţii - viitori</w:t>
            </w:r>
          </w:p>
          <w:p w:rsidRPr="00757ACF" w:rsidR="00757ACF" w:rsidP="00757ACF" w:rsidRDefault="00757ACF" w14:paraId="71EE9ED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profesori. Craiova: Universitaria.</w:t>
            </w:r>
          </w:p>
          <w:p w:rsidRPr="00757ACF" w:rsidR="00757ACF" w:rsidP="00757ACF" w:rsidRDefault="00757ACF" w14:paraId="6A51C406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Joiţa, E. (2006). Instruirea constructivistă- o alternativă. Bucuresti: Aramis.</w:t>
            </w:r>
          </w:p>
          <w:p w:rsidRPr="00757ACF" w:rsidR="00757ACF" w:rsidP="00757ACF" w:rsidRDefault="00757ACF" w14:paraId="5DDA137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Marzano, R. G. (2015). Arta și știința predării. Un cadru cuprinzător pentru o instruire eficientă.</w:t>
            </w:r>
          </w:p>
          <w:p w:rsidRPr="00757ACF" w:rsidR="00757ACF" w:rsidP="00757ACF" w:rsidRDefault="00757ACF" w14:paraId="122A7F2D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București: Editura Trei.</w:t>
            </w:r>
          </w:p>
          <w:p w:rsidRPr="00757ACF" w:rsidR="00757ACF" w:rsidP="00757ACF" w:rsidRDefault="00757ACF" w14:paraId="035D8FE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Moldoveanu, M. (2004). Introducere în Pedagogie. Bucureşti: Editura Printech.</w:t>
            </w:r>
          </w:p>
          <w:p w:rsidRPr="00757ACF" w:rsidR="00757ACF" w:rsidP="00757ACF" w:rsidRDefault="00757ACF" w14:paraId="37657CD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Neacşu, I. (1990). Instruire si învăţare. Bucuresti: Editura Stiinţifică si Enciclopedică.</w:t>
            </w:r>
          </w:p>
          <w:p w:rsidRPr="00757ACF" w:rsidR="00757ACF" w:rsidP="00757ACF" w:rsidRDefault="00757ACF" w14:paraId="4B73E0C2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Neacsu, I. (1990). Metode şi tehnici de învăţare eficientă. Bucuresti: Editura Militară. Pachef, R. C. (2008). Evaluarea în învăţământul superior. Bucureşti: Editura Didactică şi Pedagogică R.A.</w:t>
            </w:r>
          </w:p>
          <w:p w:rsidRPr="00757ACF" w:rsidR="00757ACF" w:rsidP="00757ACF" w:rsidRDefault="00757ACF" w14:paraId="37824E57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Pânişoară, I.O. (2004). Comunicarea eficientă – metode de interacţiune educaţională. Iaşi:</w:t>
            </w:r>
          </w:p>
          <w:p w:rsidRPr="00757ACF" w:rsidR="00757ACF" w:rsidP="00757ACF" w:rsidRDefault="00757ACF" w14:paraId="1D042D9C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Editura Polirom.</w:t>
            </w:r>
          </w:p>
          <w:p w:rsidRPr="00757ACF" w:rsidR="00757ACF" w:rsidP="00757ACF" w:rsidRDefault="00757ACF" w14:paraId="44567085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Peretti, A., Legrand, J.A., Boniface, J. (2007). Tehnici de comunicare. Iaşi: Editura Polirom. Quigley, A. (2016). The Confident Teacher. Developing Successful habits of mind, body and pedagogy. New York: Routledge.</w:t>
            </w:r>
          </w:p>
          <w:p w:rsidRPr="00757ACF" w:rsidR="00757ACF" w:rsidP="00757ACF" w:rsidRDefault="00757ACF" w14:paraId="432776A8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Radu, I.T. (2000). Evaluarea în procesul didactic. Bucureşti: EDP.</w:t>
            </w:r>
          </w:p>
          <w:p w:rsidRPr="00757ACF" w:rsidR="00757ACF" w:rsidP="00757ACF" w:rsidRDefault="00757ACF" w14:paraId="5BFFEAC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 (2003). Evaluarea progresului școlar. De la teorie la practică. București: Editura Humanitas Educațional.</w:t>
            </w:r>
          </w:p>
          <w:p w:rsidRPr="00757ACF" w:rsidR="00757ACF" w:rsidP="00757ACF" w:rsidRDefault="00757ACF" w14:paraId="03DF267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Stoica, A., Mihail, R. (2006). Evalurea educațională. Inovații și perspective. București: Editura Humanitas Educațional.</w:t>
            </w:r>
          </w:p>
          <w:p w:rsidRPr="00757ACF" w:rsidR="00757ACF" w:rsidP="00757ACF" w:rsidRDefault="00757ACF" w14:paraId="22D39054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Şerbănescu, L., Liţoiu, N. (coord.) (2015). Pedagogie: Teoria şi metodologia instruirii - Teoria şi</w:t>
            </w:r>
          </w:p>
          <w:p w:rsidRPr="00757ACF" w:rsidR="00757ACF" w:rsidP="00757ACF" w:rsidRDefault="00757ACF" w14:paraId="2954ABF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metodologia evaluării, Vol. 2. Bucureşti: Editura Politehnica Press.</w:t>
            </w:r>
          </w:p>
          <w:p w:rsidRPr="00757ACF" w:rsidR="00757ACF" w:rsidP="00757ACF" w:rsidRDefault="00757ACF" w14:paraId="305657E9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Ungureanu, D., (2001). Teroarea creionului roşu. Evaluarea educaţională. Timişoara: Editura de Vest.</w:t>
            </w:r>
          </w:p>
          <w:p w:rsidRPr="00757ACF" w:rsidR="00757ACF" w:rsidP="00757ACF" w:rsidRDefault="00757ACF" w14:paraId="7B77410F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Voiculescu, E. (2001). Factorii subiectivi ai evaluării şcolare. Cunoaştere şi control. Bucureşti:</w:t>
            </w:r>
          </w:p>
          <w:p w:rsidRPr="00757ACF" w:rsidR="00757ACF" w:rsidP="00757ACF" w:rsidRDefault="00757ACF" w14:paraId="2907DE3A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Aramis.</w:t>
            </w:r>
          </w:p>
          <w:p w:rsidRPr="00757ACF" w:rsidR="00757ACF" w:rsidP="00757ACF" w:rsidRDefault="00757ACF" w14:paraId="2DE521A0" w14:textId="7777777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Vogler, J. (2000). Evaluarea în învăţământul preuniversitar. Iaşi: Editura Polirom.</w:t>
            </w:r>
          </w:p>
          <w:p w:rsidRPr="004D752F" w:rsidR="00924485" w:rsidP="00757ACF" w:rsidRDefault="00757ACF" w14:paraId="54BBFB2E" w14:textId="4A47C6B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Walker, T. D. (2018). Să predăm ca în Finlanda. București: Editura Trei.</w:t>
            </w:r>
          </w:p>
        </w:tc>
      </w:tr>
    </w:tbl>
    <w:p w:rsidR="00757ACF" w:rsidP="000B3BD0" w:rsidRDefault="00757ACF" w14:paraId="5B90196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00757ACF" w14:paraId="2C315FAD" w14:textId="0F2A0F0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5B486057" w:rsidR="5C9719EC">
        <w:rPr>
          <w:rFonts w:ascii="Times New Roman" w:hAnsi="Times New Roman"/>
          <w:b/>
          <w:bCs/>
          <w:sz w:val="24"/>
          <w:szCs w:val="24"/>
        </w:rPr>
        <w:t>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Pr="0007194F" w:rsidR="002A0FC9" w:rsidTr="61CDA958" w14:paraId="7D21E95E" w14:textId="77777777">
        <w:tc>
          <w:tcPr>
            <w:tcW w:w="2682" w:type="dxa"/>
            <w:tcMar/>
          </w:tcPr>
          <w:p w:rsidRPr="004D752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4D752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  <w:tcMar/>
          </w:tcPr>
          <w:p w:rsidRPr="004D752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4D752F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891" w:type="dxa"/>
            <w:tcMar/>
          </w:tcPr>
          <w:p w:rsidRPr="004D752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07194F" w:rsidR="00757ACF" w:rsidTr="61CDA958" w14:paraId="74C75806" w14:textId="77777777">
        <w:trPr>
          <w:trHeight w:val="287"/>
        </w:trPr>
        <w:tc>
          <w:tcPr>
            <w:tcW w:w="2682" w:type="dxa"/>
            <w:tcMar/>
          </w:tcPr>
          <w:p w:rsidRPr="004D752F" w:rsidR="00757ACF" w:rsidP="000B3BD0" w:rsidRDefault="00757ACF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  <w:vAlign w:val="center"/>
          </w:tcPr>
          <w:p w:rsidRPr="004D752F" w:rsidR="00757ACF" w:rsidP="00757ACF" w:rsidRDefault="00757ACF" w14:paraId="1705B273" w14:textId="517DD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finală prin examen</w:t>
            </w:r>
          </w:p>
        </w:tc>
        <w:tc>
          <w:tcPr>
            <w:tcW w:w="2035" w:type="dxa"/>
            <w:tcMar/>
            <w:vAlign w:val="center"/>
          </w:tcPr>
          <w:p w:rsidRPr="00757ACF" w:rsidR="00757ACF" w:rsidP="00757ACF" w:rsidRDefault="00757ACF" w14:paraId="509BAC5C" w14:textId="0A2BF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ACF">
              <w:rPr>
                <w:rFonts w:ascii="Times New Roman" w:hAnsi="Times New Roman"/>
                <w:sz w:val="24"/>
                <w:szCs w:val="24"/>
              </w:rPr>
              <w:t>Examen scris</w:t>
            </w:r>
          </w:p>
        </w:tc>
        <w:tc>
          <w:tcPr>
            <w:tcW w:w="1891" w:type="dxa"/>
            <w:tcMar/>
            <w:vAlign w:val="center"/>
          </w:tcPr>
          <w:p w:rsidRPr="004D752F" w:rsidR="00757ACF" w:rsidP="00757ACF" w:rsidRDefault="00757ACF" w14:paraId="7F30234E" w14:textId="02050A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Pr="0007194F" w:rsidR="002A0FC9" w:rsidTr="61CDA958" w14:paraId="0F7F8DD7" w14:textId="77777777">
        <w:trPr>
          <w:trHeight w:val="135"/>
        </w:trPr>
        <w:tc>
          <w:tcPr>
            <w:tcW w:w="2682" w:type="dxa"/>
            <w:vMerge w:val="restart"/>
            <w:tcMar/>
          </w:tcPr>
          <w:p w:rsidRPr="004D752F" w:rsidR="00FD0711" w:rsidP="000B3BD0" w:rsidRDefault="00FD0711" w14:paraId="5AF7BC1E" w14:textId="3553795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61CDA958" w:rsidR="00FD0711">
              <w:rPr>
                <w:rFonts w:ascii="Times New Roman" w:hAnsi="Times New Roman"/>
                <w:sz w:val="24"/>
                <w:szCs w:val="24"/>
              </w:rPr>
              <w:t>10.5 Seminar</w:t>
            </w:r>
          </w:p>
        </w:tc>
        <w:tc>
          <w:tcPr>
            <w:tcW w:w="3848" w:type="dxa"/>
            <w:shd w:val="clear" w:color="auto" w:fill="D9D9D9" w:themeFill="background1" w:themeFillShade="D9"/>
            <w:tcMar/>
            <w:vAlign w:val="center"/>
          </w:tcPr>
          <w:p w:rsidRPr="004D752F" w:rsidR="002A0FC9" w:rsidP="00757ACF" w:rsidRDefault="00757ACF" w14:paraId="6CF8B18C" w14:textId="05F5F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  <w:tcMar/>
          </w:tcPr>
          <w:p w:rsidRPr="004D752F" w:rsidR="00FD0711" w:rsidP="00757ACF" w:rsidRDefault="00757ACF" w14:paraId="1BC04238" w14:textId="27BC8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Participarea la activitățile didactice și realizarea aplicațiilor. </w:t>
            </w:r>
          </w:p>
        </w:tc>
        <w:tc>
          <w:tcPr>
            <w:tcW w:w="1891" w:type="dxa"/>
            <w:tcMar/>
            <w:vAlign w:val="center"/>
          </w:tcPr>
          <w:p w:rsidRPr="004D752F" w:rsidR="00FD0711" w:rsidP="00757ACF" w:rsidRDefault="00757ACF" w14:paraId="39B929A6" w14:textId="74F3B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Pr="0007194F" w:rsidR="002A0FC9" w:rsidTr="61CDA958" w14:paraId="2B4116DF" w14:textId="77777777">
        <w:trPr>
          <w:trHeight w:val="135"/>
        </w:trPr>
        <w:tc>
          <w:tcPr>
            <w:tcW w:w="2682" w:type="dxa"/>
            <w:vMerge/>
            <w:tcMar/>
          </w:tcPr>
          <w:p w:rsidRPr="004D752F" w:rsidR="00FD0711" w:rsidP="000B3BD0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  <w:tcMar/>
          </w:tcPr>
          <w:p w:rsidRPr="004D752F" w:rsidR="002A0FC9" w:rsidP="00757ACF" w:rsidRDefault="00757ACF" w14:paraId="2D98452F" w14:textId="344DB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 pe parcurs</w:t>
            </w:r>
          </w:p>
        </w:tc>
        <w:tc>
          <w:tcPr>
            <w:tcW w:w="2035" w:type="dxa"/>
            <w:tcMar/>
          </w:tcPr>
          <w:p w:rsidRPr="004D752F" w:rsidR="00FD0711" w:rsidP="00757ACF" w:rsidRDefault="00757ACF" w14:paraId="45A2E07C" w14:textId="2A67D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</w:t>
            </w:r>
          </w:p>
        </w:tc>
        <w:tc>
          <w:tcPr>
            <w:tcW w:w="1891" w:type="dxa"/>
            <w:tcMar/>
          </w:tcPr>
          <w:p w:rsidRPr="004D752F" w:rsidR="00FD0711" w:rsidP="000B3BD0" w:rsidRDefault="00757ACF" w14:paraId="148AC8AB" w14:textId="60D6F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Pr="0007194F" w:rsidR="00FD0711" w:rsidTr="61CDA958" w14:paraId="45DF9D34" w14:textId="77777777">
        <w:tc>
          <w:tcPr>
            <w:tcW w:w="10456" w:type="dxa"/>
            <w:gridSpan w:val="4"/>
            <w:tcMar/>
          </w:tcPr>
          <w:p w:rsidRPr="004D752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4D752F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4D752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D752F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61CDA958" w14:paraId="61E018F6" w14:textId="77777777">
        <w:tc>
          <w:tcPr>
            <w:tcW w:w="10456" w:type="dxa"/>
            <w:gridSpan w:val="4"/>
            <w:tcMar/>
          </w:tcPr>
          <w:p w:rsidRPr="004D752F" w:rsidR="00FD0711" w:rsidP="00757ACF" w:rsidRDefault="00072B00" w14:paraId="0253BF57" w14:textId="3274A6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52F">
              <w:rPr>
                <w:rFonts w:ascii="Times New Roman" w:hAnsi="Times New Roman"/>
                <w:sz w:val="24"/>
                <w:szCs w:val="24"/>
              </w:rPr>
              <w:t>Ob</w:t>
            </w:r>
            <w:r w:rsidRPr="004D752F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4D752F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2841BAE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  <w:p w:rsidR="00415083" w:rsidP="000B3BD0" w:rsidRDefault="00415083" w14:paraId="5F83081C" w14:textId="3B203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17.07.2025</w:t>
            </w:r>
          </w:p>
        </w:tc>
        <w:tc>
          <w:tcPr>
            <w:tcW w:w="4277" w:type="dxa"/>
          </w:tcPr>
          <w:p w:rsidR="00072B00" w:rsidP="000B3BD0" w:rsidRDefault="00072B00" w14:paraId="169F6AC2" w14:textId="0EE09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556183" w:rsidP="000B3BD0" w:rsidRDefault="00556183" w14:paraId="6ABD5A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6183" w:rsidP="000B3BD0" w:rsidRDefault="00556183" w14:paraId="005CA671" w14:textId="7D69E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="00072B00" w:rsidP="000B3BD0" w:rsidRDefault="00072B00" w14:paraId="5D670ACD" w14:textId="7CEFC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556183" w:rsidP="000B3BD0" w:rsidRDefault="00556183" w14:paraId="44523248" w14:textId="77777777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</w:p>
          <w:p w:rsidRPr="00B4650B" w:rsidR="00556183" w:rsidP="000B3BD0" w:rsidRDefault="00556183" w14:paraId="149FB622" w14:textId="4E1AF4B1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Lector dr. Oliviana EPURESCU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072B00" w14:paraId="346C1E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072B00" w14:paraId="32CE3F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072B00" w14:paraId="2D7154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:rsidTr="003075CA" w14:paraId="39AA7B7F" w14:textId="77777777">
        <w:tc>
          <w:tcPr>
            <w:tcW w:w="2207" w:type="dxa"/>
          </w:tcPr>
          <w:p w:rsidR="00415083" w:rsidP="00415083" w:rsidRDefault="00415083" w14:paraId="562E954C" w14:textId="5EEEDC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:rsidRPr="00F43691" w:rsidR="00415083" w:rsidP="00415083" w:rsidRDefault="00415083" w14:paraId="5E542D5C" w14:textId="77777777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815F87" w:rsidR="00415083" w:rsidP="00415083" w:rsidRDefault="00415083" w14:paraId="5E5D1536" w14:textId="7777777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Prof. univ. dr. </w:t>
            </w:r>
            <w:proofErr w:type="spellStart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>Chicioreanu</w:t>
            </w:r>
            <w:proofErr w:type="spellEnd"/>
            <w:r w:rsidRPr="00815F8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Teodora Daniela </w:t>
            </w:r>
          </w:p>
          <w:p w:rsidR="00415083" w:rsidP="00415083" w:rsidRDefault="00415083" w14:paraId="49BB8357" w14:textId="1808CC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:rsidTr="00BA0EDC" w14:paraId="6A42378F" w14:textId="77777777">
        <w:tc>
          <w:tcPr>
            <w:tcW w:w="2207" w:type="dxa"/>
          </w:tcPr>
          <w:p w:rsidR="00415083" w:rsidP="00415083" w:rsidRDefault="00415083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415083" w:rsidP="00415083" w:rsidRDefault="00415083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083" w:rsidTr="003075CA" w14:paraId="6FD71419" w14:textId="77777777">
        <w:tc>
          <w:tcPr>
            <w:tcW w:w="2207" w:type="dxa"/>
          </w:tcPr>
          <w:p w:rsidR="00415083" w:rsidP="00415083" w:rsidRDefault="00415083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Data aprobării în Consiliul Facultății</w:t>
            </w:r>
          </w:p>
          <w:p w:rsidR="00415083" w:rsidP="00415083" w:rsidRDefault="00415083" w14:paraId="42CCED2E" w14:textId="0C873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415083" w:rsidP="00415083" w:rsidRDefault="00415083" w14:paraId="3AB44A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</w:p>
          <w:p w:rsidR="00415083" w:rsidP="00415083" w:rsidRDefault="00415083" w14:paraId="3D39796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5083" w:rsidP="00415083" w:rsidRDefault="00415083" w14:paraId="4AB3D3F4" w14:textId="12B97D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Daniel-Eugeniu CRUNȚEANU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474" w:rsidP="006B0230" w:rsidRDefault="00AE1474" w14:paraId="16E0EDAD" w14:textId="77777777">
      <w:pPr>
        <w:spacing w:after="0" w:line="240" w:lineRule="auto"/>
      </w:pPr>
      <w:r>
        <w:separator/>
      </w:r>
    </w:p>
  </w:endnote>
  <w:endnote w:type="continuationSeparator" w:id="0">
    <w:p w:rsidR="00AE1474" w:rsidP="006B0230" w:rsidRDefault="00AE1474" w14:paraId="0F45F6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991" w:rsidRDefault="00A80991" w14:paraId="0733FF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991" w:rsidRDefault="00A80991" w14:paraId="0EADF8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991" w:rsidRDefault="00A80991" w14:paraId="42EB0CC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474" w:rsidP="006B0230" w:rsidRDefault="00AE1474" w14:paraId="5422C807" w14:textId="77777777">
      <w:pPr>
        <w:spacing w:after="0" w:line="240" w:lineRule="auto"/>
      </w:pPr>
      <w:r>
        <w:separator/>
      </w:r>
    </w:p>
  </w:footnote>
  <w:footnote w:type="continuationSeparator" w:id="0">
    <w:p w:rsidR="00AE1474" w:rsidP="006B0230" w:rsidRDefault="00AE1474" w14:paraId="785C481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991" w:rsidRDefault="00A80991" w14:paraId="0E5712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6C0FC11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66AD2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A80991" w14:paraId="1F52E6CC" w14:textId="48E81658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AAE1047" wp14:editId="52B33342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1442607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991" w:rsidRDefault="00A80991" w14:paraId="2E770F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1010974"/>
    <w:multiLevelType w:val="hybridMultilevel"/>
    <w:tmpl w:val="A95CD3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C20C2F"/>
    <w:multiLevelType w:val="hybridMultilevel"/>
    <w:tmpl w:val="4FC0E8C8"/>
    <w:lvl w:ilvl="0" w:tplc="0409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36169"/>
    <w:multiLevelType w:val="hybridMultilevel"/>
    <w:tmpl w:val="E7008EAE"/>
    <w:lvl w:ilvl="0" w:tplc="5FC0A6BC">
      <w:numFmt w:val="bullet"/>
      <w:lvlText w:val="-"/>
      <w:lvlJc w:val="left"/>
      <w:pPr>
        <w:ind w:left="1068" w:hanging="708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070940"/>
    <w:multiLevelType w:val="hybridMultilevel"/>
    <w:tmpl w:val="0D76D97A"/>
    <w:lvl w:ilvl="0" w:tplc="0409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69F8282C"/>
    <w:multiLevelType w:val="hybridMultilevel"/>
    <w:tmpl w:val="A6628F7A"/>
    <w:lvl w:ilvl="0" w:tplc="0409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6B0313F1"/>
    <w:multiLevelType w:val="hybridMultilevel"/>
    <w:tmpl w:val="64D24BB0"/>
    <w:lvl w:ilvl="0" w:tplc="B7C229C4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6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1"/>
  </w:num>
  <w:num w:numId="4" w16cid:durableId="824277224">
    <w:abstractNumId w:val="23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8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5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8"/>
  </w:num>
  <w:num w:numId="17" w16cid:durableId="582108211">
    <w:abstractNumId w:val="2"/>
  </w:num>
  <w:num w:numId="18" w16cid:durableId="471601454">
    <w:abstractNumId w:val="24"/>
  </w:num>
  <w:num w:numId="19" w16cid:durableId="222521144">
    <w:abstractNumId w:val="9"/>
  </w:num>
  <w:num w:numId="20" w16cid:durableId="1666738476">
    <w:abstractNumId w:val="26"/>
  </w:num>
  <w:num w:numId="21" w16cid:durableId="772676043">
    <w:abstractNumId w:val="6"/>
  </w:num>
  <w:num w:numId="22" w16cid:durableId="661348124">
    <w:abstractNumId w:val="29"/>
  </w:num>
  <w:num w:numId="23" w16cid:durableId="1415277359">
    <w:abstractNumId w:val="7"/>
  </w:num>
  <w:num w:numId="24" w16cid:durableId="2052487911">
    <w:abstractNumId w:val="27"/>
  </w:num>
  <w:num w:numId="25" w16cid:durableId="1418213890">
    <w:abstractNumId w:val="10"/>
  </w:num>
  <w:num w:numId="26" w16cid:durableId="1784692101">
    <w:abstractNumId w:val="21"/>
  </w:num>
  <w:num w:numId="27" w16cid:durableId="1526366035">
    <w:abstractNumId w:val="20"/>
  </w:num>
  <w:num w:numId="28" w16cid:durableId="1066760607">
    <w:abstractNumId w:val="5"/>
  </w:num>
  <w:num w:numId="29" w16cid:durableId="1345085275">
    <w:abstractNumId w:val="22"/>
  </w:num>
  <w:num w:numId="30" w16cid:durableId="6245105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15083"/>
    <w:rsid w:val="0042161F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D752F"/>
    <w:rsid w:val="004E0155"/>
    <w:rsid w:val="004F426F"/>
    <w:rsid w:val="004F6CD3"/>
    <w:rsid w:val="005013E2"/>
    <w:rsid w:val="00502C98"/>
    <w:rsid w:val="00530A49"/>
    <w:rsid w:val="00532F3D"/>
    <w:rsid w:val="00533EB9"/>
    <w:rsid w:val="00536B72"/>
    <w:rsid w:val="00556183"/>
    <w:rsid w:val="00563549"/>
    <w:rsid w:val="00566AD2"/>
    <w:rsid w:val="00576EC0"/>
    <w:rsid w:val="0058346F"/>
    <w:rsid w:val="00587DCE"/>
    <w:rsid w:val="005976E7"/>
    <w:rsid w:val="005A12E1"/>
    <w:rsid w:val="005A4B4E"/>
    <w:rsid w:val="005B402D"/>
    <w:rsid w:val="005C23EC"/>
    <w:rsid w:val="005D2AE2"/>
    <w:rsid w:val="005E20A7"/>
    <w:rsid w:val="005F094C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65446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3F60"/>
    <w:rsid w:val="007449F1"/>
    <w:rsid w:val="00745DEC"/>
    <w:rsid w:val="00746248"/>
    <w:rsid w:val="00754636"/>
    <w:rsid w:val="00757ACF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5BE3"/>
    <w:rsid w:val="00916D13"/>
    <w:rsid w:val="00924485"/>
    <w:rsid w:val="00926C0E"/>
    <w:rsid w:val="00930CE9"/>
    <w:rsid w:val="0094747F"/>
    <w:rsid w:val="00962A3E"/>
    <w:rsid w:val="009718D8"/>
    <w:rsid w:val="009739F4"/>
    <w:rsid w:val="00975323"/>
    <w:rsid w:val="009808C4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0F14"/>
    <w:rsid w:val="009F2776"/>
    <w:rsid w:val="009F3B07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80991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474"/>
    <w:rsid w:val="00B13421"/>
    <w:rsid w:val="00B24192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D7B80"/>
    <w:rsid w:val="00BE0C98"/>
    <w:rsid w:val="00BF1F7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06C15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0B30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5B01217"/>
    <w:rsid w:val="28148D61"/>
    <w:rsid w:val="2840BB8D"/>
    <w:rsid w:val="284C871F"/>
    <w:rsid w:val="2A03914C"/>
    <w:rsid w:val="36B2278C"/>
    <w:rsid w:val="3D0FD2C7"/>
    <w:rsid w:val="49E571EF"/>
    <w:rsid w:val="4EE7A24C"/>
    <w:rsid w:val="5209D267"/>
    <w:rsid w:val="5AFF593D"/>
    <w:rsid w:val="5B232E0B"/>
    <w:rsid w:val="5B486057"/>
    <w:rsid w:val="5C0C362A"/>
    <w:rsid w:val="5C9719EC"/>
    <w:rsid w:val="61CDA958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54F82CFC-22F6-47AF-93FC-EFAD25F3C1B5}"/>
</file>

<file path=customXml/itemProps2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Andrei Cojocea</dc:creator>
  <lastModifiedBy>CRISTIAN EMIL CONSTANTINESCU (24687)</lastModifiedBy>
  <revision>8</revision>
  <dcterms:created xsi:type="dcterms:W3CDTF">2025-07-16T09:50:00.0000000Z</dcterms:created>
  <dcterms:modified xsi:type="dcterms:W3CDTF">2026-01-21T06:22:19.9634522Z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