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D0D" w:rsidRPr="006E7E53" w:rsidRDefault="00813D0D" w:rsidP="006E7E53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FD0711" w:rsidRPr="006E7E53" w:rsidRDefault="00FD0711" w:rsidP="006E7E53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color w:val="9BBB59"/>
          <w:sz w:val="24"/>
          <w:szCs w:val="24"/>
        </w:rPr>
      </w:pPr>
      <w:r w:rsidRPr="006E7E53">
        <w:rPr>
          <w:rFonts w:ascii="Times New Roman" w:hAnsi="Times New Roman"/>
          <w:b/>
          <w:caps/>
          <w:sz w:val="24"/>
          <w:szCs w:val="24"/>
        </w:rPr>
        <w:t>fi</w:t>
      </w:r>
      <w:r w:rsidR="001B1709" w:rsidRPr="006E7E53">
        <w:rPr>
          <w:rFonts w:ascii="Times New Roman" w:hAnsi="Times New Roman"/>
          <w:b/>
          <w:caps/>
          <w:sz w:val="24"/>
          <w:szCs w:val="24"/>
        </w:rPr>
        <w:t>ș</w:t>
      </w:r>
      <w:r w:rsidRPr="006E7E53">
        <w:rPr>
          <w:rFonts w:ascii="Times New Roman" w:hAnsi="Times New Roman"/>
          <w:b/>
          <w:caps/>
          <w:sz w:val="24"/>
          <w:szCs w:val="24"/>
        </w:rPr>
        <w:t>a disciplinei</w:t>
      </w:r>
    </w:p>
    <w:p w:rsidR="00FD0711" w:rsidRPr="006E7E53" w:rsidRDefault="00FD0711" w:rsidP="006E7E53">
      <w:pPr>
        <w:spacing w:after="0" w:line="240" w:lineRule="auto"/>
        <w:contextualSpacing/>
        <w:rPr>
          <w:rFonts w:ascii="Times New Roman" w:hAnsi="Times New Roman"/>
          <w:b/>
          <w:color w:val="9BBB59"/>
          <w:sz w:val="24"/>
          <w:szCs w:val="24"/>
        </w:rPr>
      </w:pPr>
      <w:r w:rsidRPr="006E7E53">
        <w:rPr>
          <w:rFonts w:ascii="Times New Roman" w:hAnsi="Times New Roman"/>
          <w:b/>
          <w:sz w:val="24"/>
          <w:szCs w:val="24"/>
        </w:rPr>
        <w:t>1. Date despre program</w:t>
      </w:r>
      <w:r w:rsidR="00850EF4" w:rsidRPr="006E7E53">
        <w:rPr>
          <w:rFonts w:ascii="Times New Roman" w:hAnsi="Times New Roman"/>
          <w:b/>
          <w:color w:val="9BBB59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="00FD0711" w:rsidRPr="006E7E53" w:rsidTr="004F426F">
        <w:tc>
          <w:tcPr>
            <w:tcW w:w="3823" w:type="dxa"/>
          </w:tcPr>
          <w:p w:rsidR="00FD0711" w:rsidRPr="006E7E53" w:rsidRDefault="00FD0711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 w:rsidRPr="006E7E53">
              <w:rPr>
                <w:rFonts w:ascii="Times New Roman" w:hAnsi="Times New Roman"/>
                <w:sz w:val="24"/>
                <w:szCs w:val="24"/>
              </w:rPr>
              <w:t>ț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 w:rsidRPr="006E7E53">
              <w:rPr>
                <w:rFonts w:ascii="Times New Roman" w:hAnsi="Times New Roman"/>
                <w:sz w:val="24"/>
                <w:szCs w:val="24"/>
              </w:rPr>
              <w:t>ț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:rsidR="00FD0711" w:rsidRPr="006E7E53" w:rsidRDefault="00C116E4" w:rsidP="006E7E53">
            <w:pPr>
              <w:pStyle w:val="Titlu3"/>
              <w:contextualSpacing/>
              <w:rPr>
                <w:sz w:val="24"/>
                <w:szCs w:val="24"/>
                <w:lang w:eastAsia="en-US"/>
              </w:rPr>
            </w:pPr>
            <w:r w:rsidRPr="006E7E53">
              <w:rPr>
                <w:sz w:val="24"/>
                <w:szCs w:val="24"/>
                <w:lang w:eastAsia="en-US"/>
              </w:rPr>
              <w:t xml:space="preserve">Universitatea </w:t>
            </w:r>
            <w:r w:rsidR="00C26673" w:rsidRPr="006E7E53">
              <w:rPr>
                <w:sz w:val="24"/>
                <w:szCs w:val="24"/>
                <w:lang w:eastAsia="en-US"/>
              </w:rPr>
              <w:t xml:space="preserve">Națională de Știință și Tehnologie </w:t>
            </w:r>
            <w:r w:rsidRPr="006E7E53">
              <w:rPr>
                <w:sz w:val="24"/>
                <w:szCs w:val="24"/>
                <w:lang w:eastAsia="en-US"/>
              </w:rPr>
              <w:t>POLITEHNICA</w:t>
            </w:r>
            <w:r w:rsidR="00A26CB8" w:rsidRPr="006E7E53">
              <w:rPr>
                <w:sz w:val="24"/>
                <w:szCs w:val="24"/>
                <w:lang w:eastAsia="en-US"/>
              </w:rPr>
              <w:t xml:space="preserve"> </w:t>
            </w:r>
            <w:r w:rsidRPr="006E7E53">
              <w:rPr>
                <w:sz w:val="24"/>
                <w:szCs w:val="24"/>
                <w:lang w:eastAsia="en-US"/>
              </w:rPr>
              <w:t>din Bucure</w:t>
            </w:r>
            <w:r w:rsidR="001B1709" w:rsidRPr="006E7E53">
              <w:rPr>
                <w:sz w:val="24"/>
                <w:szCs w:val="24"/>
                <w:lang w:eastAsia="en-US"/>
              </w:rPr>
              <w:t>ș</w:t>
            </w:r>
            <w:r w:rsidRPr="006E7E53">
              <w:rPr>
                <w:sz w:val="24"/>
                <w:szCs w:val="24"/>
                <w:lang w:eastAsia="en-US"/>
              </w:rPr>
              <w:t>ti</w:t>
            </w:r>
          </w:p>
        </w:tc>
      </w:tr>
      <w:tr w:rsidR="00FD0711" w:rsidRPr="006E7E53" w:rsidTr="004F426F">
        <w:tc>
          <w:tcPr>
            <w:tcW w:w="3823" w:type="dxa"/>
          </w:tcPr>
          <w:p w:rsidR="00FD0711" w:rsidRPr="006E7E53" w:rsidRDefault="00FD0711" w:rsidP="006E7E53">
            <w:pPr>
              <w:spacing w:after="0" w:line="240" w:lineRule="auto"/>
              <w:contextualSpacing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:rsidR="00FD0711" w:rsidRPr="006E7E53" w:rsidRDefault="00813D0D" w:rsidP="006E7E53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Inginerie Aerospaţială</w:t>
            </w:r>
          </w:p>
        </w:tc>
      </w:tr>
      <w:tr w:rsidR="00FD0711" w:rsidRPr="006E7E53" w:rsidTr="004F426F">
        <w:tc>
          <w:tcPr>
            <w:tcW w:w="3823" w:type="dxa"/>
          </w:tcPr>
          <w:p w:rsidR="00FD0711" w:rsidRPr="006E7E53" w:rsidRDefault="00FD0711" w:rsidP="006E7E53">
            <w:pPr>
              <w:spacing w:after="0" w:line="240" w:lineRule="auto"/>
              <w:contextualSpacing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:rsidR="001B1709" w:rsidRPr="006E7E53" w:rsidRDefault="00813D0D" w:rsidP="006E7E5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bCs/>
                <w:sz w:val="24"/>
                <w:szCs w:val="24"/>
              </w:rPr>
              <w:t>Ştiinţe Aerospaţiale „Elie Carafoli”</w:t>
            </w:r>
          </w:p>
        </w:tc>
      </w:tr>
      <w:tr w:rsidR="00FD0711" w:rsidRPr="006E7E53" w:rsidTr="004F426F">
        <w:tc>
          <w:tcPr>
            <w:tcW w:w="3823" w:type="dxa"/>
          </w:tcPr>
          <w:p w:rsidR="00FD0711" w:rsidRPr="006E7E53" w:rsidRDefault="00FD0711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="00AD46A4" w:rsidRPr="006E7E53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:rsidR="00FD0711" w:rsidRPr="006E7E53" w:rsidRDefault="0035077E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Inginerie Aerospaţială</w:t>
            </w:r>
          </w:p>
        </w:tc>
      </w:tr>
      <w:tr w:rsidR="00A32B38" w:rsidRPr="006E7E53" w:rsidTr="004F426F">
        <w:tc>
          <w:tcPr>
            <w:tcW w:w="3823" w:type="dxa"/>
          </w:tcPr>
          <w:p w:rsidR="00A32B38" w:rsidRPr="006E7E53" w:rsidRDefault="00A32B38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1.5 Programul de studii universitare </w:t>
            </w:r>
          </w:p>
        </w:tc>
        <w:tc>
          <w:tcPr>
            <w:tcW w:w="6196" w:type="dxa"/>
          </w:tcPr>
          <w:p w:rsidR="00A32B38" w:rsidRPr="006E7E53" w:rsidRDefault="00D21B81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21B81">
              <w:rPr>
                <w:rFonts w:ascii="Times New Roman" w:hAnsi="Times New Roman"/>
                <w:b/>
                <w:sz w:val="24"/>
                <w:szCs w:val="24"/>
              </w:rPr>
              <w:t>Echipamente si instalații de aviație</w:t>
            </w:r>
          </w:p>
        </w:tc>
      </w:tr>
      <w:tr w:rsidR="00FD0711" w:rsidRPr="006E7E53" w:rsidTr="004F426F">
        <w:tc>
          <w:tcPr>
            <w:tcW w:w="3823" w:type="dxa"/>
          </w:tcPr>
          <w:p w:rsidR="00FD0711" w:rsidRPr="006E7E53" w:rsidRDefault="00FD0711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 w:rsidRPr="006E7E53">
              <w:rPr>
                <w:rFonts w:ascii="Times New Roman" w:hAnsi="Times New Roman"/>
                <w:sz w:val="24"/>
                <w:szCs w:val="24"/>
              </w:rPr>
              <w:t>6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="004F426F" w:rsidRPr="006E7E53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:rsidR="00FD0711" w:rsidRPr="006E7E53" w:rsidRDefault="00C116E4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Licen</w:t>
            </w:r>
            <w:r w:rsidR="001B1709" w:rsidRPr="006E7E53">
              <w:rPr>
                <w:rFonts w:ascii="Times New Roman" w:hAnsi="Times New Roman"/>
                <w:sz w:val="24"/>
                <w:szCs w:val="24"/>
              </w:rPr>
              <w:t>ț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="00D46EF7" w:rsidRPr="006E7E53" w:rsidTr="004F426F">
        <w:tc>
          <w:tcPr>
            <w:tcW w:w="3823" w:type="dxa"/>
          </w:tcPr>
          <w:p w:rsidR="00D46EF7" w:rsidRPr="006E7E53" w:rsidRDefault="00D46EF7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 w:rsidRPr="006E7E53">
              <w:rPr>
                <w:rFonts w:ascii="Times New Roman" w:hAnsi="Times New Roman"/>
                <w:sz w:val="24"/>
                <w:szCs w:val="24"/>
              </w:rPr>
              <w:t>7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:rsidR="00D46EF7" w:rsidRPr="006E7E53" w:rsidRDefault="00D46EF7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="004F426F" w:rsidRPr="006E7E53" w:rsidTr="004F426F">
        <w:tc>
          <w:tcPr>
            <w:tcW w:w="3823" w:type="dxa"/>
          </w:tcPr>
          <w:p w:rsidR="004F426F" w:rsidRPr="006E7E53" w:rsidRDefault="004F426F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 w:rsidRPr="006E7E53">
              <w:rPr>
                <w:rFonts w:ascii="Times New Roman" w:hAnsi="Times New Roman"/>
                <w:sz w:val="24"/>
                <w:szCs w:val="24"/>
              </w:rPr>
              <w:t>8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:rsidR="004F426F" w:rsidRPr="006E7E53" w:rsidRDefault="004F426F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București</w:t>
            </w:r>
          </w:p>
        </w:tc>
      </w:tr>
    </w:tbl>
    <w:p w:rsidR="00FD0711" w:rsidRPr="006E7E53" w:rsidRDefault="00FD0711" w:rsidP="006E7E5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FD0711" w:rsidRPr="006E7E53" w:rsidRDefault="00FD0711" w:rsidP="006E7E53">
      <w:pPr>
        <w:spacing w:after="0" w:line="240" w:lineRule="auto"/>
        <w:contextualSpacing/>
        <w:rPr>
          <w:rFonts w:ascii="Times New Roman" w:hAnsi="Times New Roman"/>
          <w:b/>
          <w:color w:val="9BBB59"/>
          <w:sz w:val="24"/>
          <w:szCs w:val="24"/>
        </w:rPr>
      </w:pPr>
      <w:r w:rsidRPr="006E7E53">
        <w:rPr>
          <w:rFonts w:ascii="Times New Roman" w:hAnsi="Times New Roman"/>
          <w:b/>
          <w:sz w:val="24"/>
          <w:szCs w:val="24"/>
        </w:rPr>
        <w:t>2. Date despre disciplină</w:t>
      </w:r>
      <w:r w:rsidR="00524A63" w:rsidRPr="006E7E53">
        <w:rPr>
          <w:rFonts w:ascii="Times New Roman" w:hAnsi="Times New Roman"/>
          <w:b/>
          <w:color w:val="9BBB59"/>
          <w:sz w:val="24"/>
          <w:szCs w:val="24"/>
        </w:rPr>
        <w:t xml:space="preserve"> 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w:rsidR="00FD0711" w:rsidRPr="006E7E53" w:rsidTr="00204311">
        <w:tc>
          <w:tcPr>
            <w:tcW w:w="2846" w:type="dxa"/>
            <w:gridSpan w:val="3"/>
          </w:tcPr>
          <w:p w:rsidR="00524A63" w:rsidRPr="006E7E53" w:rsidRDefault="00FD0711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2.1 Denumirea disciplinei</w:t>
            </w:r>
            <w:r w:rsidR="00085094" w:rsidRPr="006E7E53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  <w:p w:rsidR="00532F3D" w:rsidRPr="006E7E53" w:rsidRDefault="00532F3D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9" w:type="dxa"/>
            <w:gridSpan w:val="8"/>
          </w:tcPr>
          <w:p w:rsidR="001F003F" w:rsidRPr="006E7E53" w:rsidRDefault="00154D09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6E7E53">
              <w:rPr>
                <w:rFonts w:ascii="Times New Roman" w:eastAsia="Calibri" w:hAnsi="Times New Roman"/>
                <w:b/>
                <w:sz w:val="24"/>
                <w:szCs w:val="24"/>
              </w:rPr>
              <w:t>Introducere în managementul financiar</w:t>
            </w:r>
          </w:p>
        </w:tc>
      </w:tr>
      <w:tr w:rsidR="00FD0711" w:rsidRPr="006E7E53" w:rsidTr="00204311">
        <w:tc>
          <w:tcPr>
            <w:tcW w:w="4449" w:type="dxa"/>
            <w:gridSpan w:val="5"/>
          </w:tcPr>
          <w:p w:rsidR="00FD0711" w:rsidRPr="006E7E53" w:rsidRDefault="00FD0711" w:rsidP="006E7E53">
            <w:pPr>
              <w:spacing w:after="0" w:line="240" w:lineRule="auto"/>
              <w:contextualSpacing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2.2 Titularul</w:t>
            </w:r>
          </w:p>
        </w:tc>
        <w:tc>
          <w:tcPr>
            <w:tcW w:w="5556" w:type="dxa"/>
            <w:gridSpan w:val="6"/>
          </w:tcPr>
          <w:p w:rsidR="00FD0711" w:rsidRPr="006E7E53" w:rsidRDefault="00D21B81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1B81">
              <w:rPr>
                <w:rFonts w:ascii="Times New Roman" w:hAnsi="Times New Roman"/>
                <w:sz w:val="24"/>
                <w:szCs w:val="24"/>
              </w:rPr>
              <w:t>Dr. ing. Ștefan POPESCU</w:t>
            </w:r>
          </w:p>
        </w:tc>
      </w:tr>
      <w:tr w:rsidR="00FD0711" w:rsidRPr="006E7E53" w:rsidTr="00204311">
        <w:tc>
          <w:tcPr>
            <w:tcW w:w="4449" w:type="dxa"/>
            <w:gridSpan w:val="5"/>
          </w:tcPr>
          <w:p w:rsidR="00FD0711" w:rsidRPr="006E7E53" w:rsidRDefault="00FD0711" w:rsidP="006E7E53">
            <w:pPr>
              <w:spacing w:after="0" w:line="240" w:lineRule="auto"/>
              <w:contextualSpacing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2.3 Titularul activită</w:t>
            </w:r>
            <w:r w:rsidR="001B1709" w:rsidRPr="006E7E53">
              <w:rPr>
                <w:rFonts w:ascii="Times New Roman" w:hAnsi="Times New Roman"/>
                <w:sz w:val="24"/>
                <w:szCs w:val="24"/>
              </w:rPr>
              <w:t>ț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>ilor de seminar</w:t>
            </w:r>
          </w:p>
        </w:tc>
        <w:tc>
          <w:tcPr>
            <w:tcW w:w="5556" w:type="dxa"/>
            <w:gridSpan w:val="6"/>
          </w:tcPr>
          <w:p w:rsidR="00FD0711" w:rsidRPr="00D21B81" w:rsidRDefault="00D21B81" w:rsidP="00D21B8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1B81">
              <w:rPr>
                <w:rFonts w:ascii="Times New Roman" w:hAnsi="Times New Roman"/>
                <w:sz w:val="24"/>
                <w:szCs w:val="24"/>
              </w:rPr>
              <w:t>Dr. Adina-Roxana IORDACHE-MUNTEANU</w:t>
            </w:r>
          </w:p>
        </w:tc>
      </w:tr>
      <w:tr w:rsidR="00700487" w:rsidRPr="006E7E53" w:rsidTr="00204311">
        <w:tc>
          <w:tcPr>
            <w:tcW w:w="1756" w:type="dxa"/>
          </w:tcPr>
          <w:p w:rsidR="00FD0711" w:rsidRPr="006E7E53" w:rsidRDefault="00FD0711" w:rsidP="006E7E53">
            <w:pPr>
              <w:spacing w:after="0" w:line="240" w:lineRule="auto"/>
              <w:ind w:right="-189"/>
              <w:contextualSpacing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</w:tcPr>
          <w:p w:rsidR="00FD0711" w:rsidRPr="006E7E53" w:rsidRDefault="00700487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gridSpan w:val="2"/>
          </w:tcPr>
          <w:p w:rsidR="00FD0711" w:rsidRPr="006E7E53" w:rsidRDefault="00FD0711" w:rsidP="006E7E53">
            <w:pPr>
              <w:spacing w:after="0" w:line="240" w:lineRule="auto"/>
              <w:ind w:left="-82" w:right="-164"/>
              <w:contextualSpacing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</w:tcPr>
          <w:p w:rsidR="00FD0711" w:rsidRPr="006E7E53" w:rsidRDefault="007A1B42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</w:tcPr>
          <w:p w:rsidR="00FD0711" w:rsidRPr="006E7E53" w:rsidRDefault="00FD0711" w:rsidP="006E7E53">
            <w:pPr>
              <w:spacing w:after="0" w:line="240" w:lineRule="auto"/>
              <w:ind w:left="-80" w:right="-122"/>
              <w:contextualSpacing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</w:tcPr>
          <w:p w:rsidR="00FD0711" w:rsidRPr="006E7E53" w:rsidRDefault="00154D09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90" w:type="dxa"/>
          </w:tcPr>
          <w:p w:rsidR="00FD0711" w:rsidRPr="006E7E53" w:rsidRDefault="00FD0711" w:rsidP="006E7E53">
            <w:pPr>
              <w:spacing w:after="0" w:line="240" w:lineRule="auto"/>
              <w:ind w:left="-38" w:right="-136"/>
              <w:contextualSpacing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 w:rsidRPr="006E7E53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</w:tcPr>
          <w:p w:rsidR="00FD0711" w:rsidRPr="006E7E53" w:rsidRDefault="00D605BE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O</w:t>
            </w:r>
            <w:r w:rsidR="006E7E53" w:rsidRPr="006E7E53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</w:tr>
      <w:tr w:rsidR="007A1B42" w:rsidRPr="006E7E53" w:rsidTr="00204311">
        <w:tc>
          <w:tcPr>
            <w:tcW w:w="2140" w:type="dxa"/>
            <w:gridSpan w:val="2"/>
          </w:tcPr>
          <w:p w:rsidR="00204311" w:rsidRPr="006E7E53" w:rsidRDefault="00204311" w:rsidP="006E7E53">
            <w:pPr>
              <w:spacing w:after="0" w:line="240" w:lineRule="auto"/>
              <w:contextualSpacing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 w:rsidRPr="006E7E53">
              <w:rPr>
                <w:rFonts w:ascii="Times New Roman" w:hAnsi="Times New Roman"/>
                <w:sz w:val="24"/>
                <w:szCs w:val="24"/>
              </w:rPr>
              <w:t>Categoria formativă</w:t>
            </w:r>
            <w:r w:rsidR="0013302B" w:rsidRPr="006E7E53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/ </w:t>
            </w:r>
          </w:p>
        </w:tc>
        <w:tc>
          <w:tcPr>
            <w:tcW w:w="2130" w:type="dxa"/>
            <w:gridSpan w:val="2"/>
          </w:tcPr>
          <w:p w:rsidR="00204311" w:rsidRPr="006E7E53" w:rsidRDefault="006E7AB8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D</w:t>
            </w:r>
            <w:r w:rsidR="006E7E53" w:rsidRPr="006E7E53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2412" w:type="dxa"/>
            <w:gridSpan w:val="4"/>
          </w:tcPr>
          <w:p w:rsidR="00204311" w:rsidRPr="006E7E53" w:rsidRDefault="00204311" w:rsidP="006E7E53">
            <w:pPr>
              <w:spacing w:after="0" w:line="240" w:lineRule="auto"/>
              <w:contextualSpacing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2.9 Codul disciplinei</w:t>
            </w:r>
            <w:r w:rsidR="0013302B" w:rsidRPr="006E7E53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3323" w:type="dxa"/>
            <w:gridSpan w:val="3"/>
          </w:tcPr>
          <w:p w:rsidR="00204311" w:rsidRPr="006E7E53" w:rsidRDefault="00154D09" w:rsidP="006E7E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7E53">
              <w:rPr>
                <w:rFonts w:ascii="Times New Roman" w:eastAsia="Calibri" w:hAnsi="Times New Roman"/>
                <w:sz w:val="24"/>
                <w:szCs w:val="24"/>
              </w:rPr>
              <w:t>UPB.09.C.07.A.002</w:t>
            </w:r>
          </w:p>
        </w:tc>
      </w:tr>
    </w:tbl>
    <w:p w:rsidR="00AA5BBD" w:rsidRPr="006E7E53" w:rsidRDefault="00AA5BBD" w:rsidP="006E7E5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FD0711" w:rsidRPr="006E7E53" w:rsidRDefault="00FD0711" w:rsidP="006E7E53">
      <w:pPr>
        <w:spacing w:after="0" w:line="240" w:lineRule="auto"/>
        <w:contextualSpacing/>
        <w:rPr>
          <w:rFonts w:ascii="Times New Roman" w:hAnsi="Times New Roman"/>
          <w:color w:val="9BBB59"/>
          <w:sz w:val="24"/>
          <w:szCs w:val="24"/>
        </w:rPr>
      </w:pPr>
      <w:r w:rsidRPr="006E7E53">
        <w:rPr>
          <w:rFonts w:ascii="Times New Roman" w:hAnsi="Times New Roman"/>
          <w:b/>
          <w:sz w:val="24"/>
          <w:szCs w:val="24"/>
        </w:rPr>
        <w:t xml:space="preserve">3. Timpul total </w:t>
      </w:r>
      <w:r w:rsidRPr="006E7E53">
        <w:rPr>
          <w:rFonts w:ascii="Times New Roman" w:hAnsi="Times New Roman"/>
          <w:sz w:val="24"/>
          <w:szCs w:val="24"/>
        </w:rPr>
        <w:t>(ore pe semestru al activită</w:t>
      </w:r>
      <w:r w:rsidR="001B1709" w:rsidRPr="006E7E53">
        <w:rPr>
          <w:rFonts w:ascii="Times New Roman" w:hAnsi="Times New Roman"/>
          <w:sz w:val="24"/>
          <w:szCs w:val="24"/>
        </w:rPr>
        <w:t>ț</w:t>
      </w:r>
      <w:r w:rsidRPr="006E7E53">
        <w:rPr>
          <w:rFonts w:ascii="Times New Roman" w:hAnsi="Times New Roman"/>
          <w:sz w:val="24"/>
          <w:szCs w:val="24"/>
        </w:rPr>
        <w:t>ilor didactice)</w:t>
      </w:r>
      <w:r w:rsidR="0013302B" w:rsidRPr="006E7E53">
        <w:rPr>
          <w:rFonts w:ascii="Times New Roman" w:hAnsi="Times New Roman"/>
          <w:color w:val="9BBB59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591"/>
        <w:gridCol w:w="2413"/>
        <w:gridCol w:w="555"/>
      </w:tblGrid>
      <w:tr w:rsidR="00FD0711" w:rsidRPr="006E7E53" w:rsidTr="00A5014E">
        <w:tc>
          <w:tcPr>
            <w:tcW w:w="3790" w:type="dxa"/>
          </w:tcPr>
          <w:p w:rsidR="00FD0711" w:rsidRPr="006E7E53" w:rsidRDefault="00FD0711" w:rsidP="006E7E53">
            <w:pPr>
              <w:spacing w:after="0" w:line="240" w:lineRule="auto"/>
              <w:contextualSpacing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3.1 Număr de ore pe săptămână</w:t>
            </w:r>
          </w:p>
        </w:tc>
        <w:tc>
          <w:tcPr>
            <w:tcW w:w="574" w:type="dxa"/>
            <w:gridSpan w:val="2"/>
          </w:tcPr>
          <w:p w:rsidR="00FD0711" w:rsidRPr="006E7E53" w:rsidRDefault="006B1CFF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2" w:type="dxa"/>
            <w:gridSpan w:val="2"/>
          </w:tcPr>
          <w:p w:rsidR="00FD0711" w:rsidRPr="006E7E53" w:rsidRDefault="00FD0711" w:rsidP="006E7E53">
            <w:pPr>
              <w:spacing w:after="0" w:line="240" w:lineRule="auto"/>
              <w:ind w:right="-18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r w:rsidR="00853877" w:rsidRPr="006E7E53"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</w:tcPr>
          <w:p w:rsidR="00FD0711" w:rsidRPr="006E7E53" w:rsidRDefault="006B1CFF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</w:tcPr>
          <w:p w:rsidR="00D21B81" w:rsidRPr="006E7E53" w:rsidRDefault="00FD0711" w:rsidP="00D21B81">
            <w:pPr>
              <w:spacing w:after="0" w:line="240" w:lineRule="auto"/>
              <w:ind w:right="-1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seminar</w:t>
            </w:r>
          </w:p>
          <w:p w:rsidR="00FD0711" w:rsidRPr="006E7E53" w:rsidRDefault="00FD0711" w:rsidP="006E7E53">
            <w:pPr>
              <w:spacing w:after="0" w:line="240" w:lineRule="auto"/>
              <w:ind w:right="-17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FD0711" w:rsidRPr="006E7E53" w:rsidRDefault="006B1CFF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D0711" w:rsidRPr="006E7E53" w:rsidTr="00A5014E">
        <w:tc>
          <w:tcPr>
            <w:tcW w:w="3790" w:type="dxa"/>
            <w:shd w:val="clear" w:color="auto" w:fill="D9D9D9"/>
          </w:tcPr>
          <w:p w:rsidR="00FD0711" w:rsidRPr="006E7E53" w:rsidRDefault="00FD0711" w:rsidP="006E7E53">
            <w:pPr>
              <w:spacing w:after="0" w:line="240" w:lineRule="auto"/>
              <w:ind w:right="-19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3.4 Total ore din planul de învă</w:t>
            </w:r>
            <w:r w:rsidR="001B1709" w:rsidRPr="006E7E53">
              <w:rPr>
                <w:rFonts w:ascii="Times New Roman" w:hAnsi="Times New Roman"/>
                <w:sz w:val="24"/>
                <w:szCs w:val="24"/>
              </w:rPr>
              <w:t>ț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 w:rsidRPr="006E7E53">
              <w:rPr>
                <w:rFonts w:ascii="Times New Roman" w:hAnsi="Times New Roman"/>
                <w:sz w:val="24"/>
                <w:szCs w:val="24"/>
              </w:rPr>
              <w:t xml:space="preserve">t </w:t>
            </w:r>
          </w:p>
        </w:tc>
        <w:tc>
          <w:tcPr>
            <w:tcW w:w="574" w:type="dxa"/>
            <w:gridSpan w:val="2"/>
            <w:shd w:val="clear" w:color="auto" w:fill="D9D9D9"/>
          </w:tcPr>
          <w:p w:rsidR="00FD0711" w:rsidRPr="006E7E53" w:rsidRDefault="006B1CFF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02" w:type="dxa"/>
            <w:gridSpan w:val="2"/>
            <w:shd w:val="clear" w:color="auto" w:fill="D9D9D9"/>
          </w:tcPr>
          <w:p w:rsidR="00FD0711" w:rsidRPr="006E7E53" w:rsidRDefault="00FD0711" w:rsidP="006E7E53">
            <w:pPr>
              <w:spacing w:after="0" w:line="240" w:lineRule="auto"/>
              <w:ind w:right="-17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Din care: curs</w:t>
            </w:r>
          </w:p>
        </w:tc>
        <w:tc>
          <w:tcPr>
            <w:tcW w:w="591" w:type="dxa"/>
            <w:shd w:val="clear" w:color="auto" w:fill="D9D9D9"/>
          </w:tcPr>
          <w:p w:rsidR="00FD0711" w:rsidRPr="006E7E53" w:rsidRDefault="006B1CFF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3" w:type="dxa"/>
            <w:shd w:val="clear" w:color="auto" w:fill="D9D9D9"/>
          </w:tcPr>
          <w:p w:rsidR="00FD0711" w:rsidRPr="006E7E53" w:rsidRDefault="006B1CFF" w:rsidP="006E7E53">
            <w:pPr>
              <w:spacing w:after="0" w:line="240" w:lineRule="auto"/>
              <w:ind w:right="-128"/>
              <w:contextualSpacing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shd w:val="clear" w:color="auto" w:fill="D9D9D9"/>
          </w:tcPr>
          <w:p w:rsidR="00FD0711" w:rsidRPr="006E7E53" w:rsidRDefault="00B44803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FD0711" w:rsidRPr="006E7E53" w:rsidTr="002812A5">
        <w:tc>
          <w:tcPr>
            <w:tcW w:w="9470" w:type="dxa"/>
            <w:gridSpan w:val="7"/>
          </w:tcPr>
          <w:p w:rsidR="00FD0711" w:rsidRPr="006E7E53" w:rsidRDefault="00FD0711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 w:rsidRPr="006E7E53">
              <w:rPr>
                <w:rFonts w:ascii="Times New Roman" w:hAnsi="Times New Roman"/>
                <w:sz w:val="24"/>
                <w:szCs w:val="24"/>
              </w:rPr>
              <w:t>ț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>ia fondului de timp:</w:t>
            </w:r>
          </w:p>
        </w:tc>
        <w:tc>
          <w:tcPr>
            <w:tcW w:w="555" w:type="dxa"/>
          </w:tcPr>
          <w:p w:rsidR="00FD0711" w:rsidRPr="006E7E53" w:rsidRDefault="00FD0711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="0065472F" w:rsidRPr="006E7E53" w:rsidTr="0042411B">
        <w:trPr>
          <w:trHeight w:val="972"/>
        </w:trPr>
        <w:tc>
          <w:tcPr>
            <w:tcW w:w="9470" w:type="dxa"/>
            <w:gridSpan w:val="7"/>
          </w:tcPr>
          <w:p w:rsidR="00853877" w:rsidRPr="006E7E53" w:rsidRDefault="0065472F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 w:rsidRPr="006E7E53">
              <w:rPr>
                <w:rFonts w:ascii="Times New Roman" w:hAnsi="Times New Roman"/>
                <w:sz w:val="24"/>
                <w:szCs w:val="24"/>
              </w:rPr>
              <w:t>ș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 w:rsidRPr="006E7E53">
              <w:rPr>
                <w:rFonts w:ascii="Times New Roman" w:hAnsi="Times New Roman"/>
                <w:sz w:val="24"/>
                <w:szCs w:val="24"/>
              </w:rPr>
              <w:t>ț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65472F" w:rsidRPr="006E7E53" w:rsidRDefault="0065472F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 w:rsidRPr="006E7E53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65472F" w:rsidRPr="006E7E53" w:rsidRDefault="0065472F" w:rsidP="006E7E53">
            <w:pPr>
              <w:spacing w:after="0" w:line="240" w:lineRule="auto"/>
              <w:contextualSpacing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Pregătire seminarii/</w:t>
            </w:r>
            <w:r w:rsidR="00BA0EDC" w:rsidRPr="006E7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>laboratoare</w:t>
            </w:r>
            <w:r w:rsidR="00F31C12" w:rsidRPr="006E7E53">
              <w:rPr>
                <w:rFonts w:ascii="Times New Roman" w:hAnsi="Times New Roman"/>
                <w:sz w:val="24"/>
                <w:szCs w:val="24"/>
              </w:rPr>
              <w:t>/proiecte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="001B1709" w:rsidRPr="006E7E53">
              <w:rPr>
                <w:rFonts w:ascii="Times New Roman" w:hAnsi="Times New Roman"/>
                <w:sz w:val="24"/>
                <w:szCs w:val="24"/>
              </w:rPr>
              <w:t>ș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</w:tcPr>
          <w:p w:rsidR="0069574A" w:rsidRPr="006E7E53" w:rsidRDefault="006B1CFF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D0711" w:rsidRPr="006E7E53" w:rsidTr="002812A5">
        <w:tc>
          <w:tcPr>
            <w:tcW w:w="9470" w:type="dxa"/>
            <w:gridSpan w:val="7"/>
          </w:tcPr>
          <w:p w:rsidR="00FD0711" w:rsidRPr="006E7E53" w:rsidRDefault="00FD0711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</w:tcPr>
          <w:p w:rsidR="00FD0711" w:rsidRPr="006E7E53" w:rsidRDefault="0069574A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</w:tr>
      <w:tr w:rsidR="00FD0711" w:rsidRPr="006E7E53" w:rsidTr="002812A5">
        <w:tc>
          <w:tcPr>
            <w:tcW w:w="9470" w:type="dxa"/>
            <w:gridSpan w:val="7"/>
          </w:tcPr>
          <w:p w:rsidR="00FD0711" w:rsidRPr="006E7E53" w:rsidRDefault="00FD0711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Examinări</w:t>
            </w:r>
            <w:r w:rsidR="0069574A" w:rsidRPr="006E7E53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</w:tcPr>
          <w:p w:rsidR="00FD0711" w:rsidRPr="006E7E53" w:rsidRDefault="0069574A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</w:tr>
      <w:tr w:rsidR="00A8092B" w:rsidRPr="006E7E53" w:rsidTr="002812A5">
        <w:tc>
          <w:tcPr>
            <w:tcW w:w="9470" w:type="dxa"/>
            <w:gridSpan w:val="7"/>
          </w:tcPr>
          <w:p w:rsidR="00A8092B" w:rsidRPr="006E7E53" w:rsidRDefault="00A8092B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</w:tcPr>
          <w:p w:rsidR="00A8092B" w:rsidRPr="006E7E53" w:rsidRDefault="0069574A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</w:tr>
      <w:tr w:rsidR="00FD0711" w:rsidRPr="006E7E53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:rsidR="00FD0711" w:rsidRPr="006E7E53" w:rsidRDefault="00FD0711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3.7 Total ore studiu individual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="00FD0711" w:rsidRPr="006E7E53" w:rsidRDefault="006B1CFF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6E7E53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FD0711" w:rsidRPr="006E7E53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:rsidR="00FD0711" w:rsidRPr="006E7E53" w:rsidRDefault="00FD0711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3.8 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="00FD0711" w:rsidRPr="006E7E53" w:rsidRDefault="006B1CFF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6E7E53"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FD0711" w:rsidRPr="006E7E53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:rsidR="00FD0711" w:rsidRPr="006E7E53" w:rsidRDefault="00FD0711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3.9 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="00FD0711" w:rsidRPr="006E7E53" w:rsidRDefault="006B1CFF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6E7E5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0B3BD0" w:rsidRPr="006E7E53" w:rsidRDefault="000B3BD0" w:rsidP="006E7E5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FD0711" w:rsidRPr="006E7E53" w:rsidRDefault="00FD0711" w:rsidP="006E7E5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E7E53">
        <w:rPr>
          <w:rFonts w:ascii="Times New Roman" w:hAnsi="Times New Roman"/>
          <w:b/>
          <w:sz w:val="24"/>
          <w:szCs w:val="24"/>
        </w:rPr>
        <w:t>4. Precondi</w:t>
      </w:r>
      <w:r w:rsidR="001B1709" w:rsidRPr="006E7E53">
        <w:rPr>
          <w:rFonts w:ascii="Times New Roman" w:hAnsi="Times New Roman"/>
          <w:b/>
          <w:sz w:val="24"/>
          <w:szCs w:val="24"/>
        </w:rPr>
        <w:t>ț</w:t>
      </w:r>
      <w:r w:rsidRPr="006E7E53">
        <w:rPr>
          <w:rFonts w:ascii="Times New Roman" w:hAnsi="Times New Roman"/>
          <w:b/>
          <w:sz w:val="24"/>
          <w:szCs w:val="24"/>
        </w:rPr>
        <w:t xml:space="preserve">ii </w:t>
      </w:r>
      <w:r w:rsidRPr="006E7E53">
        <w:rPr>
          <w:rFonts w:ascii="Times New Roman" w:hAnsi="Times New Roman"/>
          <w:sz w:val="24"/>
          <w:szCs w:val="24"/>
        </w:rPr>
        <w:t>(acolo unde este cazul)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8368"/>
      </w:tblGrid>
      <w:tr w:rsidR="00B609FA" w:rsidRPr="006E7E53" w:rsidTr="00154D09">
        <w:tc>
          <w:tcPr>
            <w:tcW w:w="2088" w:type="dxa"/>
          </w:tcPr>
          <w:p w:rsidR="00B609FA" w:rsidRPr="006E7E53" w:rsidRDefault="00B609FA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4.1 de curriculum</w:t>
            </w:r>
            <w:r w:rsidR="0097316C" w:rsidRPr="006E7E53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8368" w:type="dxa"/>
          </w:tcPr>
          <w:p w:rsidR="00154D09" w:rsidRPr="006E7E53" w:rsidRDefault="00154D09" w:rsidP="006E7E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Bazele contabilității</w:t>
            </w:r>
          </w:p>
          <w:p w:rsidR="00154D09" w:rsidRPr="006E7E53" w:rsidRDefault="00154D09" w:rsidP="006E7E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Microeconomie și Macroeconomie</w:t>
            </w:r>
          </w:p>
          <w:p w:rsidR="00B609FA" w:rsidRPr="006E7E53" w:rsidRDefault="00154D09" w:rsidP="006E7E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Management general</w:t>
            </w:r>
          </w:p>
        </w:tc>
      </w:tr>
      <w:tr w:rsidR="00B609FA" w:rsidRPr="006E7E53" w:rsidTr="00154D09">
        <w:tc>
          <w:tcPr>
            <w:tcW w:w="2088" w:type="dxa"/>
          </w:tcPr>
          <w:p w:rsidR="00B609FA" w:rsidRPr="006E7E53" w:rsidRDefault="00B609FA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4.2 de </w:t>
            </w:r>
            <w:r w:rsidR="00D605BE" w:rsidRPr="006E7E53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  <w:r w:rsidR="0097316C" w:rsidRPr="006E7E53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8368" w:type="dxa"/>
          </w:tcPr>
          <w:p w:rsidR="00154D09" w:rsidRPr="006E7E53" w:rsidRDefault="00154D09" w:rsidP="006E7E53">
            <w:pPr>
              <w:pStyle w:val="Listparagraf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Acumularea următoarelor cunoștințe:</w:t>
            </w:r>
          </w:p>
          <w:p w:rsidR="00154D09" w:rsidRPr="006E7E53" w:rsidRDefault="00154D09" w:rsidP="006E7E53">
            <w:pPr>
              <w:pStyle w:val="Listparagraf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Noțiuni fundamentale privind situațiile financiare (bilanț, cont de profit și pierdere, fluxuri de numerar)</w:t>
            </w:r>
          </w:p>
          <w:p w:rsidR="00154D09" w:rsidRPr="006E7E53" w:rsidRDefault="00154D09" w:rsidP="006E7E53">
            <w:pPr>
              <w:pStyle w:val="Listparagraf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Principii de gestiune financiară și evaluare economică</w:t>
            </w:r>
          </w:p>
          <w:p w:rsidR="008421F0" w:rsidRPr="006E7E53" w:rsidRDefault="00154D09" w:rsidP="006E7E53">
            <w:pPr>
              <w:pStyle w:val="Listparagraf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Elemente de analiză economică și contabilă aplicată în domeniul transportului aerian</w:t>
            </w:r>
          </w:p>
        </w:tc>
      </w:tr>
    </w:tbl>
    <w:p w:rsidR="00B609FA" w:rsidRPr="006E7E53" w:rsidRDefault="00B609FA" w:rsidP="006E7E5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533D9" w:rsidRPr="006E7E53" w:rsidRDefault="003533D9" w:rsidP="006E7E5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E7E53">
        <w:rPr>
          <w:rFonts w:ascii="Times New Roman" w:hAnsi="Times New Roman"/>
          <w:b/>
          <w:sz w:val="24"/>
          <w:szCs w:val="24"/>
        </w:rPr>
        <w:t>5. Condiții necesare pentru desfășurarea optimă a activităților didactice</w:t>
      </w:r>
      <w:r w:rsidRPr="006E7E53">
        <w:rPr>
          <w:rFonts w:ascii="Times New Roman" w:hAnsi="Times New Roman"/>
          <w:sz w:val="24"/>
          <w:szCs w:val="24"/>
        </w:rPr>
        <w:t xml:space="preserve"> (acolo unde este cazul)</w:t>
      </w:r>
    </w:p>
    <w:p w:rsidR="003533D9" w:rsidRPr="006E7E53" w:rsidRDefault="003533D9" w:rsidP="006E7E53">
      <w:pPr>
        <w:spacing w:after="0" w:line="240" w:lineRule="auto"/>
        <w:contextualSpacing/>
        <w:rPr>
          <w:rFonts w:ascii="Times New Roman" w:hAnsi="Times New Roman"/>
          <w:color w:val="9BBB59"/>
          <w:sz w:val="24"/>
          <w:szCs w:val="24"/>
        </w:rPr>
      </w:pPr>
    </w:p>
    <w:p w:rsidR="00FD0711" w:rsidRPr="006E7E53" w:rsidRDefault="00FD0711" w:rsidP="006E7E53">
      <w:pPr>
        <w:spacing w:after="0" w:line="240" w:lineRule="auto"/>
        <w:contextualSpacing/>
        <w:rPr>
          <w:rFonts w:ascii="Times New Roman" w:hAnsi="Times New Roman"/>
          <w:color w:val="9BBB59"/>
          <w:sz w:val="24"/>
          <w:szCs w:val="24"/>
        </w:rPr>
      </w:pP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7733"/>
      </w:tblGrid>
      <w:tr w:rsidR="00FD0711" w:rsidRPr="006E7E53" w:rsidTr="6B7653A3">
        <w:tc>
          <w:tcPr>
            <w:tcW w:w="2405" w:type="dxa"/>
          </w:tcPr>
          <w:p w:rsidR="00FD0711" w:rsidRPr="006E7E53" w:rsidRDefault="00FD0711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="00A1304B" w:rsidRPr="006E7E53">
              <w:rPr>
                <w:rFonts w:ascii="Times New Roman" w:hAnsi="Times New Roman"/>
                <w:sz w:val="24"/>
                <w:szCs w:val="24"/>
              </w:rPr>
              <w:t xml:space="preserve"> de desfășurare a cursului</w:t>
            </w:r>
          </w:p>
        </w:tc>
        <w:tc>
          <w:tcPr>
            <w:tcW w:w="8051" w:type="dxa"/>
          </w:tcPr>
          <w:p w:rsidR="00154D09" w:rsidRPr="006E7E53" w:rsidRDefault="00154D09" w:rsidP="006E7E53">
            <w:pPr>
              <w:spacing w:after="0" w:line="240" w:lineRule="auto"/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Cursul se va desfășura într-o sală dotată cu videoproiector și computer.</w:t>
            </w:r>
          </w:p>
          <w:p w:rsidR="00154D09" w:rsidRPr="006E7E53" w:rsidRDefault="00154D09" w:rsidP="006E7E53">
            <w:pPr>
              <w:spacing w:after="0" w:line="240" w:lineRule="auto"/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Se vor utiliza prezentări PowerPoint, diagrame, studii de caz și exemple practice din industria transportului aerian.</w:t>
            </w:r>
          </w:p>
          <w:p w:rsidR="00E20BD3" w:rsidRPr="006E7E53" w:rsidRDefault="00154D09" w:rsidP="006E7E53">
            <w:pPr>
              <w:spacing w:after="0" w:line="240" w:lineRule="auto"/>
              <w:ind w:left="284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Studenții vor avea acces la materiale suport, bibliografie și platforme online pentru exerciții și teme.</w:t>
            </w:r>
          </w:p>
        </w:tc>
      </w:tr>
      <w:tr w:rsidR="00FD0711" w:rsidRPr="006E7E53" w:rsidTr="6B7653A3">
        <w:tc>
          <w:tcPr>
            <w:tcW w:w="2405" w:type="dxa"/>
          </w:tcPr>
          <w:p w:rsidR="00FD0711" w:rsidRPr="006E7E53" w:rsidRDefault="00FD0711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00A1304B" w:rsidRPr="006E7E53">
              <w:rPr>
                <w:rFonts w:ascii="Times New Roman" w:hAnsi="Times New Roman"/>
                <w:sz w:val="24"/>
                <w:szCs w:val="24"/>
              </w:rPr>
              <w:t xml:space="preserve"> de desfășurare a seminarului/laboratorului/ proiectului</w:t>
            </w:r>
          </w:p>
        </w:tc>
        <w:tc>
          <w:tcPr>
            <w:tcW w:w="8051" w:type="dxa"/>
          </w:tcPr>
          <w:p w:rsidR="00D54B29" w:rsidRPr="006E7E53" w:rsidRDefault="00D54B29" w:rsidP="006E7E53">
            <w:pPr>
              <w:spacing w:after="0" w:line="240" w:lineRule="auto"/>
              <w:ind w:lef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Activitățile de seminar și laborator se vor desfășura în săli cu acces la calculatoare și softuri de contabilitate/gestiune financiară.</w:t>
            </w:r>
          </w:p>
          <w:p w:rsidR="00D54B29" w:rsidRPr="006E7E53" w:rsidRDefault="00D54B29" w:rsidP="006E7E53">
            <w:pPr>
              <w:spacing w:after="0" w:line="240" w:lineRule="auto"/>
              <w:ind w:lef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Vor fi utilizate seturi de date financiare și studii de caz din companii reale de transport aerian.</w:t>
            </w:r>
          </w:p>
          <w:p w:rsidR="00D31C96" w:rsidRPr="006E7E53" w:rsidRDefault="00D54B29" w:rsidP="006E7E53">
            <w:pPr>
              <w:spacing w:after="0" w:line="240" w:lineRule="auto"/>
              <w:ind w:lef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Se vor realiza exerciții aplicative de analiză financiară, bugetare și evaluare a investițiilor.</w:t>
            </w:r>
          </w:p>
        </w:tc>
      </w:tr>
    </w:tbl>
    <w:p w:rsidR="00DB7915" w:rsidRPr="006E7E53" w:rsidRDefault="00D31C96" w:rsidP="006E7E53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E7E53">
        <w:rPr>
          <w:rFonts w:ascii="Times New Roman" w:hAnsi="Times New Roman"/>
          <w:b/>
          <w:sz w:val="24"/>
          <w:szCs w:val="24"/>
        </w:rPr>
        <w:t>6. Obiectiv</w:t>
      </w:r>
      <w:r w:rsidR="00253624" w:rsidRPr="006E7E53">
        <w:rPr>
          <w:rFonts w:ascii="Times New Roman" w:hAnsi="Times New Roman"/>
          <w:b/>
          <w:sz w:val="24"/>
          <w:szCs w:val="24"/>
        </w:rPr>
        <w:t xml:space="preserve"> general</w:t>
      </w:r>
      <w:r w:rsidR="00DB7915" w:rsidRPr="006E7E53">
        <w:rPr>
          <w:rFonts w:ascii="Times New Roman" w:eastAsia="Calibri" w:hAnsi="Times New Roman"/>
          <w:sz w:val="24"/>
          <w:szCs w:val="24"/>
        </w:rPr>
        <w:t xml:space="preserve"> </w:t>
      </w:r>
    </w:p>
    <w:p w:rsidR="00D54B29" w:rsidRPr="006E7E53" w:rsidRDefault="00D54B29" w:rsidP="006E7E53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E53">
        <w:rPr>
          <w:rFonts w:ascii="Times New Roman" w:hAnsi="Times New Roman"/>
          <w:bCs/>
          <w:sz w:val="24"/>
          <w:szCs w:val="24"/>
        </w:rPr>
        <w:t xml:space="preserve">Această disciplină se studiază în cadrul domeniului </w:t>
      </w:r>
      <w:r w:rsidRPr="006E7E53">
        <w:rPr>
          <w:rFonts w:ascii="Times New Roman" w:hAnsi="Times New Roman"/>
          <w:bCs/>
          <w:i/>
          <w:iCs/>
          <w:sz w:val="24"/>
          <w:szCs w:val="24"/>
        </w:rPr>
        <w:t>Inginerie aerospațială</w:t>
      </w:r>
      <w:r w:rsidRPr="006E7E53">
        <w:rPr>
          <w:rFonts w:ascii="Times New Roman" w:hAnsi="Times New Roman"/>
          <w:bCs/>
          <w:sz w:val="24"/>
          <w:szCs w:val="24"/>
        </w:rPr>
        <w:t xml:space="preserve"> / specializării </w:t>
      </w:r>
      <w:r w:rsidRPr="006E7E53">
        <w:rPr>
          <w:rFonts w:ascii="Times New Roman" w:hAnsi="Times New Roman"/>
          <w:bCs/>
          <w:i/>
          <w:iCs/>
          <w:sz w:val="24"/>
          <w:szCs w:val="24"/>
        </w:rPr>
        <w:t>Transporturi aeriene</w:t>
      </w:r>
      <w:r w:rsidRPr="006E7E53">
        <w:rPr>
          <w:rFonts w:ascii="Times New Roman" w:hAnsi="Times New Roman"/>
          <w:bCs/>
          <w:sz w:val="24"/>
          <w:szCs w:val="24"/>
        </w:rPr>
        <w:t xml:space="preserve"> și are ca scop familiarizarea studenților cu </w:t>
      </w:r>
      <w:r w:rsidRPr="006E7E53">
        <w:rPr>
          <w:rFonts w:ascii="Times New Roman" w:hAnsi="Times New Roman"/>
          <w:b/>
          <w:bCs/>
          <w:sz w:val="24"/>
          <w:szCs w:val="24"/>
        </w:rPr>
        <w:t>principiile de contabilitate și finanțe aplicate în firmele de transport aerian</w:t>
      </w:r>
      <w:r w:rsidRPr="006E7E53">
        <w:rPr>
          <w:rFonts w:ascii="Times New Roman" w:hAnsi="Times New Roman"/>
          <w:bCs/>
          <w:sz w:val="24"/>
          <w:szCs w:val="24"/>
        </w:rPr>
        <w:t>.</w:t>
      </w:r>
    </w:p>
    <w:p w:rsidR="00D54B29" w:rsidRPr="006E7E53" w:rsidRDefault="00D54B29" w:rsidP="006E7E53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E53">
        <w:rPr>
          <w:rFonts w:ascii="Times New Roman" w:hAnsi="Times New Roman"/>
          <w:bCs/>
          <w:sz w:val="24"/>
          <w:szCs w:val="24"/>
        </w:rPr>
        <w:t xml:space="preserve">Cursul oferă o bază solidă pentru înțelegerea modului de funcționare a sistemului financiar-contabil, abordând teme precum </w:t>
      </w:r>
      <w:r w:rsidRPr="006E7E53">
        <w:rPr>
          <w:rFonts w:ascii="Times New Roman" w:hAnsi="Times New Roman"/>
          <w:b/>
          <w:bCs/>
          <w:sz w:val="24"/>
          <w:szCs w:val="24"/>
        </w:rPr>
        <w:t>analiza bilanțului, contul de profit și pierdere, fluxurile de numerar, indicatorii economico-financiari, bugetarea, analiza costurilor, stabilirea prețurilor, evaluarea investițiilor și sursele de finanțare</w:t>
      </w:r>
      <w:r w:rsidRPr="006E7E53">
        <w:rPr>
          <w:rFonts w:ascii="Times New Roman" w:hAnsi="Times New Roman"/>
          <w:bCs/>
          <w:sz w:val="24"/>
          <w:szCs w:val="24"/>
        </w:rPr>
        <w:t>.</w:t>
      </w:r>
    </w:p>
    <w:p w:rsidR="00D54B29" w:rsidRPr="006E7E53" w:rsidRDefault="00D54B29" w:rsidP="006E7E53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E53">
        <w:rPr>
          <w:rFonts w:ascii="Times New Roman" w:hAnsi="Times New Roman"/>
          <w:bCs/>
          <w:sz w:val="24"/>
          <w:szCs w:val="24"/>
        </w:rPr>
        <w:t xml:space="preserve">Justificarea includerii acestei discipline în planul de învățământ constă în </w:t>
      </w:r>
      <w:r w:rsidRPr="006E7E53">
        <w:rPr>
          <w:rFonts w:ascii="Times New Roman" w:hAnsi="Times New Roman"/>
          <w:b/>
          <w:bCs/>
          <w:sz w:val="24"/>
          <w:szCs w:val="24"/>
        </w:rPr>
        <w:t>rolul esențial al managementului financiar în luarea deciziilor strategice și operaționale în transportul aerian</w:t>
      </w:r>
      <w:r w:rsidRPr="006E7E53">
        <w:rPr>
          <w:rFonts w:ascii="Times New Roman" w:hAnsi="Times New Roman"/>
          <w:bCs/>
          <w:sz w:val="24"/>
          <w:szCs w:val="24"/>
        </w:rPr>
        <w:t>, pregătind studenții pentru înțelegerea și aplicarea instrumentelor de analiză financiară și contabilă în practică.</w:t>
      </w:r>
    </w:p>
    <w:p w:rsidR="00335148" w:rsidRPr="006E7E53" w:rsidRDefault="00335148" w:rsidP="006E7E53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DB7915" w:rsidRPr="006E7E53" w:rsidRDefault="000B3BD0" w:rsidP="006E7E53">
      <w:pPr>
        <w:spacing w:after="0" w:line="240" w:lineRule="auto"/>
        <w:ind w:left="360" w:hanging="39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E7E53">
        <w:rPr>
          <w:rFonts w:ascii="Times New Roman" w:hAnsi="Times New Roman"/>
          <w:b/>
          <w:sz w:val="24"/>
          <w:szCs w:val="24"/>
        </w:rPr>
        <w:t>7</w:t>
      </w:r>
      <w:r w:rsidR="00D31C96" w:rsidRPr="006E7E53">
        <w:rPr>
          <w:rFonts w:ascii="Times New Roman" w:hAnsi="Times New Roman"/>
          <w:b/>
          <w:sz w:val="24"/>
          <w:szCs w:val="24"/>
        </w:rPr>
        <w:t>. Rezultatele învă</w:t>
      </w:r>
      <w:r w:rsidR="001B1709" w:rsidRPr="006E7E53">
        <w:rPr>
          <w:rFonts w:ascii="Times New Roman" w:hAnsi="Times New Roman"/>
          <w:b/>
          <w:sz w:val="24"/>
          <w:szCs w:val="24"/>
        </w:rPr>
        <w:t>ț</w:t>
      </w:r>
      <w:r w:rsidR="00D31C96" w:rsidRPr="006E7E53">
        <w:rPr>
          <w:rFonts w:ascii="Times New Roman" w:hAnsi="Times New Roman"/>
          <w:b/>
          <w:sz w:val="24"/>
          <w:szCs w:val="24"/>
        </w:rPr>
        <w:t>ării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9462"/>
      </w:tblGrid>
      <w:tr w:rsidR="00FD0711" w:rsidRPr="006E7E53" w:rsidTr="5B232E0B">
        <w:trPr>
          <w:cantSplit/>
          <w:trHeight w:val="1975"/>
        </w:trPr>
        <w:tc>
          <w:tcPr>
            <w:tcW w:w="1008" w:type="dxa"/>
            <w:textDirection w:val="btLr"/>
            <w:vAlign w:val="center"/>
          </w:tcPr>
          <w:p w:rsidR="00FD0711" w:rsidRPr="006E7E53" w:rsidRDefault="002A2A27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 w:rsidRPr="006E7E53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 w:rsidRPr="006E7E53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</w:tcPr>
          <w:p w:rsidR="00D54B29" w:rsidRPr="006E7E53" w:rsidRDefault="00D54B29" w:rsidP="006E7E53">
            <w:pPr>
              <w:spacing w:after="0" w:line="240" w:lineRule="auto"/>
              <w:ind w:left="360" w:hanging="39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Enumeră principalele documente și instrumente contabile (bilanț, cont de profit și pierdere, flux de numerar).</w:t>
            </w:r>
          </w:p>
          <w:p w:rsidR="00D54B29" w:rsidRPr="006E7E53" w:rsidRDefault="00D54B29" w:rsidP="006E7E53">
            <w:pPr>
              <w:spacing w:after="0" w:line="240" w:lineRule="auto"/>
              <w:ind w:left="360" w:hanging="39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Explică rolul indicatorilor economico-financiari și al bugetării.</w:t>
            </w:r>
          </w:p>
          <w:p w:rsidR="00D54B29" w:rsidRPr="006E7E53" w:rsidRDefault="00D54B29" w:rsidP="006E7E53">
            <w:pPr>
              <w:spacing w:after="0" w:line="240" w:lineRule="auto"/>
              <w:ind w:left="360" w:hanging="39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Recunoaște metodele de analiză a costurilor și mecanismele de stabilire a prețurilor.</w:t>
            </w:r>
          </w:p>
          <w:p w:rsidR="00E20BD3" w:rsidRPr="006E7E53" w:rsidRDefault="00D54B29" w:rsidP="006E7E53">
            <w:pPr>
              <w:spacing w:after="0" w:line="240" w:lineRule="auto"/>
              <w:ind w:left="360" w:hanging="39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Compară criteriile de evaluare a investițiilor și sursele de finanțare.</w:t>
            </w:r>
          </w:p>
        </w:tc>
      </w:tr>
      <w:tr w:rsidR="00FD0711" w:rsidRPr="006E7E53" w:rsidTr="5B232E0B">
        <w:trPr>
          <w:cantSplit/>
          <w:trHeight w:val="1775"/>
        </w:trPr>
        <w:tc>
          <w:tcPr>
            <w:tcW w:w="1008" w:type="dxa"/>
            <w:textDirection w:val="btLr"/>
            <w:vAlign w:val="center"/>
          </w:tcPr>
          <w:p w:rsidR="00FD0711" w:rsidRPr="006E7E53" w:rsidRDefault="00E5213F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</w:tcPr>
          <w:p w:rsidR="00D54B29" w:rsidRPr="006E7E53" w:rsidRDefault="00D54B29" w:rsidP="006E7E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Aplică metode de analiză financiară pentru firme de transport aerian.</w:t>
            </w:r>
          </w:p>
          <w:p w:rsidR="00D54B29" w:rsidRPr="006E7E53" w:rsidRDefault="00D54B29" w:rsidP="006E7E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Interpretează situațiile financiare și formulează concluzii relevante pentru decizii manageriale.</w:t>
            </w:r>
          </w:p>
          <w:p w:rsidR="00D54B29" w:rsidRPr="006E7E53" w:rsidRDefault="00D54B29" w:rsidP="006E7E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Identifică soluții de optimizare a costurilor și a investițiilor.</w:t>
            </w:r>
          </w:p>
          <w:p w:rsidR="00241E04" w:rsidRPr="006E7E53" w:rsidRDefault="00D54B29" w:rsidP="006E7E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Utilizează corect principiile contabilității și finanțelor în studii de caz și proiecte.</w:t>
            </w:r>
          </w:p>
        </w:tc>
      </w:tr>
      <w:tr w:rsidR="002A2A27" w:rsidRPr="006E7E53" w:rsidTr="5B232E0B">
        <w:trPr>
          <w:cantSplit/>
          <w:trHeight w:val="2329"/>
        </w:trPr>
        <w:tc>
          <w:tcPr>
            <w:tcW w:w="1008" w:type="dxa"/>
            <w:textDirection w:val="btLr"/>
            <w:vAlign w:val="center"/>
          </w:tcPr>
          <w:p w:rsidR="002A2A27" w:rsidRPr="006E7E53" w:rsidRDefault="002A2A27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Responsabilitate </w:t>
            </w:r>
            <w:r w:rsidR="001B1709" w:rsidRPr="006E7E53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</w:tcPr>
          <w:p w:rsidR="00D54B29" w:rsidRPr="006E7E53" w:rsidRDefault="00D54B29" w:rsidP="006E7E53">
            <w:pPr>
              <w:tabs>
                <w:tab w:val="left" w:pos="226"/>
              </w:tabs>
              <w:spacing w:after="0" w:line="240" w:lineRule="auto"/>
              <w:ind w:hanging="1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color w:val="000000"/>
                <w:sz w:val="24"/>
                <w:szCs w:val="24"/>
              </w:rPr>
              <w:t>Demonstrează autonomie în rezolvarea sarcinilor practice și a studiilor de caz.</w:t>
            </w:r>
          </w:p>
          <w:p w:rsidR="00D54B29" w:rsidRPr="006E7E53" w:rsidRDefault="00D54B29" w:rsidP="006E7E53">
            <w:pPr>
              <w:tabs>
                <w:tab w:val="left" w:pos="226"/>
              </w:tabs>
              <w:spacing w:after="0" w:line="240" w:lineRule="auto"/>
              <w:ind w:hanging="1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color w:val="000000"/>
                <w:sz w:val="24"/>
                <w:szCs w:val="24"/>
              </w:rPr>
              <w:t>Respectă principiile de etică academică și profesională în analiza și prezentarea datelor financiare.</w:t>
            </w:r>
          </w:p>
          <w:p w:rsidR="00D54B29" w:rsidRPr="006E7E53" w:rsidRDefault="00D54B29" w:rsidP="006E7E53">
            <w:pPr>
              <w:tabs>
                <w:tab w:val="left" w:pos="226"/>
              </w:tabs>
              <w:spacing w:after="0" w:line="240" w:lineRule="auto"/>
              <w:ind w:hanging="1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color w:val="000000"/>
                <w:sz w:val="24"/>
                <w:szCs w:val="24"/>
              </w:rPr>
              <w:t>Colaborează activ cu colegii și cadrele didactice în realizarea proiectelor aplicative.</w:t>
            </w:r>
          </w:p>
          <w:p w:rsidR="00EF4811" w:rsidRPr="006E7E53" w:rsidRDefault="00D54B29" w:rsidP="006E7E53">
            <w:pPr>
              <w:tabs>
                <w:tab w:val="left" w:pos="226"/>
              </w:tabs>
              <w:spacing w:after="0" w:line="240" w:lineRule="auto"/>
              <w:ind w:hanging="1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E7E53">
              <w:rPr>
                <w:rFonts w:ascii="Times New Roman" w:hAnsi="Times New Roman"/>
                <w:color w:val="000000"/>
                <w:sz w:val="24"/>
                <w:szCs w:val="24"/>
              </w:rPr>
              <w:t>Argumentează deciziile financiare și validează soluțiile propuse prin raportare la obiectivele economice și la contextul specific transportului aerian.</w:t>
            </w:r>
          </w:p>
        </w:tc>
      </w:tr>
    </w:tbl>
    <w:p w:rsidR="00801DB0" w:rsidRPr="006E7E53" w:rsidRDefault="00801DB0" w:rsidP="006E7E5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C6BB6" w:rsidRPr="006E7E53" w:rsidRDefault="000B3BD0" w:rsidP="006E7E53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6E7E53">
        <w:rPr>
          <w:rFonts w:ascii="Times New Roman" w:hAnsi="Times New Roman"/>
          <w:b/>
          <w:bCs/>
          <w:sz w:val="24"/>
          <w:szCs w:val="24"/>
        </w:rPr>
        <w:t>8</w:t>
      </w:r>
      <w:r w:rsidR="002A2A27" w:rsidRPr="006E7E53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 w:rsidRPr="006E7E5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54B29" w:rsidRPr="006E7E53" w:rsidRDefault="00D54B29" w:rsidP="006E7E53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6E7E53">
        <w:rPr>
          <w:rFonts w:ascii="Times New Roman" w:hAnsi="Times New Roman"/>
          <w:bCs/>
          <w:sz w:val="24"/>
          <w:szCs w:val="24"/>
        </w:rPr>
        <w:t>Procesul de predare este centrat pe student și combină metode expozitive cu metode interactive și aplicative:</w:t>
      </w:r>
    </w:p>
    <w:p w:rsidR="00D54B29" w:rsidRPr="006E7E53" w:rsidRDefault="00D54B29" w:rsidP="006E7E53">
      <w:pPr>
        <w:numPr>
          <w:ilvl w:val="0"/>
          <w:numId w:val="30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6E7E53">
        <w:rPr>
          <w:rFonts w:ascii="Times New Roman" w:hAnsi="Times New Roman"/>
          <w:b/>
          <w:bCs/>
          <w:sz w:val="24"/>
          <w:szCs w:val="24"/>
        </w:rPr>
        <w:t>Prelegeri explicative</w:t>
      </w:r>
      <w:r w:rsidRPr="006E7E53">
        <w:rPr>
          <w:rFonts w:ascii="Times New Roman" w:hAnsi="Times New Roman"/>
          <w:bCs/>
          <w:sz w:val="24"/>
          <w:szCs w:val="24"/>
        </w:rPr>
        <w:t>, susținute prin prezentări PowerPoint și exemple practice.</w:t>
      </w:r>
    </w:p>
    <w:p w:rsidR="00D54B29" w:rsidRPr="006E7E53" w:rsidRDefault="00D54B29" w:rsidP="006E7E53">
      <w:pPr>
        <w:numPr>
          <w:ilvl w:val="0"/>
          <w:numId w:val="30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6E7E53">
        <w:rPr>
          <w:rFonts w:ascii="Times New Roman" w:hAnsi="Times New Roman"/>
          <w:b/>
          <w:bCs/>
          <w:sz w:val="24"/>
          <w:szCs w:val="24"/>
        </w:rPr>
        <w:t>Studii de caz</w:t>
      </w:r>
      <w:r w:rsidRPr="006E7E53">
        <w:rPr>
          <w:rFonts w:ascii="Times New Roman" w:hAnsi="Times New Roman"/>
          <w:bCs/>
          <w:sz w:val="24"/>
          <w:szCs w:val="24"/>
        </w:rPr>
        <w:t xml:space="preserve"> din domeniul firmelor de transport aerian, cu teme de casă pentru fixarea cunoștințelor.</w:t>
      </w:r>
    </w:p>
    <w:p w:rsidR="00D54B29" w:rsidRPr="006E7E53" w:rsidRDefault="00D54B29" w:rsidP="006E7E53">
      <w:pPr>
        <w:numPr>
          <w:ilvl w:val="0"/>
          <w:numId w:val="30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6E7E53">
        <w:rPr>
          <w:rFonts w:ascii="Times New Roman" w:hAnsi="Times New Roman"/>
          <w:b/>
          <w:bCs/>
          <w:sz w:val="24"/>
          <w:szCs w:val="24"/>
        </w:rPr>
        <w:t>Discuții și recapitulări interactive</w:t>
      </w:r>
      <w:r w:rsidRPr="006E7E53">
        <w:rPr>
          <w:rFonts w:ascii="Times New Roman" w:hAnsi="Times New Roman"/>
          <w:bCs/>
          <w:sz w:val="24"/>
          <w:szCs w:val="24"/>
        </w:rPr>
        <w:t xml:space="preserve"> la începutul fiecărui curs pentru a consolida noțiunile parcurse.</w:t>
      </w:r>
    </w:p>
    <w:p w:rsidR="00D54B29" w:rsidRPr="006E7E53" w:rsidRDefault="00D54B29" w:rsidP="006E7E53">
      <w:pPr>
        <w:numPr>
          <w:ilvl w:val="0"/>
          <w:numId w:val="30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6E7E53">
        <w:rPr>
          <w:rFonts w:ascii="Times New Roman" w:hAnsi="Times New Roman"/>
          <w:b/>
          <w:bCs/>
          <w:sz w:val="24"/>
          <w:szCs w:val="24"/>
        </w:rPr>
        <w:t>Activități practice de laborator</w:t>
      </w:r>
      <w:r w:rsidRPr="006E7E53">
        <w:rPr>
          <w:rFonts w:ascii="Times New Roman" w:hAnsi="Times New Roman"/>
          <w:bCs/>
          <w:sz w:val="24"/>
          <w:szCs w:val="24"/>
        </w:rPr>
        <w:t>, bazate pe analiza datelor financiare reale și simulări de decizii economice.</w:t>
      </w:r>
    </w:p>
    <w:p w:rsidR="00D54B29" w:rsidRPr="006E7E53" w:rsidRDefault="00D54B29" w:rsidP="006E7E53">
      <w:pPr>
        <w:numPr>
          <w:ilvl w:val="0"/>
          <w:numId w:val="30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6E7E53">
        <w:rPr>
          <w:rFonts w:ascii="Times New Roman" w:hAnsi="Times New Roman"/>
          <w:b/>
          <w:bCs/>
          <w:sz w:val="24"/>
          <w:szCs w:val="24"/>
        </w:rPr>
        <w:t>Lucru în echipă</w:t>
      </w:r>
      <w:r w:rsidRPr="006E7E53">
        <w:rPr>
          <w:rFonts w:ascii="Times New Roman" w:hAnsi="Times New Roman"/>
          <w:bCs/>
          <w:sz w:val="24"/>
          <w:szCs w:val="24"/>
        </w:rPr>
        <w:t>, pentru dezvoltarea capacităților de colaborare și formularea de soluții în comun.</w:t>
      </w:r>
    </w:p>
    <w:p w:rsidR="00D54B29" w:rsidRPr="006E7E53" w:rsidRDefault="00D54B29" w:rsidP="006E7E53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6E7E53">
        <w:rPr>
          <w:rFonts w:ascii="Times New Roman" w:hAnsi="Times New Roman"/>
          <w:bCs/>
          <w:sz w:val="24"/>
          <w:szCs w:val="24"/>
        </w:rPr>
        <w:t>Participarea studenților la stabilirea propriului parcurs de învățare este asigurată prin alegerea unor teme de proiect și prin integrarea feedback-ului continuu. Eventualele rămâneri în urmă vor fi corectate prin explicații suplimentare, lucrări aplicative și sesiuni de tutorat.</w:t>
      </w:r>
    </w:p>
    <w:p w:rsidR="006C78B4" w:rsidRPr="006E7E53" w:rsidRDefault="006C78B4" w:rsidP="006E7E5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FD0711" w:rsidRPr="006E7E53" w:rsidRDefault="007927E2" w:rsidP="006E7E5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6E7E53">
        <w:rPr>
          <w:rFonts w:ascii="Times New Roman" w:hAnsi="Times New Roman"/>
          <w:b/>
          <w:sz w:val="24"/>
          <w:szCs w:val="24"/>
        </w:rPr>
        <w:t>9</w:t>
      </w:r>
      <w:r w:rsidR="003D0D85" w:rsidRPr="006E7E53">
        <w:rPr>
          <w:rFonts w:ascii="Times New Roman" w:hAnsi="Times New Roman"/>
          <w:b/>
          <w:sz w:val="24"/>
          <w:szCs w:val="24"/>
        </w:rPr>
        <w:t xml:space="preserve">. </w:t>
      </w:r>
      <w:r w:rsidR="00FD0711" w:rsidRPr="006E7E53">
        <w:rPr>
          <w:rFonts w:ascii="Times New Roman" w:hAnsi="Times New Roman"/>
          <w:b/>
          <w:sz w:val="24"/>
          <w:szCs w:val="24"/>
        </w:rPr>
        <w:t>Con</w:t>
      </w:r>
      <w:r w:rsidR="001B1709" w:rsidRPr="006E7E53">
        <w:rPr>
          <w:rFonts w:ascii="Times New Roman" w:hAnsi="Times New Roman"/>
          <w:b/>
          <w:sz w:val="24"/>
          <w:szCs w:val="24"/>
        </w:rPr>
        <w:t>ț</w:t>
      </w:r>
      <w:r w:rsidR="00FD0711" w:rsidRPr="006E7E53">
        <w:rPr>
          <w:rFonts w:ascii="Times New Roman" w:hAnsi="Times New Roman"/>
          <w:b/>
          <w:sz w:val="24"/>
          <w:szCs w:val="24"/>
        </w:rPr>
        <w:t>inuturi</w:t>
      </w:r>
    </w:p>
    <w:tbl>
      <w:tblPr>
        <w:tblW w:w="10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="00AD6760" w:rsidRPr="006E7E53" w:rsidTr="136E1F19">
        <w:trPr>
          <w:jc w:val="center"/>
        </w:trPr>
        <w:tc>
          <w:tcPr>
            <w:tcW w:w="10527" w:type="dxa"/>
            <w:gridSpan w:val="3"/>
            <w:vAlign w:val="center"/>
          </w:tcPr>
          <w:p w:rsidR="00AD6760" w:rsidRPr="006E7E53" w:rsidRDefault="00AD6760" w:rsidP="006E7E53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="00AD6760" w:rsidRPr="006E7E53" w:rsidTr="136E1F19">
        <w:trPr>
          <w:jc w:val="center"/>
        </w:trPr>
        <w:tc>
          <w:tcPr>
            <w:tcW w:w="1271" w:type="dxa"/>
            <w:vAlign w:val="center"/>
          </w:tcPr>
          <w:p w:rsidR="00AD6760" w:rsidRPr="006E7E53" w:rsidRDefault="00AD6760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:rsidR="00AD6760" w:rsidRPr="006E7E53" w:rsidRDefault="00AD6760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 w:rsidRPr="006E7E53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6E7E53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:rsidR="00AD6760" w:rsidRPr="006E7E53" w:rsidRDefault="00AD6760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154D09" w:rsidRPr="006E7E53">
        <w:trPr>
          <w:jc w:val="center"/>
        </w:trPr>
        <w:tc>
          <w:tcPr>
            <w:tcW w:w="1271" w:type="dxa"/>
            <w:vAlign w:val="center"/>
          </w:tcPr>
          <w:p w:rsidR="00154D09" w:rsidRPr="006E7E53" w:rsidRDefault="00154D09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99" w:type="dxa"/>
          </w:tcPr>
          <w:p w:rsidR="00154D09" w:rsidRPr="006E7E53" w:rsidRDefault="00154D09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Introducere. Obiectivele si continutul cursului. Cerinte.  Utilitatea subiectului. Terminologie.  </w:t>
            </w:r>
          </w:p>
        </w:tc>
        <w:tc>
          <w:tcPr>
            <w:tcW w:w="857" w:type="dxa"/>
            <w:vAlign w:val="center"/>
          </w:tcPr>
          <w:p w:rsidR="00154D09" w:rsidRPr="006E7E53" w:rsidRDefault="00154D09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54D09" w:rsidRPr="006E7E53">
        <w:trPr>
          <w:jc w:val="center"/>
        </w:trPr>
        <w:tc>
          <w:tcPr>
            <w:tcW w:w="1271" w:type="dxa"/>
            <w:vAlign w:val="center"/>
          </w:tcPr>
          <w:p w:rsidR="00154D09" w:rsidRPr="006E7E53" w:rsidRDefault="00154D09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99" w:type="dxa"/>
          </w:tcPr>
          <w:p w:rsidR="00154D09" w:rsidRPr="006E7E53" w:rsidRDefault="00154D09" w:rsidP="006E7E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Obiectivele firmei.  Functia financiara. Masurarea si raportarea pozitiei financiare a firmei. Necesitatea si utilitatea masurarii pozitiei financiare. Aspecte legale. Documente financiare: 1. Bilantul. 2. Contul de profit si pierdere. 3. Fluxul de numerar.</w:t>
            </w:r>
          </w:p>
        </w:tc>
        <w:tc>
          <w:tcPr>
            <w:tcW w:w="857" w:type="dxa"/>
            <w:vAlign w:val="center"/>
          </w:tcPr>
          <w:p w:rsidR="00154D09" w:rsidRPr="006E7E53" w:rsidRDefault="00154D09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54D09" w:rsidRPr="006E7E53">
        <w:trPr>
          <w:jc w:val="center"/>
        </w:trPr>
        <w:tc>
          <w:tcPr>
            <w:tcW w:w="1271" w:type="dxa"/>
            <w:vAlign w:val="center"/>
          </w:tcPr>
          <w:p w:rsidR="00154D09" w:rsidRPr="006E7E53" w:rsidRDefault="00154D09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99" w:type="dxa"/>
          </w:tcPr>
          <w:p w:rsidR="00154D09" w:rsidRPr="006E7E53" w:rsidRDefault="00154D09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Indicatori. Rolul si scopurile analizei de indicatori.  Principalele categorii de indicatori, formule de calcul, semnificatie. </w:t>
            </w:r>
          </w:p>
        </w:tc>
        <w:tc>
          <w:tcPr>
            <w:tcW w:w="857" w:type="dxa"/>
          </w:tcPr>
          <w:p w:rsidR="00154D09" w:rsidRPr="006E7E53" w:rsidRDefault="00154D09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54D09" w:rsidRPr="006E7E53">
        <w:trPr>
          <w:jc w:val="center"/>
        </w:trPr>
        <w:tc>
          <w:tcPr>
            <w:tcW w:w="1271" w:type="dxa"/>
            <w:vAlign w:val="center"/>
          </w:tcPr>
          <w:p w:rsidR="00154D09" w:rsidRPr="006E7E53" w:rsidRDefault="00154D09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99" w:type="dxa"/>
          </w:tcPr>
          <w:p w:rsidR="00154D09" w:rsidRPr="006E7E53" w:rsidRDefault="00154D09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Bugetarea. Rolul si natura bugetelor. Constructia bugetelor. Exercitarea controlului prin bugete. </w:t>
            </w:r>
          </w:p>
        </w:tc>
        <w:tc>
          <w:tcPr>
            <w:tcW w:w="857" w:type="dxa"/>
          </w:tcPr>
          <w:p w:rsidR="00154D09" w:rsidRPr="006E7E53" w:rsidRDefault="00154D09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154D09" w:rsidRPr="006E7E53">
        <w:trPr>
          <w:jc w:val="center"/>
        </w:trPr>
        <w:tc>
          <w:tcPr>
            <w:tcW w:w="1271" w:type="dxa"/>
            <w:vAlign w:val="center"/>
          </w:tcPr>
          <w:p w:rsidR="00154D09" w:rsidRPr="006E7E53" w:rsidRDefault="00154D09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99" w:type="dxa"/>
          </w:tcPr>
          <w:p w:rsidR="00154D09" w:rsidRPr="006E7E53" w:rsidRDefault="00154D09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Costuri. Utilizarea managementului costurilor. Clasificarea costurilor. Absorbtia regiilor. Proiectia costurilor pentru procesul de decizie. Analiza cost-volum-profit. Punctul critic al rentabilitatii, marginea de siguranta. Analiza marginala. Limitarile analizei cost-volum-profit.</w:t>
            </w:r>
          </w:p>
        </w:tc>
        <w:tc>
          <w:tcPr>
            <w:tcW w:w="857" w:type="dxa"/>
          </w:tcPr>
          <w:p w:rsidR="00154D09" w:rsidRPr="006E7E53" w:rsidRDefault="00154D09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154D09" w:rsidRPr="006E7E53">
        <w:trPr>
          <w:jc w:val="center"/>
        </w:trPr>
        <w:tc>
          <w:tcPr>
            <w:tcW w:w="1271" w:type="dxa"/>
            <w:vAlign w:val="center"/>
          </w:tcPr>
          <w:p w:rsidR="00154D09" w:rsidRPr="006E7E53" w:rsidRDefault="00154D09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99" w:type="dxa"/>
          </w:tcPr>
          <w:p w:rsidR="00154D09" w:rsidRPr="006E7E53" w:rsidRDefault="00154D09" w:rsidP="006E7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Preturi.  Decizia de pret. Metode de stabilire a pretului.  Discriminarea dinamica de pret in transportul comercial aerian.</w:t>
            </w:r>
          </w:p>
        </w:tc>
        <w:tc>
          <w:tcPr>
            <w:tcW w:w="857" w:type="dxa"/>
          </w:tcPr>
          <w:p w:rsidR="00154D09" w:rsidRPr="006E7E53" w:rsidRDefault="00154D09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154D09" w:rsidRPr="006E7E53">
        <w:trPr>
          <w:jc w:val="center"/>
        </w:trPr>
        <w:tc>
          <w:tcPr>
            <w:tcW w:w="1271" w:type="dxa"/>
            <w:vAlign w:val="center"/>
          </w:tcPr>
          <w:p w:rsidR="00154D09" w:rsidRPr="006E7E53" w:rsidRDefault="00154D09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99" w:type="dxa"/>
          </w:tcPr>
          <w:p w:rsidR="00154D09" w:rsidRPr="006E7E53" w:rsidRDefault="00154D09" w:rsidP="006E7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Decizia de investitie. Notiunea de investitie. Valoarea neta actualizata. Criterii de decizie de investitie.  Superioritatea criteriului VNA. </w:t>
            </w:r>
          </w:p>
        </w:tc>
        <w:tc>
          <w:tcPr>
            <w:tcW w:w="857" w:type="dxa"/>
          </w:tcPr>
          <w:p w:rsidR="00154D09" w:rsidRPr="006E7E53" w:rsidRDefault="00154D09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54D09" w:rsidRPr="006E7E53">
        <w:trPr>
          <w:jc w:val="center"/>
        </w:trPr>
        <w:tc>
          <w:tcPr>
            <w:tcW w:w="1271" w:type="dxa"/>
            <w:vAlign w:val="center"/>
          </w:tcPr>
          <w:p w:rsidR="00154D09" w:rsidRPr="006E7E53" w:rsidRDefault="00154D09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99" w:type="dxa"/>
          </w:tcPr>
          <w:p w:rsidR="00154D09" w:rsidRPr="006E7E53" w:rsidRDefault="00154D09" w:rsidP="006E7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Finantarea companiilor si proiectelor.  Concluzii </w:t>
            </w:r>
          </w:p>
        </w:tc>
        <w:tc>
          <w:tcPr>
            <w:tcW w:w="857" w:type="dxa"/>
          </w:tcPr>
          <w:p w:rsidR="00154D09" w:rsidRPr="006E7E53" w:rsidRDefault="00154D09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972C4" w:rsidRPr="006E7E53" w:rsidTr="136E1F19">
        <w:trPr>
          <w:jc w:val="center"/>
        </w:trPr>
        <w:tc>
          <w:tcPr>
            <w:tcW w:w="1271" w:type="dxa"/>
          </w:tcPr>
          <w:p w:rsidR="00F972C4" w:rsidRPr="006E7E53" w:rsidRDefault="00F972C4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:rsidR="00F972C4" w:rsidRPr="006E7E53" w:rsidRDefault="00F972C4" w:rsidP="006E7E5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:rsidR="00F972C4" w:rsidRPr="006E7E53" w:rsidRDefault="006B1CFF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154D09" w:rsidRPr="006E7E53" w:rsidTr="00BD3BF6">
        <w:trPr>
          <w:jc w:val="center"/>
        </w:trPr>
        <w:tc>
          <w:tcPr>
            <w:tcW w:w="10527" w:type="dxa"/>
            <w:gridSpan w:val="3"/>
            <w:vAlign w:val="center"/>
          </w:tcPr>
          <w:p w:rsidR="00154D09" w:rsidRPr="006E7E53" w:rsidRDefault="00154D09" w:rsidP="006E7E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Bibliografie: </w:t>
            </w:r>
          </w:p>
          <w:p w:rsidR="00154D09" w:rsidRPr="006E7E53" w:rsidRDefault="00154D09" w:rsidP="006E7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Cs/>
                <w:sz w:val="24"/>
                <w:szCs w:val="24"/>
              </w:rPr>
              <w:t>Peter ATRILL, Eddie McLANEY. „Accounting and Finance for Non-Specialists” ed FT Prentice Hall 2008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54D09" w:rsidRPr="006E7E53" w:rsidRDefault="00154D09" w:rsidP="006E7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Karen BERMAN, Joe KNIGHT. „Financial Intelligence – A Manager’s Guide to Knowing What Numbers Really Mean”, Ed. Harvard Business School Press, Boston, 2006.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54D09" w:rsidRPr="006E7E53" w:rsidRDefault="00154D09" w:rsidP="006E7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Cs/>
                <w:sz w:val="24"/>
                <w:szCs w:val="24"/>
              </w:rPr>
              <w:t xml:space="preserve">VALCEANU, G.; ROBU, V.; GEORGESCU, N. „Analiza economico-financiara”, Editura Economica, 2005; </w:t>
            </w:r>
          </w:p>
          <w:p w:rsidR="00154D09" w:rsidRPr="006E7E53" w:rsidRDefault="00154D09" w:rsidP="006E7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Cs/>
                <w:sz w:val="24"/>
                <w:szCs w:val="24"/>
              </w:rPr>
              <w:t>David COX, Michael FARDON. “Management of Finance – a guide to business finance for the non-specialist” Ed. Osborne Books 2007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54D09" w:rsidRPr="006E7E53" w:rsidRDefault="00154D09" w:rsidP="006E7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Cs/>
                <w:sz w:val="24"/>
                <w:szCs w:val="24"/>
              </w:rPr>
              <w:t>Richard BREALEY, Steward MYERS, Franklin ALLEN. „Principles of Corporate Finance” editia VIII, Ed. McGraw-Hill, 2007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54D09" w:rsidRPr="006E7E53" w:rsidRDefault="00154D09" w:rsidP="006E7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Cs/>
                <w:sz w:val="24"/>
                <w:szCs w:val="24"/>
              </w:rPr>
              <w:t>Ladislau POSSLER, s.a. “ Contabilitatea intreprinderii – indrumar practic” Ed. Andrei Saguna Constanta 2010</w:t>
            </w:r>
          </w:p>
          <w:p w:rsidR="00154D09" w:rsidRPr="006E7E53" w:rsidRDefault="00154D09" w:rsidP="006E7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Cs/>
                <w:sz w:val="24"/>
                <w:szCs w:val="24"/>
              </w:rPr>
              <w:t>Catherine GOWTHORPE. “Business Accounting and Finance for non-specialists” Ed. Thomson 2008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745DEC" w:rsidRPr="006E7E53" w:rsidRDefault="00745DEC" w:rsidP="006E7E5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="00AD6760" w:rsidRPr="006E7E53" w:rsidTr="6B7653A3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:rsidR="00AD6760" w:rsidRPr="006E7E53" w:rsidRDefault="00AD6760" w:rsidP="006E7E53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</w:p>
        </w:tc>
      </w:tr>
      <w:tr w:rsidR="00AD6760" w:rsidRPr="006E7E53" w:rsidTr="6B7653A3">
        <w:trPr>
          <w:trHeight w:val="310"/>
          <w:jc w:val="center"/>
        </w:trPr>
        <w:tc>
          <w:tcPr>
            <w:tcW w:w="850" w:type="dxa"/>
            <w:vAlign w:val="center"/>
          </w:tcPr>
          <w:p w:rsidR="00AD6760" w:rsidRPr="006E7E53" w:rsidRDefault="00AD6760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:rsidR="00AD6760" w:rsidRPr="006E7E53" w:rsidRDefault="00AD6760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 w:rsidRPr="006E7E53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6E7E53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:rsidR="00AD6760" w:rsidRPr="006E7E53" w:rsidRDefault="00AD6760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154D09" w:rsidRPr="006E7E53" w:rsidTr="00BD3BF6">
        <w:trPr>
          <w:trHeight w:val="310"/>
          <w:jc w:val="center"/>
        </w:trPr>
        <w:tc>
          <w:tcPr>
            <w:tcW w:w="850" w:type="dxa"/>
          </w:tcPr>
          <w:p w:rsidR="00154D09" w:rsidRPr="006E7E53" w:rsidRDefault="00154D09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vAlign w:val="center"/>
          </w:tcPr>
          <w:p w:rsidR="00154D09" w:rsidRPr="006E7E53" w:rsidRDefault="00154D09" w:rsidP="006E7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Studiu de caz: cuantificarea operatiunilor firmei de transport aerian AT.  </w:t>
            </w:r>
          </w:p>
          <w:p w:rsidR="00154D09" w:rsidRPr="006E7E53" w:rsidRDefault="00154D09" w:rsidP="006E7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Exemple din viata reala: problema relatiei de agentie</w:t>
            </w:r>
          </w:p>
          <w:p w:rsidR="00154D09" w:rsidRPr="006E7E53" w:rsidRDefault="00154D09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Tema de casa: setul de intrebari #1</w:t>
            </w:r>
          </w:p>
        </w:tc>
        <w:tc>
          <w:tcPr>
            <w:tcW w:w="874" w:type="dxa"/>
          </w:tcPr>
          <w:p w:rsidR="00154D09" w:rsidRPr="006E7E53" w:rsidRDefault="00154D09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54D09" w:rsidRPr="006E7E53">
        <w:trPr>
          <w:trHeight w:val="310"/>
          <w:jc w:val="center"/>
        </w:trPr>
        <w:tc>
          <w:tcPr>
            <w:tcW w:w="850" w:type="dxa"/>
          </w:tcPr>
          <w:p w:rsidR="00154D09" w:rsidRPr="006E7E53" w:rsidRDefault="00154D09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  <w:vAlign w:val="center"/>
          </w:tcPr>
          <w:p w:rsidR="00154D09" w:rsidRPr="006E7E53" w:rsidRDefault="00154D09" w:rsidP="006E7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Studiu de caz: bilantul firmei de transport aerian AT.  </w:t>
            </w:r>
          </w:p>
          <w:p w:rsidR="00154D09" w:rsidRPr="006E7E53" w:rsidRDefault="00154D09" w:rsidP="006E7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Exemple din viata reala: formatul legal standardizat al Bilantului; evaluarea activelor imobilizate necorporale - brandul</w:t>
            </w:r>
          </w:p>
          <w:p w:rsidR="00154D09" w:rsidRPr="006E7E53" w:rsidRDefault="00154D09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Tema de casa: setul de intrebari #2</w:t>
            </w:r>
          </w:p>
        </w:tc>
        <w:tc>
          <w:tcPr>
            <w:tcW w:w="874" w:type="dxa"/>
          </w:tcPr>
          <w:p w:rsidR="00154D09" w:rsidRPr="006E7E53" w:rsidRDefault="00154D09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54D09" w:rsidRPr="006E7E53">
        <w:trPr>
          <w:trHeight w:val="310"/>
          <w:jc w:val="center"/>
        </w:trPr>
        <w:tc>
          <w:tcPr>
            <w:tcW w:w="850" w:type="dxa"/>
          </w:tcPr>
          <w:p w:rsidR="00154D09" w:rsidRPr="006E7E53" w:rsidRDefault="00154D09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  <w:vAlign w:val="center"/>
          </w:tcPr>
          <w:p w:rsidR="00154D09" w:rsidRPr="006E7E53" w:rsidRDefault="00154D09" w:rsidP="006E7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Studiu de caz: Contul de profit si pierdere si Fluxul de numerar al  firmei de transport aerian AT.  </w:t>
            </w:r>
          </w:p>
          <w:p w:rsidR="00154D09" w:rsidRPr="006E7E53" w:rsidRDefault="00154D09" w:rsidP="006E7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Exemple din viata reala: Formatul legal standardizat al Contului de Profit si Pierdere. Diferente intre standardele IASB si FASB.  Exemplu de evolutie a pozitiei financiare a unei societati reale.</w:t>
            </w:r>
          </w:p>
          <w:p w:rsidR="00154D09" w:rsidRPr="006E7E53" w:rsidRDefault="00154D09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Tema de casa: setul de intrebari #3</w:t>
            </w:r>
          </w:p>
        </w:tc>
        <w:tc>
          <w:tcPr>
            <w:tcW w:w="874" w:type="dxa"/>
          </w:tcPr>
          <w:p w:rsidR="00154D09" w:rsidRPr="006E7E53" w:rsidRDefault="00154D09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54D09" w:rsidRPr="006E7E53">
        <w:trPr>
          <w:trHeight w:val="310"/>
          <w:jc w:val="center"/>
        </w:trPr>
        <w:tc>
          <w:tcPr>
            <w:tcW w:w="850" w:type="dxa"/>
          </w:tcPr>
          <w:p w:rsidR="00154D09" w:rsidRPr="006E7E53" w:rsidRDefault="00154D09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  <w:vAlign w:val="center"/>
          </w:tcPr>
          <w:p w:rsidR="00154D09" w:rsidRPr="006E7E53" w:rsidRDefault="00154D09" w:rsidP="006E7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Studiu de caz: Analiza de indicatori a  firmei de transport aerian AT.  </w:t>
            </w:r>
          </w:p>
          <w:p w:rsidR="00154D09" w:rsidRPr="006E7E53" w:rsidRDefault="00154D09" w:rsidP="006E7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Exemple din viata reala: Exemplu de evolutie a indicatorilor unei societati reale.</w:t>
            </w:r>
          </w:p>
          <w:p w:rsidR="00154D09" w:rsidRPr="006E7E53" w:rsidRDefault="00154D09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Tema de casa: setul de intrebari #4</w:t>
            </w:r>
          </w:p>
        </w:tc>
        <w:tc>
          <w:tcPr>
            <w:tcW w:w="874" w:type="dxa"/>
          </w:tcPr>
          <w:p w:rsidR="00154D09" w:rsidRPr="006E7E53" w:rsidRDefault="00154D09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54D09" w:rsidRPr="006E7E53">
        <w:trPr>
          <w:trHeight w:val="310"/>
          <w:jc w:val="center"/>
        </w:trPr>
        <w:tc>
          <w:tcPr>
            <w:tcW w:w="850" w:type="dxa"/>
          </w:tcPr>
          <w:p w:rsidR="00154D09" w:rsidRPr="006E7E53" w:rsidRDefault="00154D09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  <w:vAlign w:val="center"/>
          </w:tcPr>
          <w:p w:rsidR="00154D09" w:rsidRPr="006E7E53" w:rsidRDefault="00154D09" w:rsidP="006E7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Studiu de caz: Bugetul defalcat pe subperioade al firmei de transport aerian AT.  </w:t>
            </w:r>
          </w:p>
          <w:p w:rsidR="00154D09" w:rsidRPr="006E7E53" w:rsidRDefault="00154D09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Tema de casa: setul de intrebari #5</w:t>
            </w:r>
          </w:p>
        </w:tc>
        <w:tc>
          <w:tcPr>
            <w:tcW w:w="874" w:type="dxa"/>
          </w:tcPr>
          <w:p w:rsidR="00154D09" w:rsidRPr="006E7E53" w:rsidRDefault="00154D09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54D09" w:rsidRPr="006E7E53">
        <w:trPr>
          <w:trHeight w:val="310"/>
          <w:jc w:val="center"/>
        </w:trPr>
        <w:tc>
          <w:tcPr>
            <w:tcW w:w="850" w:type="dxa"/>
          </w:tcPr>
          <w:p w:rsidR="00154D09" w:rsidRPr="006E7E53" w:rsidRDefault="00154D09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40" w:type="dxa"/>
            <w:vAlign w:val="center"/>
          </w:tcPr>
          <w:p w:rsidR="00154D09" w:rsidRPr="006E7E53" w:rsidRDefault="00154D09" w:rsidP="006E7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Studiu de caz: Analiza cost-volum-profit a firmei de transport aerian AT.  </w:t>
            </w:r>
          </w:p>
          <w:p w:rsidR="00154D09" w:rsidRPr="006E7E53" w:rsidRDefault="00154D09" w:rsidP="006E7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Absorbtia regiilor pentru o firma cu 3 produse.</w:t>
            </w:r>
          </w:p>
          <w:p w:rsidR="00154D09" w:rsidRPr="006E7E53" w:rsidRDefault="00154D09" w:rsidP="006E7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Exemple din viata reala: punctul critic al rentabilitatii in programul Airbus A-380;  punctul critic al rentabilitatii pentru gradul de incarcare al unui avion scurt-curier pe o ruta aleasa.</w:t>
            </w:r>
          </w:p>
          <w:p w:rsidR="00154D09" w:rsidRPr="006E7E53" w:rsidRDefault="00154D09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Tema de casa: seturile de intrebari #6,7</w:t>
            </w:r>
          </w:p>
        </w:tc>
        <w:tc>
          <w:tcPr>
            <w:tcW w:w="874" w:type="dxa"/>
          </w:tcPr>
          <w:p w:rsidR="00154D09" w:rsidRPr="006E7E53" w:rsidRDefault="00154D09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54D09" w:rsidRPr="006E7E53">
        <w:trPr>
          <w:trHeight w:val="310"/>
          <w:jc w:val="center"/>
        </w:trPr>
        <w:tc>
          <w:tcPr>
            <w:tcW w:w="850" w:type="dxa"/>
          </w:tcPr>
          <w:p w:rsidR="00154D09" w:rsidRPr="006E7E53" w:rsidRDefault="00154D09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40" w:type="dxa"/>
            <w:vAlign w:val="center"/>
          </w:tcPr>
          <w:p w:rsidR="00154D09" w:rsidRPr="006E7E53" w:rsidRDefault="00154D09" w:rsidP="006E7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Studiu de caz: Sistemul de stabilire a pretului serviciilor la firma de transport aerian AT.  </w:t>
            </w:r>
          </w:p>
          <w:p w:rsidR="00154D09" w:rsidRPr="006E7E53" w:rsidRDefault="00154D09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Exemple din viata reala: Analiza dinamica de pret aplicata la compania American Airlines.</w:t>
            </w:r>
          </w:p>
        </w:tc>
        <w:tc>
          <w:tcPr>
            <w:tcW w:w="874" w:type="dxa"/>
          </w:tcPr>
          <w:p w:rsidR="00154D09" w:rsidRPr="006E7E53" w:rsidRDefault="00154D09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54D09" w:rsidRPr="006E7E53">
        <w:trPr>
          <w:trHeight w:val="310"/>
          <w:jc w:val="center"/>
        </w:trPr>
        <w:tc>
          <w:tcPr>
            <w:tcW w:w="850" w:type="dxa"/>
          </w:tcPr>
          <w:p w:rsidR="00154D09" w:rsidRPr="006E7E53" w:rsidRDefault="00154D09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40" w:type="dxa"/>
            <w:vAlign w:val="center"/>
          </w:tcPr>
          <w:p w:rsidR="00154D09" w:rsidRPr="006E7E53" w:rsidRDefault="00154D09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Lucrare de control </w:t>
            </w:r>
          </w:p>
        </w:tc>
        <w:tc>
          <w:tcPr>
            <w:tcW w:w="874" w:type="dxa"/>
          </w:tcPr>
          <w:p w:rsidR="00154D09" w:rsidRPr="006E7E53" w:rsidRDefault="00154D09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54D09" w:rsidRPr="006E7E53">
        <w:trPr>
          <w:trHeight w:val="310"/>
          <w:jc w:val="center"/>
        </w:trPr>
        <w:tc>
          <w:tcPr>
            <w:tcW w:w="850" w:type="dxa"/>
          </w:tcPr>
          <w:p w:rsidR="00154D09" w:rsidRPr="006E7E53" w:rsidRDefault="00154D09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40" w:type="dxa"/>
            <w:vAlign w:val="center"/>
          </w:tcPr>
          <w:p w:rsidR="00154D09" w:rsidRPr="006E7E53" w:rsidRDefault="00154D09" w:rsidP="006E7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Studiu de caz: Analiza de investitie folosind diverse criterii de decizie la  firma de transport aerian AT.  </w:t>
            </w:r>
          </w:p>
          <w:p w:rsidR="00154D09" w:rsidRPr="006E7E53" w:rsidRDefault="00154D09" w:rsidP="006E7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Exemple din viata reala: Consecintele unei decizii de investitie incorecte : IRIDIUM.</w:t>
            </w:r>
          </w:p>
          <w:p w:rsidR="00154D09" w:rsidRPr="006E7E53" w:rsidRDefault="00154D09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Tema de casa: setul de intrebari #8</w:t>
            </w:r>
          </w:p>
        </w:tc>
        <w:tc>
          <w:tcPr>
            <w:tcW w:w="874" w:type="dxa"/>
          </w:tcPr>
          <w:p w:rsidR="00154D09" w:rsidRPr="006E7E53" w:rsidRDefault="00154D09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54D09" w:rsidRPr="006E7E53">
        <w:trPr>
          <w:trHeight w:val="310"/>
          <w:jc w:val="center"/>
        </w:trPr>
        <w:tc>
          <w:tcPr>
            <w:tcW w:w="850" w:type="dxa"/>
          </w:tcPr>
          <w:p w:rsidR="00154D09" w:rsidRPr="006E7E53" w:rsidRDefault="00154D09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40" w:type="dxa"/>
            <w:vAlign w:val="center"/>
          </w:tcPr>
          <w:p w:rsidR="00154D09" w:rsidRPr="006E7E53" w:rsidRDefault="00154D09" w:rsidP="006E7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Studiu de caz: Analiza de investitie majora  a  firmei de transport aerian AT: arbori de decizie.  </w:t>
            </w:r>
          </w:p>
          <w:p w:rsidR="00154D09" w:rsidRPr="006E7E53" w:rsidRDefault="00154D09" w:rsidP="006E7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lastRenderedPageBreak/>
              <w:t>Exemple din viata reala: Business Plan pentru o unitate de fabricatie conducte rigide de aviatie.</w:t>
            </w:r>
          </w:p>
          <w:p w:rsidR="00154D09" w:rsidRPr="006E7E53" w:rsidRDefault="00154D09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Tema de casa: setul de intrebari #9</w:t>
            </w:r>
          </w:p>
        </w:tc>
        <w:tc>
          <w:tcPr>
            <w:tcW w:w="874" w:type="dxa"/>
          </w:tcPr>
          <w:p w:rsidR="00154D09" w:rsidRPr="006E7E53" w:rsidRDefault="00154D09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154D09" w:rsidRPr="006E7E53">
        <w:trPr>
          <w:trHeight w:val="310"/>
          <w:jc w:val="center"/>
        </w:trPr>
        <w:tc>
          <w:tcPr>
            <w:tcW w:w="850" w:type="dxa"/>
          </w:tcPr>
          <w:p w:rsidR="00154D09" w:rsidRPr="006E7E53" w:rsidRDefault="00154D09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40" w:type="dxa"/>
            <w:vAlign w:val="center"/>
          </w:tcPr>
          <w:p w:rsidR="00154D09" w:rsidRPr="006E7E53" w:rsidRDefault="00154D09" w:rsidP="006E7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Studiu de caz: Analiza de investitie majora  a  firmei de transport aerian AT: simulare Monte Carlo.  </w:t>
            </w:r>
          </w:p>
          <w:p w:rsidR="00154D09" w:rsidRPr="006E7E53" w:rsidRDefault="00154D09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Exemple din viata reala: Business Plan pentru  o unitate de productie de camere de ardere pentru motoare de aviatie.</w:t>
            </w:r>
          </w:p>
        </w:tc>
        <w:tc>
          <w:tcPr>
            <w:tcW w:w="874" w:type="dxa"/>
          </w:tcPr>
          <w:p w:rsidR="00154D09" w:rsidRPr="006E7E53" w:rsidRDefault="00154D09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54D09" w:rsidRPr="006E7E53">
        <w:trPr>
          <w:trHeight w:val="310"/>
          <w:jc w:val="center"/>
        </w:trPr>
        <w:tc>
          <w:tcPr>
            <w:tcW w:w="850" w:type="dxa"/>
          </w:tcPr>
          <w:p w:rsidR="00154D09" w:rsidRPr="006E7E53" w:rsidRDefault="00154D09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40" w:type="dxa"/>
            <w:vAlign w:val="center"/>
          </w:tcPr>
          <w:p w:rsidR="00154D09" w:rsidRPr="006E7E53" w:rsidRDefault="00154D09" w:rsidP="006E7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Studiu de caz: Finantarea  interna a firmei de transport aerian AT: finantare pe termen scurt si pe termen lung.  </w:t>
            </w:r>
          </w:p>
          <w:p w:rsidR="00154D09" w:rsidRPr="006E7E53" w:rsidRDefault="00154D09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Exemple din viata reala: Finantarea proiectului prezentat in sem. 11.</w:t>
            </w:r>
          </w:p>
        </w:tc>
        <w:tc>
          <w:tcPr>
            <w:tcW w:w="874" w:type="dxa"/>
          </w:tcPr>
          <w:p w:rsidR="00154D09" w:rsidRPr="006E7E53" w:rsidRDefault="00154D09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54D09" w:rsidRPr="006E7E53">
        <w:trPr>
          <w:trHeight w:val="310"/>
          <w:jc w:val="center"/>
        </w:trPr>
        <w:tc>
          <w:tcPr>
            <w:tcW w:w="850" w:type="dxa"/>
          </w:tcPr>
          <w:p w:rsidR="00154D09" w:rsidRPr="006E7E53" w:rsidRDefault="00154D09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740" w:type="dxa"/>
            <w:vAlign w:val="center"/>
          </w:tcPr>
          <w:p w:rsidR="00154D09" w:rsidRPr="006E7E53" w:rsidRDefault="00154D09" w:rsidP="006E7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Studiu de caz: Alegerea unui imprumut TL al  firmei de transport aerian AT.  </w:t>
            </w:r>
          </w:p>
          <w:p w:rsidR="00154D09" w:rsidRPr="006E7E53" w:rsidRDefault="00154D09" w:rsidP="006E7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Exemple din viata reala: Analiza conditiilor de leasing pentru o aeronava de transport.</w:t>
            </w:r>
          </w:p>
          <w:p w:rsidR="00154D09" w:rsidRPr="006E7E53" w:rsidRDefault="00154D09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Tema de casa: setul de intrebari #10</w:t>
            </w:r>
          </w:p>
        </w:tc>
        <w:tc>
          <w:tcPr>
            <w:tcW w:w="874" w:type="dxa"/>
          </w:tcPr>
          <w:p w:rsidR="00154D09" w:rsidRPr="006E7E53" w:rsidRDefault="00154D09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54D09" w:rsidRPr="006E7E53">
        <w:trPr>
          <w:trHeight w:val="310"/>
          <w:jc w:val="center"/>
        </w:trPr>
        <w:tc>
          <w:tcPr>
            <w:tcW w:w="850" w:type="dxa"/>
          </w:tcPr>
          <w:p w:rsidR="00154D09" w:rsidRPr="006E7E53" w:rsidRDefault="00154D09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40" w:type="dxa"/>
            <w:vAlign w:val="center"/>
          </w:tcPr>
          <w:p w:rsidR="00154D09" w:rsidRPr="006E7E53" w:rsidRDefault="00154D09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Verificare scrisa finala</w:t>
            </w:r>
          </w:p>
        </w:tc>
        <w:tc>
          <w:tcPr>
            <w:tcW w:w="874" w:type="dxa"/>
          </w:tcPr>
          <w:p w:rsidR="00154D09" w:rsidRPr="006E7E53" w:rsidRDefault="00154D09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D6760" w:rsidRPr="006E7E53" w:rsidTr="6B7653A3">
        <w:trPr>
          <w:jc w:val="center"/>
        </w:trPr>
        <w:tc>
          <w:tcPr>
            <w:tcW w:w="850" w:type="dxa"/>
          </w:tcPr>
          <w:p w:rsidR="00AD6760" w:rsidRPr="006E7E53" w:rsidRDefault="00AD6760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:rsidR="00AD6760" w:rsidRPr="006E7E53" w:rsidRDefault="00AD6760" w:rsidP="006E7E5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:rsidR="00AD6760" w:rsidRPr="006E7E53" w:rsidRDefault="00144C38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154D09" w:rsidRPr="006E7E53" w:rsidTr="00BD3BF6">
        <w:trPr>
          <w:trHeight w:val="980"/>
          <w:jc w:val="center"/>
        </w:trPr>
        <w:tc>
          <w:tcPr>
            <w:tcW w:w="10464" w:type="dxa"/>
            <w:gridSpan w:val="3"/>
            <w:vAlign w:val="center"/>
          </w:tcPr>
          <w:p w:rsidR="00154D09" w:rsidRPr="006E7E53" w:rsidRDefault="00154D09" w:rsidP="006E7E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Bibliografie: </w:t>
            </w:r>
          </w:p>
          <w:p w:rsidR="00154D09" w:rsidRPr="006E7E53" w:rsidRDefault="00154D09" w:rsidP="006E7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Cs/>
                <w:sz w:val="24"/>
                <w:szCs w:val="24"/>
              </w:rPr>
              <w:t>Peter ATRILL, Eddie McLANEY. „Accounting and Finance for Non-Specialists” ed FT Prentice Hall 2008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54D09" w:rsidRPr="006E7E53" w:rsidRDefault="00154D09" w:rsidP="006E7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Cs/>
                <w:sz w:val="24"/>
                <w:szCs w:val="24"/>
              </w:rPr>
              <w:t>Karen BERMAN, Joe KNIGHT. „Financial Intelligence – A Manager’s Guide to Knowing What Numbers Really Mean”, Ed. Harvard Business School Press, Boston, 2006.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54D09" w:rsidRPr="006E7E53" w:rsidRDefault="00154D09" w:rsidP="006E7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Cs/>
                <w:sz w:val="24"/>
                <w:szCs w:val="24"/>
              </w:rPr>
              <w:t xml:space="preserve">VALCEANU, G.; ROBU, V.; GEORGESCU, N. „Analiza economico-financiara”, Editura Economica, 2005; </w:t>
            </w:r>
          </w:p>
          <w:p w:rsidR="00154D09" w:rsidRPr="006E7E53" w:rsidRDefault="00154D09" w:rsidP="006E7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Cs/>
                <w:sz w:val="24"/>
                <w:szCs w:val="24"/>
              </w:rPr>
              <w:t>David COX, Michael FARDON. “Management of Finance – a guide to business finance for the non-specialist” Ed. Osborne Books 2007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54D09" w:rsidRPr="006E7E53" w:rsidRDefault="00154D09" w:rsidP="006E7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Cs/>
                <w:sz w:val="24"/>
                <w:szCs w:val="24"/>
              </w:rPr>
              <w:t>Richard BREALEY, Steward MYERS, Franklin ALLEN. „Principles of Corporate Finance” editia VIII, Ed. McGraw-Hill, 2007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54D09" w:rsidRPr="006E7E53" w:rsidRDefault="00154D09" w:rsidP="006E7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Cs/>
                <w:sz w:val="24"/>
                <w:szCs w:val="24"/>
              </w:rPr>
              <w:t>Ladislau POSSLER, s.a. “ Contabilitatea intreprinderii – indrumar practic” Ed. Andrei Saguna Constanta 2010</w:t>
            </w:r>
          </w:p>
          <w:p w:rsidR="00154D09" w:rsidRPr="006E7E53" w:rsidRDefault="00154D09" w:rsidP="006E7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Cs/>
                <w:sz w:val="24"/>
                <w:szCs w:val="24"/>
              </w:rPr>
              <w:t>Catherine GOWTHORPE. “Business Accounting and Finance for non-specialists” Ed. Thomson 2008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8F48E0" w:rsidRPr="006E7E53" w:rsidRDefault="008F48E0" w:rsidP="006E7E5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FD0711" w:rsidRPr="006E7E53" w:rsidRDefault="5C9719EC" w:rsidP="006E7E5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6E7E53">
        <w:rPr>
          <w:rFonts w:ascii="Times New Roman" w:hAnsi="Times New Roman"/>
          <w:b/>
          <w:bCs/>
          <w:sz w:val="24"/>
          <w:szCs w:val="24"/>
        </w:rPr>
        <w:t>10. Evaluare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3846"/>
        <w:gridCol w:w="2047"/>
        <w:gridCol w:w="1881"/>
      </w:tblGrid>
      <w:tr w:rsidR="002A0FC9" w:rsidRPr="006E7E53" w:rsidTr="00585A25">
        <w:tc>
          <w:tcPr>
            <w:tcW w:w="2533" w:type="dxa"/>
          </w:tcPr>
          <w:p w:rsidR="00FD0711" w:rsidRPr="006E7E53" w:rsidRDefault="00FD0711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4065" w:type="dxa"/>
            <w:shd w:val="clear" w:color="auto" w:fill="D9D9D9"/>
          </w:tcPr>
          <w:p w:rsidR="00FD0711" w:rsidRPr="006E7E53" w:rsidRDefault="00FD0711" w:rsidP="006E7E53">
            <w:pPr>
              <w:spacing w:after="0" w:line="240" w:lineRule="auto"/>
              <w:ind w:left="46" w:right="-15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10.1 Criterii de evaluare</w:t>
            </w:r>
          </w:p>
        </w:tc>
        <w:tc>
          <w:tcPr>
            <w:tcW w:w="2129" w:type="dxa"/>
          </w:tcPr>
          <w:p w:rsidR="00FD0711" w:rsidRPr="006E7E53" w:rsidRDefault="00FD0711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 w:rsidRPr="006E7E53">
              <w:rPr>
                <w:rFonts w:ascii="Times New Roman" w:hAnsi="Times New Roman"/>
                <w:sz w:val="24"/>
                <w:szCs w:val="24"/>
              </w:rPr>
              <w:t>M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955" w:type="dxa"/>
          </w:tcPr>
          <w:p w:rsidR="00FD0711" w:rsidRPr="006E7E53" w:rsidRDefault="00FD0711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10.3 Pondere din nota finală</w:t>
            </w:r>
          </w:p>
        </w:tc>
      </w:tr>
      <w:tr w:rsidR="002A0FC9" w:rsidRPr="006E7E53" w:rsidTr="00585A25">
        <w:trPr>
          <w:trHeight w:val="135"/>
        </w:trPr>
        <w:tc>
          <w:tcPr>
            <w:tcW w:w="2533" w:type="dxa"/>
          </w:tcPr>
          <w:p w:rsidR="002A0FC9" w:rsidRPr="006E7E53" w:rsidRDefault="002A0FC9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4065" w:type="dxa"/>
            <w:shd w:val="clear" w:color="auto" w:fill="D9D9D9"/>
          </w:tcPr>
          <w:p w:rsidR="006E2D3A" w:rsidRPr="006E7E53" w:rsidRDefault="00154D09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Verificare finală tip grilă.</w:t>
            </w:r>
          </w:p>
        </w:tc>
        <w:tc>
          <w:tcPr>
            <w:tcW w:w="2129" w:type="dxa"/>
          </w:tcPr>
          <w:p w:rsidR="002A0FC9" w:rsidRPr="006E7E53" w:rsidRDefault="006B1CFF" w:rsidP="006E7E5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6E7E53">
              <w:rPr>
                <w:rFonts w:ascii="Times New Roman" w:eastAsia="Calibri" w:hAnsi="Times New Roman"/>
                <w:sz w:val="24"/>
                <w:szCs w:val="24"/>
              </w:rPr>
              <w:t>Evaluare</w:t>
            </w:r>
            <w:r w:rsidR="00144C38" w:rsidRPr="006E7E5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154D09" w:rsidRPr="006E7E53">
              <w:rPr>
                <w:rFonts w:ascii="Times New Roman" w:eastAsia="Calibri" w:hAnsi="Times New Roman"/>
                <w:sz w:val="24"/>
                <w:szCs w:val="24"/>
              </w:rPr>
              <w:t>grila</w:t>
            </w:r>
          </w:p>
        </w:tc>
        <w:tc>
          <w:tcPr>
            <w:tcW w:w="1955" w:type="dxa"/>
          </w:tcPr>
          <w:p w:rsidR="00144C38" w:rsidRPr="006E7E53" w:rsidRDefault="006B1CFF" w:rsidP="006E7E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7E53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144C38" w:rsidRPr="006E7E53">
              <w:rPr>
                <w:rFonts w:ascii="Times New Roman" w:eastAsia="Calibri" w:hAnsi="Times New Roman"/>
                <w:sz w:val="24"/>
                <w:szCs w:val="24"/>
              </w:rPr>
              <w:t>0%</w:t>
            </w:r>
          </w:p>
          <w:p w:rsidR="002A0FC9" w:rsidRPr="006E7E53" w:rsidRDefault="002A0FC9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85A25" w:rsidRPr="006E7E53" w:rsidTr="00585A25">
        <w:trPr>
          <w:trHeight w:val="135"/>
        </w:trPr>
        <w:tc>
          <w:tcPr>
            <w:tcW w:w="2533" w:type="dxa"/>
          </w:tcPr>
          <w:p w:rsidR="00585A25" w:rsidRPr="006E7E53" w:rsidRDefault="006B1CFF" w:rsidP="006E7E53">
            <w:pPr>
              <w:spacing w:after="0" w:line="240" w:lineRule="auto"/>
              <w:ind w:right="-15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10.5 Seminar/laborator/proiect</w:t>
            </w:r>
          </w:p>
        </w:tc>
        <w:tc>
          <w:tcPr>
            <w:tcW w:w="4065" w:type="dxa"/>
            <w:shd w:val="clear" w:color="auto" w:fill="D9D9D9"/>
          </w:tcPr>
          <w:p w:rsidR="00154D09" w:rsidRPr="006E7E53" w:rsidRDefault="00154D09" w:rsidP="006E7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În cadrul aplicaţiilor se vor stabili teme de casă ce vor fi evaluate pe parcurs.</w:t>
            </w:r>
          </w:p>
          <w:p w:rsidR="00154D09" w:rsidRPr="006E7E53" w:rsidRDefault="00154D09" w:rsidP="006E7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D09" w:rsidRPr="006E7E53" w:rsidRDefault="00154D09" w:rsidP="006E7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O lucrare de verificare pe parcurs.</w:t>
            </w:r>
          </w:p>
          <w:p w:rsidR="00154D09" w:rsidRPr="006E7E53" w:rsidRDefault="00154D09" w:rsidP="006E7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5A25" w:rsidRPr="006E7E53" w:rsidRDefault="00154D09" w:rsidP="006E7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>Activitate la curs şi seminar. Modul în care studentul se implică în discuţiile purtate</w:t>
            </w:r>
          </w:p>
        </w:tc>
        <w:tc>
          <w:tcPr>
            <w:tcW w:w="2129" w:type="dxa"/>
          </w:tcPr>
          <w:p w:rsidR="00585A25" w:rsidRPr="006E7E53" w:rsidRDefault="00A358A5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7E53">
              <w:rPr>
                <w:rFonts w:ascii="Times New Roman" w:eastAsia="Calibri" w:hAnsi="Times New Roman"/>
                <w:sz w:val="24"/>
                <w:szCs w:val="24"/>
              </w:rPr>
              <w:t>Testare pe parcurs</w:t>
            </w:r>
          </w:p>
        </w:tc>
        <w:tc>
          <w:tcPr>
            <w:tcW w:w="1955" w:type="dxa"/>
          </w:tcPr>
          <w:p w:rsidR="00585A25" w:rsidRPr="006E7E53" w:rsidRDefault="00734C65" w:rsidP="006E7E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7E53">
              <w:rPr>
                <w:rFonts w:ascii="Times New Roman" w:eastAsia="Calibri" w:hAnsi="Times New Roman"/>
                <w:sz w:val="24"/>
                <w:szCs w:val="24"/>
              </w:rPr>
              <w:t>8</w:t>
            </w:r>
            <w:r w:rsidR="00585A25" w:rsidRPr="006E7E53">
              <w:rPr>
                <w:rFonts w:ascii="Times New Roman" w:eastAsia="Calibri" w:hAnsi="Times New Roman"/>
                <w:sz w:val="24"/>
                <w:szCs w:val="24"/>
              </w:rPr>
              <w:t>0%</w:t>
            </w:r>
          </w:p>
          <w:p w:rsidR="00585A25" w:rsidRPr="006E7E53" w:rsidRDefault="00585A25" w:rsidP="006E7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D0711" w:rsidRPr="006E7E53" w:rsidTr="00585A25">
        <w:tc>
          <w:tcPr>
            <w:tcW w:w="10682" w:type="dxa"/>
            <w:gridSpan w:val="4"/>
          </w:tcPr>
          <w:p w:rsidR="00FD0711" w:rsidRPr="006E7E53" w:rsidRDefault="00FD0711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="00816871" w:rsidRPr="006E7E53">
              <w:rPr>
                <w:rFonts w:ascii="Times New Roman" w:hAnsi="Times New Roman"/>
                <w:sz w:val="24"/>
                <w:szCs w:val="24"/>
              </w:rPr>
              <w:t>Condi</w:t>
            </w:r>
            <w:r w:rsidR="001B1709" w:rsidRPr="006E7E53">
              <w:rPr>
                <w:rFonts w:ascii="Times New Roman" w:hAnsi="Times New Roman"/>
                <w:sz w:val="24"/>
                <w:szCs w:val="24"/>
              </w:rPr>
              <w:t>ț</w:t>
            </w:r>
            <w:r w:rsidR="00816871" w:rsidRPr="006E7E53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w:rsidR="00FD0711" w:rsidRPr="006E7E53" w:rsidTr="00585A25">
        <w:tc>
          <w:tcPr>
            <w:tcW w:w="10682" w:type="dxa"/>
            <w:gridSpan w:val="4"/>
          </w:tcPr>
          <w:p w:rsidR="00585A25" w:rsidRPr="006E7E53" w:rsidRDefault="00585A25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Condiția de promovare este de minim 50 de puncte.</w:t>
            </w:r>
          </w:p>
        </w:tc>
      </w:tr>
    </w:tbl>
    <w:p w:rsidR="004671D0" w:rsidRPr="006E7E53" w:rsidRDefault="00EF61F2" w:rsidP="006E7E5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E7E53">
        <w:rPr>
          <w:rFonts w:ascii="Times New Roman" w:hAnsi="Times New Roman"/>
          <w:sz w:val="24"/>
          <w:szCs w:val="24"/>
        </w:rPr>
        <w:t xml:space="preserve"> </w:t>
      </w:r>
    </w:p>
    <w:p w:rsidR="00DC450D" w:rsidRPr="006E7E53" w:rsidRDefault="00DC450D" w:rsidP="006E7E53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072B00" w:rsidRPr="006E7E53" w:rsidTr="001F5F19">
        <w:tc>
          <w:tcPr>
            <w:tcW w:w="2207" w:type="dxa"/>
          </w:tcPr>
          <w:p w:rsidR="00072B00" w:rsidRPr="006E7E53" w:rsidRDefault="00072B00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="00536B72" w:rsidRPr="006E7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77" w:type="dxa"/>
          </w:tcPr>
          <w:p w:rsidR="00072B00" w:rsidRDefault="00072B00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:rsidR="00D21B81" w:rsidRPr="006E7E53" w:rsidRDefault="00D21B81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1B81">
              <w:rPr>
                <w:rFonts w:ascii="Times New Roman" w:hAnsi="Times New Roman"/>
                <w:sz w:val="24"/>
                <w:szCs w:val="24"/>
              </w:rPr>
              <w:lastRenderedPageBreak/>
              <w:t>Dr. ing. Ștefan POPESCU</w:t>
            </w:r>
          </w:p>
          <w:p w:rsidR="003C6DC8" w:rsidRPr="006E7E53" w:rsidRDefault="003C6DC8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="00585A25" w:rsidRPr="006E7E53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3982" w:type="dxa"/>
          </w:tcPr>
          <w:p w:rsidR="003C6DC8" w:rsidRDefault="00072B00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Titular de </w:t>
            </w:r>
            <w:r w:rsidR="003075CA" w:rsidRPr="006E7E53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:rsidR="00D21B81" w:rsidRPr="006E7E53" w:rsidRDefault="00D21B81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1B81">
              <w:rPr>
                <w:rFonts w:ascii="Times New Roman" w:hAnsi="Times New Roman"/>
                <w:sz w:val="24"/>
                <w:szCs w:val="24"/>
              </w:rPr>
              <w:lastRenderedPageBreak/>
              <w:t>Dr. Adina-Roxana IORDACHE-MUNTEANU</w:t>
            </w:r>
          </w:p>
        </w:tc>
      </w:tr>
      <w:tr w:rsidR="00072B00" w:rsidRPr="006E7E53" w:rsidTr="001F5F19">
        <w:tc>
          <w:tcPr>
            <w:tcW w:w="2207" w:type="dxa"/>
          </w:tcPr>
          <w:p w:rsidR="00072B00" w:rsidRPr="006E7E53" w:rsidRDefault="00072B00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bottom w:val="single" w:sz="4" w:space="0" w:color="auto"/>
            </w:tcBorders>
          </w:tcPr>
          <w:p w:rsidR="00072B00" w:rsidRPr="006E7E53" w:rsidRDefault="00072B00" w:rsidP="006E7E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:rsidR="00072B00" w:rsidRPr="006E7E53" w:rsidRDefault="00072B00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RPr="006E7E53" w:rsidTr="001F5F19">
        <w:tc>
          <w:tcPr>
            <w:tcW w:w="2207" w:type="dxa"/>
          </w:tcPr>
          <w:p w:rsidR="00072B00" w:rsidRPr="006E7E53" w:rsidRDefault="00072B00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sz="4" w:space="0" w:color="auto"/>
            </w:tcBorders>
          </w:tcPr>
          <w:p w:rsidR="00072B00" w:rsidRPr="006E7E53" w:rsidRDefault="00072B00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</w:tcBorders>
          </w:tcPr>
          <w:p w:rsidR="00072B00" w:rsidRPr="006E7E53" w:rsidRDefault="00072B00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RPr="006E7E53" w:rsidTr="001F5F19">
        <w:tc>
          <w:tcPr>
            <w:tcW w:w="2207" w:type="dxa"/>
          </w:tcPr>
          <w:p w:rsidR="00072B00" w:rsidRPr="006E7E53" w:rsidRDefault="00072B00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="00B4650B" w:rsidRPr="006E7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</w:tcPr>
          <w:p w:rsidR="00072B00" w:rsidRPr="006E7E53" w:rsidRDefault="00072B00" w:rsidP="006E7E53">
            <w:pPr>
              <w:spacing w:after="0" w:line="240" w:lineRule="auto"/>
              <w:contextualSpacing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Director de departament</w:t>
            </w:r>
          </w:p>
          <w:p w:rsidR="003C6DC8" w:rsidRPr="006E7E53" w:rsidRDefault="00A358A5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Prof. dr. ing. </w:t>
            </w:r>
            <w:r w:rsidR="00D21B81">
              <w:rPr>
                <w:rFonts w:ascii="Times New Roman" w:hAnsi="Times New Roman"/>
                <w:sz w:val="24"/>
                <w:szCs w:val="24"/>
              </w:rPr>
              <w:t>Teodor-Viorel CHELARU</w:t>
            </w:r>
            <w:bookmarkStart w:id="0" w:name="_GoBack"/>
            <w:bookmarkEnd w:id="0"/>
          </w:p>
          <w:p w:rsidR="00FB6888" w:rsidRPr="006E7E53" w:rsidRDefault="00FB6888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</w:t>
            </w:r>
          </w:p>
          <w:p w:rsidR="00FB6888" w:rsidRPr="006E7E53" w:rsidRDefault="00FB6888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RPr="006E7E53" w:rsidTr="001F5F19">
        <w:tc>
          <w:tcPr>
            <w:tcW w:w="2207" w:type="dxa"/>
          </w:tcPr>
          <w:p w:rsidR="00072B00" w:rsidRPr="006E7E53" w:rsidRDefault="00072B00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:rsidR="00072B00" w:rsidRPr="006E7E53" w:rsidRDefault="00072B00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CA" w:rsidRPr="006E7E53" w:rsidTr="001F5F19">
        <w:tc>
          <w:tcPr>
            <w:tcW w:w="2207" w:type="dxa"/>
          </w:tcPr>
          <w:p w:rsidR="00B4650B" w:rsidRPr="006E7E53" w:rsidRDefault="003075CA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:rsidR="003075CA" w:rsidRPr="006E7E53" w:rsidRDefault="003075CA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single" w:sz="4" w:space="0" w:color="auto"/>
            </w:tcBorders>
          </w:tcPr>
          <w:p w:rsidR="003075CA" w:rsidRPr="006E7E53" w:rsidRDefault="003075CA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Decan</w:t>
            </w:r>
            <w:r w:rsidR="00B4650B" w:rsidRPr="006E7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75CA" w:rsidRPr="006E7E53" w:rsidRDefault="00A358A5" w:rsidP="006E7E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Prof. dr. ing. Daniel Eugeniu Crunteanu</w:t>
            </w:r>
          </w:p>
        </w:tc>
      </w:tr>
    </w:tbl>
    <w:p w:rsidR="00FD0711" w:rsidRPr="006E7E53" w:rsidRDefault="00FD0711" w:rsidP="006E7E5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FD0711" w:rsidRPr="006E7E53" w:rsidSect="00873DD5">
      <w:head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C58" w:rsidRDefault="00AA2C58" w:rsidP="006B0230">
      <w:pPr>
        <w:spacing w:after="0" w:line="240" w:lineRule="auto"/>
      </w:pPr>
      <w:r>
        <w:separator/>
      </w:r>
    </w:p>
  </w:endnote>
  <w:endnote w:type="continuationSeparator" w:id="0">
    <w:p w:rsidR="00AA2C58" w:rsidRDefault="00AA2C58" w:rsidP="006B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C58" w:rsidRDefault="00AA2C58" w:rsidP="006B0230">
      <w:pPr>
        <w:spacing w:after="0" w:line="240" w:lineRule="auto"/>
      </w:pPr>
      <w:r>
        <w:separator/>
      </w:r>
    </w:p>
  </w:footnote>
  <w:footnote w:type="continuationSeparator" w:id="0">
    <w:p w:rsidR="00AA2C58" w:rsidRDefault="00AA2C58" w:rsidP="006B0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245"/>
      <w:gridCol w:w="7745"/>
      <w:gridCol w:w="1386"/>
    </w:tblGrid>
    <w:tr w:rsidR="00563549" w:rsidRPr="00504204" w:rsidTr="0042411B">
      <w:trPr>
        <w:trHeight w:val="998"/>
      </w:trPr>
      <w:tc>
        <w:tcPr>
          <w:tcW w:w="600" w:type="pct"/>
          <w:vAlign w:val="center"/>
        </w:tcPr>
        <w:p w:rsidR="00D27462" w:rsidRPr="001747E9" w:rsidRDefault="00D27462" w:rsidP="00563549">
          <w:pPr>
            <w:pStyle w:val="Antet"/>
            <w:spacing w:after="0"/>
            <w:rPr>
              <w:sz w:val="22"/>
              <w:szCs w:val="22"/>
              <w:lang w:eastAsia="en-US"/>
            </w:rPr>
          </w:pPr>
        </w:p>
      </w:tc>
      <w:tc>
        <w:tcPr>
          <w:tcW w:w="3732" w:type="pct"/>
          <w:vAlign w:val="center"/>
        </w:tcPr>
        <w:p w:rsidR="00D27462" w:rsidRPr="001249D6" w:rsidRDefault="00D27462" w:rsidP="00D27462">
          <w:pPr>
            <w:pStyle w:val="Antet"/>
            <w:spacing w:after="0" w:line="240" w:lineRule="auto"/>
            <w:jc w:val="center"/>
            <w:rPr>
              <w:rFonts w:ascii="Arial" w:hAnsi="Arial" w:cs="Arial"/>
              <w:b/>
              <w:lang w:eastAsia="en-US"/>
            </w:rPr>
          </w:pPr>
        </w:p>
        <w:p w:rsidR="00D27462" w:rsidRPr="00504204" w:rsidRDefault="00D27462" w:rsidP="00D27462">
          <w:pPr>
            <w:pStyle w:val="Antet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  <w:lang w:eastAsia="en-US"/>
            </w:rPr>
          </w:pPr>
          <w:r w:rsidRPr="00504204">
            <w:rPr>
              <w:rFonts w:ascii="Arial" w:hAnsi="Arial" w:cs="Arial"/>
              <w:b/>
              <w:sz w:val="28"/>
              <w:szCs w:val="28"/>
              <w:lang w:eastAsia="en-US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  <w:lang w:eastAsia="en-US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  <w:lang w:eastAsia="en-US"/>
            </w:rPr>
            <w:t>POLITEHNICA București</w:t>
          </w:r>
        </w:p>
        <w:p w:rsidR="00D27462" w:rsidRPr="00A97B4B" w:rsidRDefault="00D27462" w:rsidP="00813D0D">
          <w:pPr>
            <w:pStyle w:val="Antet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  <w:lang w:eastAsia="en-US"/>
            </w:rPr>
          </w:pPr>
          <w:r w:rsidRPr="0026502D">
            <w:rPr>
              <w:rFonts w:ascii="Arial" w:hAnsi="Arial" w:cs="Arial"/>
              <w:b/>
              <w:sz w:val="28"/>
              <w:szCs w:val="28"/>
              <w:lang w:eastAsia="en-US"/>
            </w:rPr>
            <w:t>Facultatea</w:t>
          </w:r>
          <w:r w:rsidR="00813D0D" w:rsidRPr="00857A4C">
            <w:rPr>
              <w:rFonts w:ascii="Arial" w:hAnsi="Arial" w:cs="Arial"/>
              <w:b/>
              <w:lang w:eastAsia="en-US"/>
            </w:rPr>
            <w:t xml:space="preserve"> </w:t>
          </w:r>
          <w:r w:rsidR="00813D0D" w:rsidRPr="00813D0D">
            <w:rPr>
              <w:rFonts w:ascii="Arial" w:hAnsi="Arial" w:cs="Arial"/>
              <w:b/>
              <w:sz w:val="28"/>
              <w:szCs w:val="28"/>
              <w:lang w:eastAsia="en-US"/>
            </w:rPr>
            <w:t>INGINERIE AEROSPAŢIALĂ</w:t>
          </w:r>
          <w:r w:rsidR="00813D0D">
            <w:rPr>
              <w:rFonts w:ascii="Arial" w:hAnsi="Arial" w:cs="Arial"/>
              <w:b/>
              <w:sz w:val="28"/>
              <w:szCs w:val="28"/>
              <w:lang w:eastAsia="en-US"/>
            </w:rPr>
            <w:t xml:space="preserve"> </w:t>
          </w:r>
        </w:p>
      </w:tc>
      <w:tc>
        <w:tcPr>
          <w:tcW w:w="668" w:type="pct"/>
          <w:vAlign w:val="center"/>
        </w:tcPr>
        <w:p w:rsidR="00D27462" w:rsidRPr="001747E9" w:rsidRDefault="00D9112D" w:rsidP="00D27462">
          <w:pPr>
            <w:pStyle w:val="Antet"/>
            <w:spacing w:after="0"/>
            <w:jc w:val="center"/>
            <w:rPr>
              <w:sz w:val="22"/>
              <w:szCs w:val="22"/>
              <w:lang w:eastAsia="en-US"/>
            </w:rPr>
          </w:pPr>
          <w:r w:rsidRPr="00DA5614">
            <w:rPr>
              <w:noProof/>
              <w:sz w:val="28"/>
              <w:szCs w:val="24"/>
              <w:lang w:eastAsia="en-US"/>
            </w:rPr>
            <w:drawing>
              <wp:inline distT="0" distB="0" distL="0" distR="0">
                <wp:extent cx="733425" cy="742950"/>
                <wp:effectExtent l="0" t="0" r="0" b="0"/>
                <wp:docPr id="1" name="Picture 1" descr="A red triangle in a blue circ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 red triangle in a blue circl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B0230" w:rsidRDefault="00D9112D" w:rsidP="00563549">
    <w:pPr>
      <w:pStyle w:val="Antet"/>
      <w:tabs>
        <w:tab w:val="clear" w:pos="4680"/>
        <w:tab w:val="clear" w:pos="9360"/>
        <w:tab w:val="left" w:pos="3583"/>
      </w:tabs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3810</wp:posOffset>
          </wp:positionH>
          <wp:positionV relativeFrom="paragraph">
            <wp:posOffset>-183515</wp:posOffset>
          </wp:positionV>
          <wp:extent cx="777240" cy="777240"/>
          <wp:effectExtent l="0" t="0" r="0" b="0"/>
          <wp:wrapNone/>
          <wp:docPr id="2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525A9"/>
    <w:multiLevelType w:val="multilevel"/>
    <w:tmpl w:val="00869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EC12A9"/>
    <w:multiLevelType w:val="multilevel"/>
    <w:tmpl w:val="79A63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7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ascii="Aptos" w:eastAsia="Calibri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A49E2"/>
    <w:multiLevelType w:val="hybridMultilevel"/>
    <w:tmpl w:val="0C3CC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E769DC"/>
    <w:multiLevelType w:val="multilevel"/>
    <w:tmpl w:val="BD841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94334E"/>
    <w:multiLevelType w:val="multilevel"/>
    <w:tmpl w:val="EDC6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5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720250"/>
    <w:multiLevelType w:val="hybridMultilevel"/>
    <w:tmpl w:val="BA1AEFD2"/>
    <w:lvl w:ilvl="0" w:tplc="04090003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22"/>
  </w:num>
  <w:num w:numId="5">
    <w:abstractNumId w:val="17"/>
  </w:num>
  <w:num w:numId="6">
    <w:abstractNumId w:val="1"/>
  </w:num>
  <w:num w:numId="7">
    <w:abstractNumId w:val="5"/>
  </w:num>
  <w:num w:numId="8">
    <w:abstractNumId w:val="12"/>
  </w:num>
  <w:num w:numId="9">
    <w:abstractNumId w:val="28"/>
  </w:num>
  <w:num w:numId="10">
    <w:abstractNumId w:val="13"/>
  </w:num>
  <w:num w:numId="11">
    <w:abstractNumId w:val="6"/>
  </w:num>
  <w:num w:numId="12">
    <w:abstractNumId w:val="24"/>
  </w:num>
  <w:num w:numId="13">
    <w:abstractNumId w:val="18"/>
  </w:num>
  <w:num w:numId="14">
    <w:abstractNumId w:val="20"/>
  </w:num>
  <w:num w:numId="15">
    <w:abstractNumId w:val="19"/>
  </w:num>
  <w:num w:numId="16">
    <w:abstractNumId w:val="9"/>
  </w:num>
  <w:num w:numId="17">
    <w:abstractNumId w:val="4"/>
  </w:num>
  <w:num w:numId="18">
    <w:abstractNumId w:val="23"/>
  </w:num>
  <w:num w:numId="19">
    <w:abstractNumId w:val="10"/>
  </w:num>
  <w:num w:numId="20">
    <w:abstractNumId w:val="25"/>
  </w:num>
  <w:num w:numId="21">
    <w:abstractNumId w:val="7"/>
  </w:num>
  <w:num w:numId="22">
    <w:abstractNumId w:val="29"/>
  </w:num>
  <w:num w:numId="23">
    <w:abstractNumId w:val="8"/>
  </w:num>
  <w:num w:numId="24">
    <w:abstractNumId w:val="27"/>
  </w:num>
  <w:num w:numId="25">
    <w:abstractNumId w:val="14"/>
  </w:num>
  <w:num w:numId="26">
    <w:abstractNumId w:val="3"/>
  </w:num>
  <w:num w:numId="27">
    <w:abstractNumId w:val="26"/>
  </w:num>
  <w:num w:numId="28">
    <w:abstractNumId w:val="2"/>
  </w:num>
  <w:num w:numId="29">
    <w:abstractNumId w:val="15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24FEB"/>
    <w:rsid w:val="00042830"/>
    <w:rsid w:val="00046995"/>
    <w:rsid w:val="00051BDC"/>
    <w:rsid w:val="00057E55"/>
    <w:rsid w:val="0007008C"/>
    <w:rsid w:val="0007194F"/>
    <w:rsid w:val="00072B00"/>
    <w:rsid w:val="00077E6C"/>
    <w:rsid w:val="0008100D"/>
    <w:rsid w:val="00085094"/>
    <w:rsid w:val="000A5A59"/>
    <w:rsid w:val="000B053A"/>
    <w:rsid w:val="000B1429"/>
    <w:rsid w:val="000B3BD0"/>
    <w:rsid w:val="000C2BD3"/>
    <w:rsid w:val="000E0211"/>
    <w:rsid w:val="000E0F5C"/>
    <w:rsid w:val="000E3686"/>
    <w:rsid w:val="000E4FBF"/>
    <w:rsid w:val="00101A4C"/>
    <w:rsid w:val="001104F4"/>
    <w:rsid w:val="0011421F"/>
    <w:rsid w:val="001177E6"/>
    <w:rsid w:val="001317BB"/>
    <w:rsid w:val="0013302B"/>
    <w:rsid w:val="00136B06"/>
    <w:rsid w:val="00140EB3"/>
    <w:rsid w:val="00144C38"/>
    <w:rsid w:val="00154D09"/>
    <w:rsid w:val="00155123"/>
    <w:rsid w:val="00161CC5"/>
    <w:rsid w:val="001747E9"/>
    <w:rsid w:val="00182C22"/>
    <w:rsid w:val="001878EA"/>
    <w:rsid w:val="00196FD8"/>
    <w:rsid w:val="001A6CC3"/>
    <w:rsid w:val="001A7391"/>
    <w:rsid w:val="001B1709"/>
    <w:rsid w:val="001B1D5F"/>
    <w:rsid w:val="001B2D42"/>
    <w:rsid w:val="001B6453"/>
    <w:rsid w:val="001E4545"/>
    <w:rsid w:val="001F003F"/>
    <w:rsid w:val="001F1957"/>
    <w:rsid w:val="001F250F"/>
    <w:rsid w:val="001F4669"/>
    <w:rsid w:val="001F5F19"/>
    <w:rsid w:val="001F64E5"/>
    <w:rsid w:val="001F661E"/>
    <w:rsid w:val="002037F7"/>
    <w:rsid w:val="00204311"/>
    <w:rsid w:val="0020512B"/>
    <w:rsid w:val="00207A26"/>
    <w:rsid w:val="00213BFC"/>
    <w:rsid w:val="0021418D"/>
    <w:rsid w:val="00225272"/>
    <w:rsid w:val="00241E04"/>
    <w:rsid w:val="00246F30"/>
    <w:rsid w:val="002517A0"/>
    <w:rsid w:val="002522F4"/>
    <w:rsid w:val="00253624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2F1BA1"/>
    <w:rsid w:val="003075CA"/>
    <w:rsid w:val="00323BAF"/>
    <w:rsid w:val="00323F1A"/>
    <w:rsid w:val="00324AAD"/>
    <w:rsid w:val="00333131"/>
    <w:rsid w:val="003341B8"/>
    <w:rsid w:val="00335148"/>
    <w:rsid w:val="003437E4"/>
    <w:rsid w:val="0034390B"/>
    <w:rsid w:val="00343DED"/>
    <w:rsid w:val="00347F53"/>
    <w:rsid w:val="0035077E"/>
    <w:rsid w:val="003515D2"/>
    <w:rsid w:val="00351DD4"/>
    <w:rsid w:val="003533D9"/>
    <w:rsid w:val="00353AA1"/>
    <w:rsid w:val="0035685D"/>
    <w:rsid w:val="00364359"/>
    <w:rsid w:val="00364C75"/>
    <w:rsid w:val="003665AD"/>
    <w:rsid w:val="003679B5"/>
    <w:rsid w:val="003806E1"/>
    <w:rsid w:val="003A44E3"/>
    <w:rsid w:val="003B55E2"/>
    <w:rsid w:val="003B5A02"/>
    <w:rsid w:val="003B7974"/>
    <w:rsid w:val="003C430C"/>
    <w:rsid w:val="003C6DC8"/>
    <w:rsid w:val="003D0D85"/>
    <w:rsid w:val="003D1D3B"/>
    <w:rsid w:val="003D645C"/>
    <w:rsid w:val="003E4A22"/>
    <w:rsid w:val="003E72A5"/>
    <w:rsid w:val="003E7F77"/>
    <w:rsid w:val="003F253C"/>
    <w:rsid w:val="003F49D3"/>
    <w:rsid w:val="00405D76"/>
    <w:rsid w:val="00414517"/>
    <w:rsid w:val="0042161F"/>
    <w:rsid w:val="0042411B"/>
    <w:rsid w:val="00426218"/>
    <w:rsid w:val="0043585E"/>
    <w:rsid w:val="00436AD6"/>
    <w:rsid w:val="00450A21"/>
    <w:rsid w:val="00453037"/>
    <w:rsid w:val="004662C2"/>
    <w:rsid w:val="004671D0"/>
    <w:rsid w:val="00473190"/>
    <w:rsid w:val="00475A89"/>
    <w:rsid w:val="004924E0"/>
    <w:rsid w:val="004971AD"/>
    <w:rsid w:val="00497817"/>
    <w:rsid w:val="004A05A3"/>
    <w:rsid w:val="004C3756"/>
    <w:rsid w:val="004D278A"/>
    <w:rsid w:val="004D4A49"/>
    <w:rsid w:val="004E0155"/>
    <w:rsid w:val="004E03BD"/>
    <w:rsid w:val="004F426F"/>
    <w:rsid w:val="004F6CD3"/>
    <w:rsid w:val="005013E2"/>
    <w:rsid w:val="00502C98"/>
    <w:rsid w:val="00521E87"/>
    <w:rsid w:val="00524A63"/>
    <w:rsid w:val="00530A49"/>
    <w:rsid w:val="00532F3D"/>
    <w:rsid w:val="00533EB9"/>
    <w:rsid w:val="00536B72"/>
    <w:rsid w:val="0055276C"/>
    <w:rsid w:val="00563549"/>
    <w:rsid w:val="00576EC0"/>
    <w:rsid w:val="0058346F"/>
    <w:rsid w:val="00585A25"/>
    <w:rsid w:val="00587DCE"/>
    <w:rsid w:val="005976E7"/>
    <w:rsid w:val="005A12E1"/>
    <w:rsid w:val="005A4B4E"/>
    <w:rsid w:val="005B402D"/>
    <w:rsid w:val="005C23EC"/>
    <w:rsid w:val="005D2AE2"/>
    <w:rsid w:val="005E20A7"/>
    <w:rsid w:val="006075EF"/>
    <w:rsid w:val="00630381"/>
    <w:rsid w:val="00637494"/>
    <w:rsid w:val="00637B47"/>
    <w:rsid w:val="00640429"/>
    <w:rsid w:val="00646F15"/>
    <w:rsid w:val="0065472F"/>
    <w:rsid w:val="00656530"/>
    <w:rsid w:val="00656C36"/>
    <w:rsid w:val="006577CD"/>
    <w:rsid w:val="00660A65"/>
    <w:rsid w:val="00663268"/>
    <w:rsid w:val="006743B2"/>
    <w:rsid w:val="00681037"/>
    <w:rsid w:val="006870FE"/>
    <w:rsid w:val="00690032"/>
    <w:rsid w:val="0069574A"/>
    <w:rsid w:val="00696A5C"/>
    <w:rsid w:val="006A175C"/>
    <w:rsid w:val="006B0230"/>
    <w:rsid w:val="006B04FD"/>
    <w:rsid w:val="006B1CFF"/>
    <w:rsid w:val="006C2433"/>
    <w:rsid w:val="006C78B4"/>
    <w:rsid w:val="006D061F"/>
    <w:rsid w:val="006D3895"/>
    <w:rsid w:val="006D4492"/>
    <w:rsid w:val="006E2D3A"/>
    <w:rsid w:val="006E4561"/>
    <w:rsid w:val="006E7AB8"/>
    <w:rsid w:val="006E7E53"/>
    <w:rsid w:val="006F3F6C"/>
    <w:rsid w:val="006F64C6"/>
    <w:rsid w:val="00700487"/>
    <w:rsid w:val="00704B23"/>
    <w:rsid w:val="00706197"/>
    <w:rsid w:val="007122B4"/>
    <w:rsid w:val="007209ED"/>
    <w:rsid w:val="00723DB0"/>
    <w:rsid w:val="00730CEE"/>
    <w:rsid w:val="00733BD4"/>
    <w:rsid w:val="00734C65"/>
    <w:rsid w:val="007449F1"/>
    <w:rsid w:val="00745DEC"/>
    <w:rsid w:val="00746248"/>
    <w:rsid w:val="00754636"/>
    <w:rsid w:val="00757C43"/>
    <w:rsid w:val="00761633"/>
    <w:rsid w:val="00762B26"/>
    <w:rsid w:val="0077312B"/>
    <w:rsid w:val="007740E0"/>
    <w:rsid w:val="007838AB"/>
    <w:rsid w:val="007927E2"/>
    <w:rsid w:val="007A0AF3"/>
    <w:rsid w:val="007A1B42"/>
    <w:rsid w:val="007A50A0"/>
    <w:rsid w:val="007A6A25"/>
    <w:rsid w:val="007B2369"/>
    <w:rsid w:val="007C374C"/>
    <w:rsid w:val="007C3E40"/>
    <w:rsid w:val="007C6BB6"/>
    <w:rsid w:val="007C6D54"/>
    <w:rsid w:val="007D54AA"/>
    <w:rsid w:val="007D57DE"/>
    <w:rsid w:val="007E723C"/>
    <w:rsid w:val="007F393B"/>
    <w:rsid w:val="007F6B7E"/>
    <w:rsid w:val="00801DB0"/>
    <w:rsid w:val="008020A8"/>
    <w:rsid w:val="008027E9"/>
    <w:rsid w:val="008043E3"/>
    <w:rsid w:val="00804A3A"/>
    <w:rsid w:val="008061BA"/>
    <w:rsid w:val="00806DA7"/>
    <w:rsid w:val="00813D0D"/>
    <w:rsid w:val="00816871"/>
    <w:rsid w:val="00816B11"/>
    <w:rsid w:val="00816EC6"/>
    <w:rsid w:val="00817309"/>
    <w:rsid w:val="008279B2"/>
    <w:rsid w:val="00827BE0"/>
    <w:rsid w:val="0083153A"/>
    <w:rsid w:val="008326E0"/>
    <w:rsid w:val="00835EAD"/>
    <w:rsid w:val="008421F0"/>
    <w:rsid w:val="00850EF4"/>
    <w:rsid w:val="00853877"/>
    <w:rsid w:val="00853A0A"/>
    <w:rsid w:val="00854611"/>
    <w:rsid w:val="00856791"/>
    <w:rsid w:val="00860132"/>
    <w:rsid w:val="00861CAE"/>
    <w:rsid w:val="008712DB"/>
    <w:rsid w:val="00873DD5"/>
    <w:rsid w:val="00880A77"/>
    <w:rsid w:val="00881875"/>
    <w:rsid w:val="00884244"/>
    <w:rsid w:val="00897094"/>
    <w:rsid w:val="0089728B"/>
    <w:rsid w:val="00897E4F"/>
    <w:rsid w:val="008A1E7A"/>
    <w:rsid w:val="008A7114"/>
    <w:rsid w:val="008B4A1F"/>
    <w:rsid w:val="008B5BEA"/>
    <w:rsid w:val="008C1EA4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91383B"/>
    <w:rsid w:val="00916D13"/>
    <w:rsid w:val="00924485"/>
    <w:rsid w:val="00926C0E"/>
    <w:rsid w:val="00930CE9"/>
    <w:rsid w:val="00931A45"/>
    <w:rsid w:val="0094747F"/>
    <w:rsid w:val="00962A3E"/>
    <w:rsid w:val="0097316C"/>
    <w:rsid w:val="009739F4"/>
    <w:rsid w:val="00975323"/>
    <w:rsid w:val="00975781"/>
    <w:rsid w:val="00987DA3"/>
    <w:rsid w:val="00994E0F"/>
    <w:rsid w:val="009A162C"/>
    <w:rsid w:val="009A64D0"/>
    <w:rsid w:val="009B0688"/>
    <w:rsid w:val="009B449A"/>
    <w:rsid w:val="009C1184"/>
    <w:rsid w:val="009C6E3E"/>
    <w:rsid w:val="009E64C2"/>
    <w:rsid w:val="009E6519"/>
    <w:rsid w:val="009F003A"/>
    <w:rsid w:val="009F2776"/>
    <w:rsid w:val="009F3B07"/>
    <w:rsid w:val="009F5203"/>
    <w:rsid w:val="00A1052A"/>
    <w:rsid w:val="00A1304B"/>
    <w:rsid w:val="00A225CE"/>
    <w:rsid w:val="00A22F09"/>
    <w:rsid w:val="00A251A3"/>
    <w:rsid w:val="00A26298"/>
    <w:rsid w:val="00A26CB8"/>
    <w:rsid w:val="00A32B38"/>
    <w:rsid w:val="00A343BA"/>
    <w:rsid w:val="00A352F6"/>
    <w:rsid w:val="00A358A5"/>
    <w:rsid w:val="00A36A0C"/>
    <w:rsid w:val="00A4486F"/>
    <w:rsid w:val="00A45D21"/>
    <w:rsid w:val="00A5014E"/>
    <w:rsid w:val="00A528C7"/>
    <w:rsid w:val="00A637BC"/>
    <w:rsid w:val="00A655E6"/>
    <w:rsid w:val="00A74205"/>
    <w:rsid w:val="00A7555C"/>
    <w:rsid w:val="00A76F8E"/>
    <w:rsid w:val="00A77251"/>
    <w:rsid w:val="00A8092B"/>
    <w:rsid w:val="00A93E6C"/>
    <w:rsid w:val="00A94851"/>
    <w:rsid w:val="00A97B4B"/>
    <w:rsid w:val="00AA2C58"/>
    <w:rsid w:val="00AA5BBD"/>
    <w:rsid w:val="00AB18CF"/>
    <w:rsid w:val="00AB36EF"/>
    <w:rsid w:val="00AB4BB4"/>
    <w:rsid w:val="00AB549C"/>
    <w:rsid w:val="00AD46A4"/>
    <w:rsid w:val="00AD48B4"/>
    <w:rsid w:val="00AD6760"/>
    <w:rsid w:val="00AE0EFD"/>
    <w:rsid w:val="00B13421"/>
    <w:rsid w:val="00B33D7D"/>
    <w:rsid w:val="00B44803"/>
    <w:rsid w:val="00B4650B"/>
    <w:rsid w:val="00B53C95"/>
    <w:rsid w:val="00B54B49"/>
    <w:rsid w:val="00B559AB"/>
    <w:rsid w:val="00B609FA"/>
    <w:rsid w:val="00B7109F"/>
    <w:rsid w:val="00B7391E"/>
    <w:rsid w:val="00B91DB1"/>
    <w:rsid w:val="00B95F96"/>
    <w:rsid w:val="00B96466"/>
    <w:rsid w:val="00B97DD5"/>
    <w:rsid w:val="00BA0EDC"/>
    <w:rsid w:val="00BB50D8"/>
    <w:rsid w:val="00BC246B"/>
    <w:rsid w:val="00BC54CA"/>
    <w:rsid w:val="00BD3BF6"/>
    <w:rsid w:val="00BD7432"/>
    <w:rsid w:val="00BE0C98"/>
    <w:rsid w:val="00C016EB"/>
    <w:rsid w:val="00C036D6"/>
    <w:rsid w:val="00C116E4"/>
    <w:rsid w:val="00C1183D"/>
    <w:rsid w:val="00C14143"/>
    <w:rsid w:val="00C1599F"/>
    <w:rsid w:val="00C26673"/>
    <w:rsid w:val="00C33B75"/>
    <w:rsid w:val="00C36E73"/>
    <w:rsid w:val="00C37AFA"/>
    <w:rsid w:val="00C424BD"/>
    <w:rsid w:val="00C62788"/>
    <w:rsid w:val="00C62D93"/>
    <w:rsid w:val="00C766FA"/>
    <w:rsid w:val="00C83775"/>
    <w:rsid w:val="00C85AC1"/>
    <w:rsid w:val="00CA4954"/>
    <w:rsid w:val="00CA7575"/>
    <w:rsid w:val="00CB5500"/>
    <w:rsid w:val="00CB707D"/>
    <w:rsid w:val="00CB7DA8"/>
    <w:rsid w:val="00CC09F3"/>
    <w:rsid w:val="00CC6774"/>
    <w:rsid w:val="00CD05ED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1B81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54B29"/>
    <w:rsid w:val="00D605BE"/>
    <w:rsid w:val="00D618A9"/>
    <w:rsid w:val="00D7773C"/>
    <w:rsid w:val="00D82786"/>
    <w:rsid w:val="00D85A8D"/>
    <w:rsid w:val="00D87395"/>
    <w:rsid w:val="00D9112D"/>
    <w:rsid w:val="00D96924"/>
    <w:rsid w:val="00DA433D"/>
    <w:rsid w:val="00DB2E68"/>
    <w:rsid w:val="00DB7915"/>
    <w:rsid w:val="00DC2572"/>
    <w:rsid w:val="00DC450D"/>
    <w:rsid w:val="00DC67BF"/>
    <w:rsid w:val="00DD2B25"/>
    <w:rsid w:val="00DD532D"/>
    <w:rsid w:val="00DE3F01"/>
    <w:rsid w:val="00DF11DA"/>
    <w:rsid w:val="00DF2EBE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31041"/>
    <w:rsid w:val="00E3142E"/>
    <w:rsid w:val="00E352FA"/>
    <w:rsid w:val="00E437C3"/>
    <w:rsid w:val="00E5213F"/>
    <w:rsid w:val="00E56AA2"/>
    <w:rsid w:val="00E6114C"/>
    <w:rsid w:val="00E70E1A"/>
    <w:rsid w:val="00E71898"/>
    <w:rsid w:val="00E80DB9"/>
    <w:rsid w:val="00E855E1"/>
    <w:rsid w:val="00E85C51"/>
    <w:rsid w:val="00E87AFB"/>
    <w:rsid w:val="00E91F96"/>
    <w:rsid w:val="00EA0AA9"/>
    <w:rsid w:val="00EA35DA"/>
    <w:rsid w:val="00EA606C"/>
    <w:rsid w:val="00EB1368"/>
    <w:rsid w:val="00EC4964"/>
    <w:rsid w:val="00ED7111"/>
    <w:rsid w:val="00EE0E8F"/>
    <w:rsid w:val="00EE1105"/>
    <w:rsid w:val="00EE5094"/>
    <w:rsid w:val="00EE528D"/>
    <w:rsid w:val="00EE58FA"/>
    <w:rsid w:val="00EE6443"/>
    <w:rsid w:val="00EE7EA1"/>
    <w:rsid w:val="00EF2DBE"/>
    <w:rsid w:val="00EF4811"/>
    <w:rsid w:val="00EF61F2"/>
    <w:rsid w:val="00F054FF"/>
    <w:rsid w:val="00F10B46"/>
    <w:rsid w:val="00F15C49"/>
    <w:rsid w:val="00F232D5"/>
    <w:rsid w:val="00F27495"/>
    <w:rsid w:val="00F31C12"/>
    <w:rsid w:val="00F352DE"/>
    <w:rsid w:val="00F36AE2"/>
    <w:rsid w:val="00F413D2"/>
    <w:rsid w:val="00F43691"/>
    <w:rsid w:val="00F50D8A"/>
    <w:rsid w:val="00F51B11"/>
    <w:rsid w:val="00F56343"/>
    <w:rsid w:val="00F74C37"/>
    <w:rsid w:val="00F77194"/>
    <w:rsid w:val="00F90C98"/>
    <w:rsid w:val="00F9613F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E0BA9"/>
    <w:rsid w:val="00FE136D"/>
    <w:rsid w:val="00FF00D9"/>
    <w:rsid w:val="00FF2C91"/>
    <w:rsid w:val="00FF530D"/>
    <w:rsid w:val="0CCE3A71"/>
    <w:rsid w:val="0DA33D69"/>
    <w:rsid w:val="136E1F19"/>
    <w:rsid w:val="1B82A3CE"/>
    <w:rsid w:val="28148D61"/>
    <w:rsid w:val="2840BB8D"/>
    <w:rsid w:val="284C871F"/>
    <w:rsid w:val="2A03914C"/>
    <w:rsid w:val="36B2278C"/>
    <w:rsid w:val="49E571EF"/>
    <w:rsid w:val="4EE7A24C"/>
    <w:rsid w:val="5209D267"/>
    <w:rsid w:val="5B232E0B"/>
    <w:rsid w:val="5B486057"/>
    <w:rsid w:val="5C9719EC"/>
    <w:rsid w:val="6B7653A3"/>
    <w:rsid w:val="781E43B2"/>
    <w:rsid w:val="7A00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C994B74"/>
  <w15:chartTrackingRefBased/>
  <w15:docId w15:val="{C979848A-C343-44C9-B883-981B15C1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774"/>
    <w:pPr>
      <w:spacing w:after="200" w:line="276" w:lineRule="auto"/>
    </w:pPr>
    <w:rPr>
      <w:rFonts w:cs="Times New Roman"/>
      <w:sz w:val="22"/>
      <w:szCs w:val="22"/>
      <w:lang w:val="ro-RO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  <w:lang w:val="x-none" w:eastAsia="x-none"/>
    </w:rPr>
  </w:style>
  <w:style w:type="paragraph" w:styleId="Titlu3">
    <w:name w:val="heading 3"/>
    <w:basedOn w:val="Normal"/>
    <w:next w:val="Normal"/>
    <w:link w:val="Titlu3Caracte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 w:val="20"/>
      <w:szCs w:val="20"/>
      <w:lang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elgril">
    <w:name w:val="Table Grid"/>
    <w:basedOn w:val="TabelNormal"/>
    <w:uiPriority w:val="59"/>
    <w:rsid w:val="003E7F7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rsid w:val="005A12E1"/>
    <w:rPr>
      <w:rFonts w:ascii="Times New Roman" w:hAnsi="Times New Roman"/>
      <w:sz w:val="2"/>
      <w:szCs w:val="20"/>
      <w:lang w:eastAsia="x-none"/>
    </w:rPr>
  </w:style>
  <w:style w:type="character" w:customStyle="1" w:styleId="TextnBalonCaracter">
    <w:name w:val="Text în Balon Caracter"/>
    <w:link w:val="TextnBalon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Antet">
    <w:name w:val="header"/>
    <w:basedOn w:val="Normal"/>
    <w:link w:val="AntetCaracter"/>
    <w:uiPriority w:val="99"/>
    <w:unhideWhenUsed/>
    <w:rsid w:val="006B0230"/>
    <w:pPr>
      <w:tabs>
        <w:tab w:val="center" w:pos="4680"/>
        <w:tab w:val="right" w:pos="9360"/>
      </w:tabs>
    </w:pPr>
    <w:rPr>
      <w:sz w:val="20"/>
      <w:szCs w:val="20"/>
      <w:lang w:eastAsia="x-none"/>
    </w:rPr>
  </w:style>
  <w:style w:type="character" w:customStyle="1" w:styleId="AntetCaracter">
    <w:name w:val="Antet Caracter"/>
    <w:link w:val="Antet"/>
    <w:uiPriority w:val="99"/>
    <w:locked/>
    <w:rsid w:val="006B0230"/>
    <w:rPr>
      <w:rFonts w:cs="Times New Roman"/>
      <w:lang w:val="ro-RO" w:eastAsia="x-none"/>
    </w:rPr>
  </w:style>
  <w:style w:type="paragraph" w:styleId="Subsol">
    <w:name w:val="footer"/>
    <w:basedOn w:val="Normal"/>
    <w:link w:val="SubsolCaracter"/>
    <w:uiPriority w:val="99"/>
    <w:unhideWhenUsed/>
    <w:rsid w:val="006B0230"/>
    <w:pPr>
      <w:tabs>
        <w:tab w:val="center" w:pos="4680"/>
        <w:tab w:val="right" w:pos="9360"/>
      </w:tabs>
    </w:pPr>
    <w:rPr>
      <w:sz w:val="20"/>
      <w:szCs w:val="20"/>
      <w:lang w:eastAsia="x-none"/>
    </w:rPr>
  </w:style>
  <w:style w:type="character" w:customStyle="1" w:styleId="SubsolCaracter">
    <w:name w:val="Subsol Caracter"/>
    <w:link w:val="Subsol"/>
    <w:uiPriority w:val="99"/>
    <w:locked/>
    <w:rsid w:val="006B0230"/>
    <w:rPr>
      <w:rFonts w:cs="Times New Roman"/>
      <w:lang w:val="ro-RO" w:eastAsia="x-none"/>
    </w:rPr>
  </w:style>
  <w:style w:type="character" w:customStyle="1" w:styleId="Titlu3Caracter">
    <w:name w:val="Titlu 3 Caracter"/>
    <w:link w:val="Titlu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customStyle="1" w:styleId="fontstyle01">
    <w:name w:val="fontstyle01"/>
    <w:rsid w:val="00C116E4"/>
    <w:rPr>
      <w:rFonts w:ascii="VerdanaRegular" w:hAnsi="VerdanaRegular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Titlu2Caracter">
    <w:name w:val="Titlu 2 Caracter"/>
    <w:link w:val="Titlu2"/>
    <w:uiPriority w:val="9"/>
    <w:rPr>
      <w:rFonts w:ascii="Cambria" w:eastAsia="Times New Roman" w:hAnsi="Cambria" w:cs="Times New Roman"/>
      <w:color w:val="365F91"/>
      <w:sz w:val="26"/>
      <w:szCs w:val="26"/>
    </w:rPr>
  </w:style>
  <w:style w:type="paragraph" w:styleId="Corptext">
    <w:name w:val="Body Text"/>
    <w:basedOn w:val="Normal"/>
    <w:link w:val="CorptextCaracter"/>
    <w:rsid w:val="00801DB0"/>
    <w:pPr>
      <w:spacing w:after="120"/>
    </w:pPr>
    <w:rPr>
      <w:rFonts w:eastAsia="Calibri"/>
      <w:sz w:val="20"/>
      <w:szCs w:val="20"/>
      <w:lang w:val="x-none" w:eastAsia="x-none"/>
    </w:rPr>
  </w:style>
  <w:style w:type="character" w:customStyle="1" w:styleId="CorptextCaracter">
    <w:name w:val="Corp text Caracter"/>
    <w:link w:val="Corptext"/>
    <w:rsid w:val="00801DB0"/>
    <w:rPr>
      <w:rFonts w:eastAsia="Calibri" w:cs="Times New Roman"/>
    </w:rPr>
  </w:style>
  <w:style w:type="character" w:styleId="Referincomentariu">
    <w:name w:val="annotation reference"/>
    <w:uiPriority w:val="99"/>
    <w:semiHidden/>
    <w:unhideWhenUsed/>
    <w:rsid w:val="003341B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3341B8"/>
    <w:pPr>
      <w:spacing w:line="240" w:lineRule="auto"/>
    </w:pPr>
    <w:rPr>
      <w:sz w:val="20"/>
      <w:szCs w:val="20"/>
      <w:lang w:eastAsia="x-none"/>
    </w:rPr>
  </w:style>
  <w:style w:type="character" w:customStyle="1" w:styleId="TextcomentariuCaracter">
    <w:name w:val="Text comentariu Caracter"/>
    <w:link w:val="Textcomentariu"/>
    <w:uiPriority w:val="99"/>
    <w:rsid w:val="003341B8"/>
    <w:rPr>
      <w:rFonts w:cs="Times New Roman"/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341B8"/>
    <w:rPr>
      <w:b/>
      <w:bCs/>
    </w:rPr>
  </w:style>
  <w:style w:type="character" w:customStyle="1" w:styleId="SubiectComentariuCaracter">
    <w:name w:val="Subiect Comentariu Caracter"/>
    <w:link w:val="SubiectComentariu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zuire">
    <w:name w:val="Revision"/>
    <w:hidden/>
    <w:uiPriority w:val="99"/>
    <w:semiHidden/>
    <w:rsid w:val="00FD4111"/>
    <w:rPr>
      <w:rFonts w:cs="Times New Roman"/>
      <w:sz w:val="22"/>
      <w:szCs w:val="22"/>
      <w:lang w:val="ro-RO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8D49B5"/>
    <w:pPr>
      <w:spacing w:after="0" w:line="240" w:lineRule="auto"/>
    </w:pPr>
    <w:rPr>
      <w:sz w:val="20"/>
      <w:szCs w:val="20"/>
      <w:lang w:eastAsia="x-none"/>
    </w:rPr>
  </w:style>
  <w:style w:type="character" w:customStyle="1" w:styleId="TextnotdesubsolCaracter">
    <w:name w:val="Text notă de subsol Caracter"/>
    <w:link w:val="Textnotdesubsol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Referinnotdesubsol">
    <w:name w:val="footnote reference"/>
    <w:uiPriority w:val="99"/>
    <w:semiHidden/>
    <w:unhideWhenUsed/>
    <w:rsid w:val="008D49B5"/>
    <w:rPr>
      <w:vertAlign w:val="superscript"/>
    </w:rPr>
  </w:style>
  <w:style w:type="paragraph" w:customStyle="1" w:styleId="Style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Accentuat">
    <w:name w:val="Emphasis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table" w:customStyle="1" w:styleId="TableGrid1">
    <w:name w:val="Table Grid1"/>
    <w:basedOn w:val="TabelNormal"/>
    <w:next w:val="Tabelgril"/>
    <w:uiPriority w:val="59"/>
    <w:rsid w:val="00DB7915"/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0" ma:contentTypeDescription="Create a new document." ma:contentTypeScope="" ma:versionID="53eef6d1650154c4b828eecf6f7e8e79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bee0935fbe09fd8387dbac6d6a585a6d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Props1.xml><?xml version="1.0" encoding="utf-8"?>
<ds:datastoreItem xmlns:ds="http://schemas.openxmlformats.org/officeDocument/2006/customXml" ds:itemID="{0E58C3CF-058F-4867-8B0F-C281CC70C607}">
  <ds:schemaRefs>
    <ds:schemaRef ds:uri="http://schemas.microsoft.com/office/2006/metadata/properties"/>
    <ds:schemaRef ds:uri="http://schemas.microsoft.com/office/infopath/2007/PartnerControls"/>
    <ds:schemaRef ds:uri="57a08628-8711-4e86-a324-d1a1932ba8e2"/>
    <ds:schemaRef ds:uri="d3133cd3-3f9c-4c08-a275-b8b8a275f177"/>
  </ds:schemaRefs>
</ds:datastoreItem>
</file>

<file path=customXml/itemProps2.xml><?xml version="1.0" encoding="utf-8"?>
<ds:datastoreItem xmlns:ds="http://schemas.openxmlformats.org/officeDocument/2006/customXml" ds:itemID="{E05ECE80-0B35-45AD-BBEE-D3116B453286}"/>
</file>

<file path=customXml/itemProps3.xml><?xml version="1.0" encoding="utf-8"?>
<ds:datastoreItem xmlns:ds="http://schemas.openxmlformats.org/officeDocument/2006/customXml" ds:itemID="{351E8271-E361-45A8-A03B-FF3D57C18C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6881F1-9856-4FA4-B47D-1EA1BDFCA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1851</Words>
  <Characters>10555</Characters>
  <Application>Microsoft Office Word</Application>
  <DocSecurity>0</DocSecurity>
  <Lines>87</Lines>
  <Paragraphs>24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</dc:creator>
  <cp:keywords/>
  <cp:lastModifiedBy>Teodor-Viorel Chelaru (23849)</cp:lastModifiedBy>
  <cp:revision>3</cp:revision>
  <dcterms:created xsi:type="dcterms:W3CDTF">2026-01-18T07:43:00Z</dcterms:created>
  <dcterms:modified xsi:type="dcterms:W3CDTF">2026-01-18T07:57:00Z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</Properties>
</file>