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68" w:rsidRDefault="00663268" w:rsidP="00261245">
      <w:pPr>
        <w:spacing w:line="240" w:lineRule="auto"/>
        <w:jc w:val="both"/>
        <w:rPr>
          <w:rStyle w:val="Emphasis"/>
          <w:color w:val="9BBB59" w:themeColor="accent3"/>
        </w:rPr>
      </w:pPr>
    </w:p>
    <w:p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6196"/>
      </w:tblGrid>
      <w:tr w:rsidR="00FD0711" w:rsidRPr="00C116E4" w:rsidTr="004F426F">
        <w:tc>
          <w:tcPr>
            <w:tcW w:w="3823" w:type="dxa"/>
          </w:tcPr>
          <w:p w:rsidR="00FD0711" w:rsidRPr="00C116E4" w:rsidRDefault="00FD0711" w:rsidP="000E36D5">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p>
        </w:tc>
        <w:tc>
          <w:tcPr>
            <w:tcW w:w="6196" w:type="dxa"/>
          </w:tcPr>
          <w:p w:rsidR="00FD0711" w:rsidRPr="000E36D5"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POLITEHNICAdin Bucure</w:t>
            </w:r>
            <w:r w:rsidR="001B1709">
              <w:rPr>
                <w:sz w:val="24"/>
                <w:szCs w:val="24"/>
              </w:rPr>
              <w:t>ș</w:t>
            </w:r>
            <w:r w:rsidRPr="00C116E4">
              <w:rPr>
                <w:sz w:val="24"/>
                <w:szCs w:val="24"/>
              </w:rPr>
              <w:t>ti</w:t>
            </w:r>
            <w:r w:rsidR="00D00A03" w:rsidRPr="00D00A03">
              <w:rPr>
                <w:color w:val="9BBB59" w:themeColor="accent3"/>
                <w:sz w:val="24"/>
                <w:szCs w:val="24"/>
              </w:rPr>
              <w:t>/</w:t>
            </w:r>
          </w:p>
        </w:tc>
      </w:tr>
      <w:tr w:rsidR="00FD0711" w:rsidRPr="00C116E4" w:rsidTr="004F426F">
        <w:tc>
          <w:tcPr>
            <w:tcW w:w="3823" w:type="dxa"/>
          </w:tcPr>
          <w:p w:rsidR="00FD0711" w:rsidRPr="00850EF4" w:rsidRDefault="00FD0711" w:rsidP="000E36D5">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rsidR="00FD0711" w:rsidRPr="000E36D5" w:rsidRDefault="000E36D5" w:rsidP="000E36D5">
            <w:pPr>
              <w:spacing w:after="0" w:line="240" w:lineRule="auto"/>
              <w:rPr>
                <w:rFonts w:ascii="Times New Roman" w:hAnsi="Times New Roman"/>
                <w:b/>
                <w:bCs/>
                <w:sz w:val="24"/>
                <w:szCs w:val="24"/>
              </w:rPr>
            </w:pPr>
            <w:r w:rsidRPr="000E36D5">
              <w:rPr>
                <w:rFonts w:ascii="Times New Roman" w:hAnsi="Times New Roman"/>
                <w:b/>
                <w:bCs/>
                <w:sz w:val="24"/>
                <w:szCs w:val="24"/>
              </w:rPr>
              <w:t>de Inginerie Aerospaţială</w:t>
            </w:r>
          </w:p>
        </w:tc>
      </w:tr>
      <w:tr w:rsidR="00FD0711" w:rsidRPr="00C116E4" w:rsidTr="004F426F">
        <w:tc>
          <w:tcPr>
            <w:tcW w:w="3823" w:type="dxa"/>
          </w:tcPr>
          <w:p w:rsidR="00FD0711" w:rsidRPr="00850EF4" w:rsidRDefault="00FD0711" w:rsidP="000E36D5">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r w:rsidR="00850EF4">
              <w:rPr>
                <w:rFonts w:ascii="Times New Roman" w:hAnsi="Times New Roman"/>
                <w:sz w:val="24"/>
                <w:szCs w:val="24"/>
              </w:rPr>
              <w:t>/</w:t>
            </w:r>
          </w:p>
        </w:tc>
        <w:tc>
          <w:tcPr>
            <w:tcW w:w="6196" w:type="dxa"/>
          </w:tcPr>
          <w:p w:rsidR="000E36D5" w:rsidRPr="000E36D5" w:rsidRDefault="000E36D5" w:rsidP="000E36D5">
            <w:pPr>
              <w:spacing w:after="0" w:line="240" w:lineRule="auto"/>
              <w:rPr>
                <w:rFonts w:ascii="Times New Roman" w:hAnsi="Times New Roman"/>
                <w:b/>
                <w:bCs/>
                <w:sz w:val="24"/>
                <w:szCs w:val="24"/>
              </w:rPr>
            </w:pPr>
            <w:r w:rsidRPr="000E36D5">
              <w:rPr>
                <w:rFonts w:ascii="Times New Roman" w:hAnsi="Times New Roman"/>
                <w:b/>
                <w:bCs/>
                <w:sz w:val="24"/>
                <w:szCs w:val="24"/>
              </w:rPr>
              <w:t xml:space="preserve">Ingineria Sistemelor Aeronautice şi Management Aeronautic „Nicolae Tipei”, </w:t>
            </w:r>
          </w:p>
          <w:p w:rsidR="001B1709" w:rsidRPr="000E36D5" w:rsidRDefault="000E36D5" w:rsidP="000E36D5">
            <w:pPr>
              <w:spacing w:after="0" w:line="240" w:lineRule="auto"/>
              <w:rPr>
                <w:rFonts w:ascii="Times New Roman" w:hAnsi="Times New Roman"/>
                <w:b/>
                <w:sz w:val="24"/>
                <w:szCs w:val="24"/>
              </w:rPr>
            </w:pPr>
            <w:r w:rsidRPr="000E36D5">
              <w:rPr>
                <w:rFonts w:ascii="Times New Roman" w:hAnsi="Times New Roman"/>
                <w:b/>
                <w:bCs/>
                <w:sz w:val="24"/>
                <w:szCs w:val="24"/>
              </w:rPr>
              <w:t xml:space="preserve">Inginerie Aerospaţială „Elie Carafoli” </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1.4 Domeniul de studii</w:t>
            </w:r>
            <w:r w:rsidR="00AD46A4">
              <w:rPr>
                <w:rFonts w:ascii="Times New Roman" w:hAnsi="Times New Roman"/>
                <w:sz w:val="24"/>
                <w:szCs w:val="24"/>
              </w:rPr>
              <w:t xml:space="preserve"> universitare </w:t>
            </w:r>
          </w:p>
        </w:tc>
        <w:tc>
          <w:tcPr>
            <w:tcW w:w="6196" w:type="dxa"/>
          </w:tcPr>
          <w:p w:rsidR="00FD0711" w:rsidRPr="000E36D5" w:rsidRDefault="000E36D5" w:rsidP="000B3BD0">
            <w:pPr>
              <w:spacing w:after="0" w:line="240" w:lineRule="auto"/>
              <w:rPr>
                <w:rFonts w:ascii="Times New Roman" w:hAnsi="Times New Roman"/>
                <w:sz w:val="24"/>
                <w:szCs w:val="24"/>
              </w:rPr>
            </w:pPr>
            <w:r w:rsidRPr="000E36D5">
              <w:rPr>
                <w:rFonts w:ascii="Times New Roman" w:hAnsi="Times New Roman"/>
                <w:sz w:val="24"/>
                <w:szCs w:val="24"/>
              </w:rPr>
              <w:t>Inginerie Aerospaţială</w:t>
            </w:r>
          </w:p>
        </w:tc>
      </w:tr>
      <w:tr w:rsidR="00A32B38" w:rsidRPr="00C116E4" w:rsidTr="004F426F">
        <w:tc>
          <w:tcPr>
            <w:tcW w:w="3823" w:type="dxa"/>
          </w:tcPr>
          <w:p w:rsidR="00A32B38" w:rsidRPr="00C116E4" w:rsidRDefault="00A32B38" w:rsidP="00A32B38">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000E36D5">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rsidR="00A32B38" w:rsidRPr="000E36D5" w:rsidRDefault="000E36D5" w:rsidP="000E36D5">
            <w:pPr>
              <w:spacing w:after="0" w:line="240" w:lineRule="auto"/>
              <w:rPr>
                <w:rFonts w:ascii="Times New Roman" w:hAnsi="Times New Roman"/>
                <w:sz w:val="24"/>
                <w:szCs w:val="24"/>
              </w:rPr>
            </w:pPr>
            <w:r w:rsidRPr="000E36D5">
              <w:rPr>
                <w:rFonts w:ascii="Times New Roman" w:hAnsi="Times New Roman"/>
                <w:sz w:val="24"/>
                <w:szCs w:val="24"/>
              </w:rPr>
              <w:t>Construcţii Aerospaţiale, Sisteme de Propulsie, Echipamente şi Instalaţii de Aviaţie, Inginerie şi Management Aeronautic</w:t>
            </w:r>
          </w:p>
        </w:tc>
      </w:tr>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w:t>
            </w:r>
            <w:r w:rsidR="00A32B38">
              <w:rPr>
                <w:rFonts w:ascii="Times New Roman" w:hAnsi="Times New Roman"/>
                <w:sz w:val="24"/>
                <w:szCs w:val="24"/>
              </w:rPr>
              <w:t>6</w:t>
            </w:r>
            <w:r w:rsidRPr="00C116E4">
              <w:rPr>
                <w:rFonts w:ascii="Times New Roman" w:hAnsi="Times New Roman"/>
                <w:sz w:val="24"/>
                <w:szCs w:val="24"/>
              </w:rPr>
              <w:t xml:space="preserve"> Ciclul de studii</w:t>
            </w:r>
            <w:r w:rsidR="004F426F">
              <w:rPr>
                <w:rFonts w:ascii="Times New Roman" w:hAnsi="Times New Roman"/>
                <w:sz w:val="24"/>
                <w:szCs w:val="24"/>
              </w:rPr>
              <w:t xml:space="preserve"> universitare</w:t>
            </w:r>
          </w:p>
        </w:tc>
        <w:tc>
          <w:tcPr>
            <w:tcW w:w="6196" w:type="dxa"/>
          </w:tcPr>
          <w:p w:rsidR="00FD0711" w:rsidRPr="000E36D5" w:rsidRDefault="00C116E4" w:rsidP="000B3BD0">
            <w:pPr>
              <w:spacing w:after="0" w:line="240" w:lineRule="auto"/>
              <w:rPr>
                <w:rFonts w:ascii="Times New Roman" w:hAnsi="Times New Roman"/>
                <w:sz w:val="24"/>
                <w:szCs w:val="24"/>
              </w:rPr>
            </w:pPr>
            <w:r w:rsidRPr="000E36D5">
              <w:rPr>
                <w:rFonts w:ascii="Times New Roman" w:hAnsi="Times New Roman"/>
                <w:sz w:val="24"/>
                <w:szCs w:val="24"/>
              </w:rPr>
              <w:t>Licen</w:t>
            </w:r>
            <w:r w:rsidR="001B1709" w:rsidRPr="000E36D5">
              <w:rPr>
                <w:rFonts w:ascii="Times New Roman" w:hAnsi="Times New Roman"/>
                <w:sz w:val="24"/>
                <w:szCs w:val="24"/>
              </w:rPr>
              <w:t>ț</w:t>
            </w:r>
            <w:r w:rsidRPr="000E36D5">
              <w:rPr>
                <w:rFonts w:ascii="Times New Roman" w:hAnsi="Times New Roman"/>
                <w:sz w:val="24"/>
                <w:szCs w:val="24"/>
              </w:rPr>
              <w:t>ă</w:t>
            </w:r>
          </w:p>
        </w:tc>
      </w:tr>
      <w:tr w:rsidR="00D46EF7" w:rsidRPr="00C116E4" w:rsidTr="004F426F">
        <w:tc>
          <w:tcPr>
            <w:tcW w:w="3823" w:type="dxa"/>
          </w:tcPr>
          <w:p w:rsidR="00D46EF7" w:rsidRPr="00C116E4" w:rsidRDefault="00D46EF7"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7</w:t>
            </w:r>
            <w:r>
              <w:rPr>
                <w:rFonts w:ascii="Times New Roman" w:hAnsi="Times New Roman"/>
                <w:sz w:val="24"/>
                <w:szCs w:val="24"/>
              </w:rPr>
              <w:t xml:space="preserve"> Limba de predare</w:t>
            </w:r>
          </w:p>
        </w:tc>
        <w:tc>
          <w:tcPr>
            <w:tcW w:w="6196" w:type="dxa"/>
          </w:tcPr>
          <w:p w:rsidR="00D46EF7" w:rsidRPr="000E36D5" w:rsidRDefault="000E36D5" w:rsidP="000E36D5">
            <w:pPr>
              <w:spacing w:after="0" w:line="240" w:lineRule="auto"/>
              <w:rPr>
                <w:rFonts w:ascii="Times New Roman" w:hAnsi="Times New Roman"/>
                <w:sz w:val="24"/>
                <w:szCs w:val="24"/>
              </w:rPr>
            </w:pPr>
            <w:r w:rsidRPr="000E36D5">
              <w:rPr>
                <w:rFonts w:ascii="Times New Roman" w:hAnsi="Times New Roman"/>
                <w:sz w:val="24"/>
                <w:szCs w:val="24"/>
              </w:rPr>
              <w:t>Română</w:t>
            </w:r>
          </w:p>
        </w:tc>
      </w:tr>
      <w:tr w:rsidR="004F426F" w:rsidRPr="00C116E4" w:rsidTr="004F426F">
        <w:tc>
          <w:tcPr>
            <w:tcW w:w="3823" w:type="dxa"/>
          </w:tcPr>
          <w:p w:rsidR="004F426F" w:rsidRDefault="004F426F" w:rsidP="000B3BD0">
            <w:pPr>
              <w:spacing w:after="0" w:line="240" w:lineRule="auto"/>
              <w:rPr>
                <w:rFonts w:ascii="Times New Roman" w:hAnsi="Times New Roman"/>
                <w:sz w:val="24"/>
                <w:szCs w:val="24"/>
              </w:rPr>
            </w:pPr>
            <w:r>
              <w:rPr>
                <w:rFonts w:ascii="Times New Roman" w:hAnsi="Times New Roman"/>
                <w:sz w:val="24"/>
                <w:szCs w:val="24"/>
              </w:rPr>
              <w:t>1.</w:t>
            </w:r>
            <w:r w:rsidR="00A32B38">
              <w:rPr>
                <w:rFonts w:ascii="Times New Roman" w:hAnsi="Times New Roman"/>
                <w:sz w:val="24"/>
                <w:szCs w:val="24"/>
              </w:rPr>
              <w:t>8</w:t>
            </w:r>
            <w:r>
              <w:rPr>
                <w:rFonts w:ascii="Times New Roman" w:hAnsi="Times New Roman"/>
                <w:sz w:val="24"/>
                <w:szCs w:val="24"/>
              </w:rPr>
              <w:t xml:space="preserve"> Locația geografică de desfășurare a studiilor </w:t>
            </w:r>
          </w:p>
        </w:tc>
        <w:tc>
          <w:tcPr>
            <w:tcW w:w="6196" w:type="dxa"/>
          </w:tcPr>
          <w:p w:rsidR="004F426F" w:rsidRPr="00D46EF7" w:rsidRDefault="004F426F" w:rsidP="000E36D5">
            <w:pPr>
              <w:spacing w:after="0" w:line="240" w:lineRule="auto"/>
              <w:rPr>
                <w:rFonts w:ascii="Times New Roman" w:hAnsi="Times New Roman"/>
                <w:sz w:val="24"/>
                <w:szCs w:val="24"/>
                <w:highlight w:val="yellow"/>
              </w:rPr>
            </w:pPr>
            <w:r w:rsidRPr="000E36D5">
              <w:rPr>
                <w:rFonts w:ascii="Times New Roman" w:hAnsi="Times New Roman"/>
                <w:sz w:val="24"/>
                <w:szCs w:val="24"/>
              </w:rPr>
              <w:t>București</w:t>
            </w:r>
          </w:p>
        </w:tc>
      </w:tr>
    </w:tbl>
    <w:p w:rsidR="00FD0711" w:rsidRPr="0007194F" w:rsidRDefault="00FD0711" w:rsidP="000B3BD0">
      <w:pPr>
        <w:spacing w:line="240" w:lineRule="auto"/>
        <w:rPr>
          <w:rFonts w:ascii="Times New Roman" w:hAnsi="Times New Roman"/>
          <w:sz w:val="24"/>
          <w:szCs w:val="24"/>
        </w:rPr>
      </w:pPr>
    </w:p>
    <w:p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384"/>
        <w:gridCol w:w="706"/>
        <w:gridCol w:w="1424"/>
        <w:gridCol w:w="179"/>
        <w:gridCol w:w="327"/>
        <w:gridCol w:w="1900"/>
        <w:gridCol w:w="6"/>
        <w:gridCol w:w="496"/>
        <w:gridCol w:w="2090"/>
        <w:gridCol w:w="737"/>
      </w:tblGrid>
      <w:tr w:rsidR="00FD0711" w:rsidRPr="0007194F" w:rsidTr="00204311">
        <w:tc>
          <w:tcPr>
            <w:tcW w:w="2846" w:type="dxa"/>
            <w:gridSpan w:val="3"/>
          </w:tcPr>
          <w:p w:rsidR="00532F3D"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rsidR="001A4526" w:rsidRPr="0007194F" w:rsidRDefault="00F618D8" w:rsidP="000B3BD0">
            <w:pPr>
              <w:spacing w:after="0" w:line="240" w:lineRule="auto"/>
              <w:rPr>
                <w:rFonts w:ascii="Times New Roman" w:hAnsi="Times New Roman"/>
                <w:sz w:val="24"/>
                <w:szCs w:val="24"/>
              </w:rPr>
            </w:pPr>
            <w:r>
              <w:rPr>
                <w:rFonts w:ascii="Times New Roman" w:hAnsi="Times New Roman"/>
                <w:sz w:val="24"/>
                <w:szCs w:val="24"/>
              </w:rPr>
              <w:t>(ro)</w:t>
            </w:r>
          </w:p>
        </w:tc>
        <w:tc>
          <w:tcPr>
            <w:tcW w:w="7159" w:type="dxa"/>
            <w:gridSpan w:val="8"/>
          </w:tcPr>
          <w:p w:rsidR="001F003F" w:rsidRPr="00364C75" w:rsidRDefault="000E36D5" w:rsidP="001A4526">
            <w:pPr>
              <w:spacing w:after="0" w:line="240" w:lineRule="auto"/>
              <w:jc w:val="center"/>
              <w:rPr>
                <w:rFonts w:ascii="Times New Roman" w:hAnsi="Times New Roman"/>
                <w:b/>
                <w:bCs/>
                <w:sz w:val="24"/>
                <w:szCs w:val="24"/>
                <w:highlight w:val="yellow"/>
              </w:rPr>
            </w:pPr>
            <w:r w:rsidRPr="000E36D5">
              <w:rPr>
                <w:rFonts w:ascii="Times New Roman" w:hAnsi="Times New Roman"/>
                <w:b/>
                <w:bCs/>
                <w:sz w:val="24"/>
                <w:szCs w:val="24"/>
              </w:rPr>
              <w:t>Analiza economică a unităților de aviație</w:t>
            </w:r>
          </w:p>
        </w:tc>
      </w:tr>
      <w:tr w:rsidR="00FD0711" w:rsidRPr="0007194F" w:rsidTr="00204311">
        <w:tc>
          <w:tcPr>
            <w:tcW w:w="4449" w:type="dxa"/>
            <w:gridSpan w:val="5"/>
          </w:tcPr>
          <w:p w:rsidR="00FD0711" w:rsidRPr="00085094" w:rsidRDefault="00FD0711" w:rsidP="001A4526">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r w:rsidR="00085094">
              <w:rPr>
                <w:rFonts w:ascii="Times New Roman" w:hAnsi="Times New Roman"/>
                <w:color w:val="9BBB59" w:themeColor="accent3"/>
                <w:sz w:val="24"/>
                <w:szCs w:val="24"/>
              </w:rPr>
              <w:t xml:space="preserve"> </w:t>
            </w:r>
          </w:p>
        </w:tc>
        <w:tc>
          <w:tcPr>
            <w:tcW w:w="5556" w:type="dxa"/>
            <w:gridSpan w:val="6"/>
          </w:tcPr>
          <w:p w:rsidR="00FD0711" w:rsidRPr="0007194F" w:rsidRDefault="00403EEF" w:rsidP="000B3BD0">
            <w:pPr>
              <w:spacing w:after="0" w:line="240" w:lineRule="auto"/>
              <w:rPr>
                <w:rFonts w:ascii="Times New Roman" w:hAnsi="Times New Roman"/>
                <w:sz w:val="24"/>
                <w:szCs w:val="24"/>
              </w:rPr>
            </w:pPr>
            <w:r>
              <w:rPr>
                <w:rFonts w:ascii="Times New Roman" w:hAnsi="Times New Roman"/>
                <w:sz w:val="24"/>
                <w:szCs w:val="24"/>
              </w:rPr>
              <w:t xml:space="preserve">Ş.l. dr. ing. </w:t>
            </w:r>
            <w:r w:rsidR="001A4526">
              <w:rPr>
                <w:rFonts w:ascii="Times New Roman" w:hAnsi="Times New Roman"/>
                <w:sz w:val="24"/>
                <w:szCs w:val="24"/>
              </w:rPr>
              <w:t xml:space="preserve">DINU </w:t>
            </w:r>
            <w:r>
              <w:rPr>
                <w:rFonts w:ascii="Times New Roman" w:hAnsi="Times New Roman"/>
                <w:sz w:val="24"/>
                <w:szCs w:val="24"/>
              </w:rPr>
              <w:t>Cornel</w:t>
            </w:r>
          </w:p>
        </w:tc>
      </w:tr>
      <w:tr w:rsidR="00FD0711" w:rsidRPr="0007194F" w:rsidTr="00204311">
        <w:tc>
          <w:tcPr>
            <w:tcW w:w="4449" w:type="dxa"/>
            <w:gridSpan w:val="5"/>
          </w:tcPr>
          <w:p w:rsidR="00FD0711" w:rsidRPr="00085094" w:rsidRDefault="00FD0711" w:rsidP="004942FF">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1A4526">
              <w:rPr>
                <w:rFonts w:ascii="Times New Roman" w:hAnsi="Times New Roman"/>
                <w:sz w:val="24"/>
                <w:szCs w:val="24"/>
              </w:rPr>
              <w:t xml:space="preserve"> </w:t>
            </w:r>
            <w:r w:rsidR="00C116E4">
              <w:rPr>
                <w:rFonts w:ascii="Times New Roman" w:hAnsi="Times New Roman"/>
                <w:sz w:val="24"/>
                <w:szCs w:val="24"/>
              </w:rPr>
              <w:t xml:space="preserve"> laborator</w:t>
            </w:r>
          </w:p>
        </w:tc>
        <w:tc>
          <w:tcPr>
            <w:tcW w:w="5556" w:type="dxa"/>
            <w:gridSpan w:val="6"/>
          </w:tcPr>
          <w:p w:rsidR="00FD0711" w:rsidRPr="0007194F" w:rsidRDefault="00403EEF" w:rsidP="000B3BD0">
            <w:pPr>
              <w:spacing w:after="0" w:line="240" w:lineRule="auto"/>
              <w:rPr>
                <w:rFonts w:ascii="Times New Roman" w:hAnsi="Times New Roman"/>
                <w:sz w:val="24"/>
                <w:szCs w:val="24"/>
              </w:rPr>
            </w:pPr>
            <w:r>
              <w:rPr>
                <w:rFonts w:ascii="Times New Roman" w:hAnsi="Times New Roman"/>
                <w:sz w:val="24"/>
                <w:szCs w:val="24"/>
              </w:rPr>
              <w:t xml:space="preserve">Ş.l. dr. ing. </w:t>
            </w:r>
            <w:r w:rsidR="001A4526">
              <w:rPr>
                <w:rFonts w:ascii="Times New Roman" w:hAnsi="Times New Roman"/>
                <w:sz w:val="24"/>
                <w:szCs w:val="24"/>
              </w:rPr>
              <w:t xml:space="preserve">DINU </w:t>
            </w:r>
            <w:r>
              <w:rPr>
                <w:rFonts w:ascii="Times New Roman" w:hAnsi="Times New Roman"/>
                <w:sz w:val="24"/>
                <w:szCs w:val="24"/>
              </w:rPr>
              <w:t>Cornel</w:t>
            </w:r>
          </w:p>
        </w:tc>
      </w:tr>
      <w:tr w:rsidR="00700487" w:rsidRPr="0007194F" w:rsidTr="00204311">
        <w:tc>
          <w:tcPr>
            <w:tcW w:w="1756" w:type="dxa"/>
          </w:tcPr>
          <w:p w:rsidR="00FD0711" w:rsidRPr="0013302B" w:rsidRDefault="00FD0711" w:rsidP="00403EEF">
            <w:pPr>
              <w:spacing w:after="0" w:line="240" w:lineRule="auto"/>
              <w:ind w:right="-189"/>
              <w:rPr>
                <w:rFonts w:ascii="Times New Roman" w:hAnsi="Times New Roman"/>
                <w:color w:val="9BBB59" w:themeColor="accent3"/>
                <w:sz w:val="24"/>
                <w:szCs w:val="24"/>
              </w:rPr>
            </w:pPr>
            <w:r w:rsidRPr="0007194F">
              <w:rPr>
                <w:rFonts w:ascii="Times New Roman" w:hAnsi="Times New Roman"/>
                <w:sz w:val="24"/>
                <w:szCs w:val="24"/>
              </w:rPr>
              <w:t>2.4 Anul de studiu</w:t>
            </w:r>
          </w:p>
        </w:tc>
        <w:tc>
          <w:tcPr>
            <w:tcW w:w="384" w:type="dxa"/>
          </w:tcPr>
          <w:p w:rsidR="00FD0711" w:rsidRPr="00403EEF" w:rsidRDefault="00700487" w:rsidP="000B3BD0">
            <w:pPr>
              <w:spacing w:after="0" w:line="240" w:lineRule="auto"/>
              <w:rPr>
                <w:rFonts w:ascii="Times New Roman" w:hAnsi="Times New Roman"/>
                <w:sz w:val="24"/>
                <w:szCs w:val="24"/>
              </w:rPr>
            </w:pPr>
            <w:r w:rsidRPr="00403EEF">
              <w:rPr>
                <w:rFonts w:ascii="Times New Roman" w:hAnsi="Times New Roman"/>
                <w:sz w:val="24"/>
                <w:szCs w:val="24"/>
              </w:rPr>
              <w:t>4</w:t>
            </w:r>
          </w:p>
        </w:tc>
        <w:tc>
          <w:tcPr>
            <w:tcW w:w="2130" w:type="dxa"/>
            <w:gridSpan w:val="2"/>
          </w:tcPr>
          <w:p w:rsidR="00FD0711" w:rsidRPr="0013302B" w:rsidRDefault="00FD0711" w:rsidP="00403EEF">
            <w:pPr>
              <w:spacing w:after="0" w:line="240" w:lineRule="auto"/>
              <w:ind w:left="-82" w:right="-164"/>
              <w:rPr>
                <w:rFonts w:ascii="Times New Roman" w:hAnsi="Times New Roman"/>
                <w:color w:val="9BBB59" w:themeColor="accent3"/>
                <w:sz w:val="24"/>
                <w:szCs w:val="24"/>
              </w:rPr>
            </w:pPr>
            <w:r w:rsidRPr="0007194F">
              <w:rPr>
                <w:rFonts w:ascii="Times New Roman" w:hAnsi="Times New Roman"/>
                <w:sz w:val="24"/>
                <w:szCs w:val="24"/>
              </w:rPr>
              <w:t>2.5 Semestrul</w:t>
            </w:r>
          </w:p>
        </w:tc>
        <w:tc>
          <w:tcPr>
            <w:tcW w:w="506" w:type="dxa"/>
            <w:gridSpan w:val="2"/>
          </w:tcPr>
          <w:p w:rsidR="00FD0711" w:rsidRPr="0007194F" w:rsidRDefault="007A1B42" w:rsidP="000B3BD0">
            <w:pPr>
              <w:spacing w:after="0" w:line="240" w:lineRule="auto"/>
              <w:rPr>
                <w:rFonts w:ascii="Times New Roman" w:hAnsi="Times New Roman"/>
                <w:sz w:val="24"/>
                <w:szCs w:val="24"/>
              </w:rPr>
            </w:pPr>
            <w:r w:rsidRPr="00403EEF">
              <w:rPr>
                <w:rFonts w:ascii="Times New Roman" w:hAnsi="Times New Roman"/>
                <w:sz w:val="24"/>
                <w:szCs w:val="24"/>
              </w:rPr>
              <w:t>I</w:t>
            </w:r>
          </w:p>
        </w:tc>
        <w:tc>
          <w:tcPr>
            <w:tcW w:w="1900" w:type="dxa"/>
          </w:tcPr>
          <w:p w:rsidR="00FD0711" w:rsidRPr="0013302B" w:rsidRDefault="00FD0711" w:rsidP="00403EEF">
            <w:pPr>
              <w:spacing w:after="0" w:line="240" w:lineRule="auto"/>
              <w:ind w:left="-80" w:right="-122"/>
              <w:rPr>
                <w:rFonts w:ascii="Times New Roman" w:hAnsi="Times New Roman"/>
                <w:color w:val="9BBB59" w:themeColor="accent3"/>
                <w:sz w:val="24"/>
                <w:szCs w:val="24"/>
              </w:rPr>
            </w:pPr>
            <w:r w:rsidRPr="0007194F">
              <w:rPr>
                <w:rFonts w:ascii="Times New Roman" w:hAnsi="Times New Roman"/>
                <w:sz w:val="24"/>
                <w:szCs w:val="24"/>
              </w:rPr>
              <w:t>2.6. Tipul de evaluare</w:t>
            </w:r>
          </w:p>
        </w:tc>
        <w:tc>
          <w:tcPr>
            <w:tcW w:w="502" w:type="dxa"/>
            <w:gridSpan w:val="2"/>
          </w:tcPr>
          <w:p w:rsidR="00FD0711" w:rsidRPr="0007194F" w:rsidRDefault="007A1B42" w:rsidP="000B3BD0">
            <w:pPr>
              <w:spacing w:after="0" w:line="240" w:lineRule="auto"/>
              <w:rPr>
                <w:rFonts w:ascii="Times New Roman" w:hAnsi="Times New Roman"/>
                <w:sz w:val="24"/>
                <w:szCs w:val="24"/>
              </w:rPr>
            </w:pPr>
            <w:r w:rsidRPr="00403EEF">
              <w:rPr>
                <w:rFonts w:ascii="Times New Roman" w:hAnsi="Times New Roman"/>
                <w:sz w:val="24"/>
                <w:szCs w:val="24"/>
              </w:rPr>
              <w:t>V</w:t>
            </w:r>
          </w:p>
        </w:tc>
        <w:tc>
          <w:tcPr>
            <w:tcW w:w="2090" w:type="dxa"/>
          </w:tcPr>
          <w:p w:rsidR="00FD0711" w:rsidRPr="0013302B" w:rsidRDefault="00FD0711" w:rsidP="00403EEF">
            <w:pPr>
              <w:spacing w:after="0" w:line="240" w:lineRule="auto"/>
              <w:ind w:left="-38" w:right="-136"/>
              <w:rPr>
                <w:rFonts w:ascii="Times New Roman" w:hAnsi="Times New Roman"/>
                <w:color w:val="9BBB59" w:themeColor="accent3"/>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rsidR="00FD0711" w:rsidRPr="00B97DD5" w:rsidRDefault="00C116E4" w:rsidP="00403EEF">
            <w:pPr>
              <w:spacing w:after="0" w:line="240" w:lineRule="auto"/>
              <w:rPr>
                <w:rFonts w:ascii="Times New Roman" w:hAnsi="Times New Roman"/>
                <w:sz w:val="24"/>
                <w:szCs w:val="24"/>
              </w:rPr>
            </w:pPr>
            <w:r w:rsidRPr="00403EEF">
              <w:rPr>
                <w:rFonts w:ascii="Times New Roman" w:hAnsi="Times New Roman"/>
                <w:sz w:val="24"/>
                <w:szCs w:val="24"/>
              </w:rPr>
              <w:t>O</w:t>
            </w:r>
            <w:r w:rsidR="00D605BE" w:rsidRPr="00403EEF">
              <w:rPr>
                <w:rFonts w:ascii="Times New Roman" w:hAnsi="Times New Roman"/>
                <w:sz w:val="24"/>
                <w:szCs w:val="24"/>
              </w:rPr>
              <w:t>p</w:t>
            </w:r>
          </w:p>
        </w:tc>
      </w:tr>
      <w:tr w:rsidR="007A1B42" w:rsidRPr="00C116E4" w:rsidTr="00204311">
        <w:tc>
          <w:tcPr>
            <w:tcW w:w="2140" w:type="dxa"/>
            <w:gridSpan w:val="2"/>
          </w:tcPr>
          <w:p w:rsidR="00204311" w:rsidRPr="0013302B" w:rsidRDefault="00204311" w:rsidP="005E3222">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rsidR="00204311" w:rsidRPr="00C116E4" w:rsidRDefault="006E7AB8" w:rsidP="00403EEF">
            <w:pPr>
              <w:spacing w:line="240" w:lineRule="auto"/>
              <w:rPr>
                <w:rFonts w:ascii="Times New Roman" w:hAnsi="Times New Roman"/>
                <w:sz w:val="24"/>
                <w:szCs w:val="24"/>
                <w:lang w:val="en-US"/>
              </w:rPr>
            </w:pPr>
            <w:r w:rsidRPr="003D49DC">
              <w:rPr>
                <w:rFonts w:ascii="Times New Roman" w:hAnsi="Times New Roman"/>
                <w:sz w:val="24"/>
                <w:szCs w:val="24"/>
                <w:lang w:val="en-US"/>
              </w:rPr>
              <w:t>D</w:t>
            </w:r>
            <w:r w:rsidR="00204311" w:rsidRPr="003D49DC">
              <w:rPr>
                <w:rFonts w:ascii="Times New Roman" w:hAnsi="Times New Roman"/>
                <w:sz w:val="24"/>
                <w:szCs w:val="24"/>
                <w:lang w:val="en-US"/>
              </w:rPr>
              <w:t>S</w:t>
            </w:r>
          </w:p>
        </w:tc>
        <w:tc>
          <w:tcPr>
            <w:tcW w:w="2412" w:type="dxa"/>
            <w:gridSpan w:val="4"/>
          </w:tcPr>
          <w:p w:rsidR="00204311" w:rsidRPr="0013302B" w:rsidRDefault="00204311" w:rsidP="005E3222">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r w:rsidR="0013302B">
              <w:rPr>
                <w:rFonts w:ascii="Times New Roman" w:hAnsi="Times New Roman"/>
                <w:color w:val="9BBB59" w:themeColor="accent3"/>
                <w:sz w:val="24"/>
                <w:szCs w:val="24"/>
              </w:rPr>
              <w:t>/</w:t>
            </w:r>
          </w:p>
        </w:tc>
        <w:tc>
          <w:tcPr>
            <w:tcW w:w="3323" w:type="dxa"/>
            <w:gridSpan w:val="3"/>
          </w:tcPr>
          <w:p w:rsidR="00204311" w:rsidRPr="007F393B" w:rsidRDefault="005E3222" w:rsidP="000B3BD0">
            <w:pPr>
              <w:spacing w:after="0" w:line="240" w:lineRule="auto"/>
              <w:rPr>
                <w:rFonts w:ascii="Times New Roman" w:hAnsi="Times New Roman"/>
                <w:sz w:val="24"/>
                <w:szCs w:val="24"/>
              </w:rPr>
            </w:pPr>
            <w:r w:rsidRPr="005E3222">
              <w:rPr>
                <w:rFonts w:ascii="Times New Roman" w:hAnsi="Times New Roman"/>
                <w:sz w:val="24"/>
                <w:szCs w:val="24"/>
              </w:rPr>
              <w:t>UPB.09.S.07.A.001</w:t>
            </w:r>
          </w:p>
        </w:tc>
      </w:tr>
    </w:tbl>
    <w:p w:rsidR="00AA5BBD" w:rsidRDefault="00AA5BBD" w:rsidP="000B3BD0">
      <w:pPr>
        <w:spacing w:after="0" w:line="240" w:lineRule="auto"/>
        <w:rPr>
          <w:rFonts w:ascii="Times New Roman" w:hAnsi="Times New Roman"/>
          <w:b/>
          <w:sz w:val="24"/>
          <w:szCs w:val="24"/>
        </w:rPr>
      </w:pPr>
    </w:p>
    <w:p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r w:rsidRPr="0007194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312"/>
        <w:gridCol w:w="255"/>
        <w:gridCol w:w="825"/>
        <w:gridCol w:w="1138"/>
        <w:gridCol w:w="591"/>
        <w:gridCol w:w="2413"/>
        <w:gridCol w:w="555"/>
      </w:tblGrid>
      <w:tr w:rsidR="00FD0711" w:rsidRPr="0007194F" w:rsidTr="005E3222">
        <w:tc>
          <w:tcPr>
            <w:tcW w:w="3936" w:type="dxa"/>
          </w:tcPr>
          <w:p w:rsidR="00FD0711" w:rsidRPr="0013302B" w:rsidRDefault="00FD0711" w:rsidP="005E3222">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67" w:type="dxa"/>
            <w:gridSpan w:val="2"/>
          </w:tcPr>
          <w:p w:rsidR="00FD0711" w:rsidRPr="0007194F" w:rsidRDefault="005E3222" w:rsidP="000B3BD0">
            <w:pPr>
              <w:spacing w:after="0" w:line="240" w:lineRule="auto"/>
              <w:rPr>
                <w:rFonts w:ascii="Times New Roman" w:hAnsi="Times New Roman"/>
                <w:sz w:val="24"/>
                <w:szCs w:val="24"/>
              </w:rPr>
            </w:pPr>
            <w:r>
              <w:rPr>
                <w:rFonts w:ascii="Times New Roman" w:hAnsi="Times New Roman"/>
                <w:sz w:val="24"/>
                <w:szCs w:val="24"/>
              </w:rPr>
              <w:t>2</w:t>
            </w:r>
          </w:p>
        </w:tc>
        <w:tc>
          <w:tcPr>
            <w:tcW w:w="1963" w:type="dxa"/>
            <w:gridSpan w:val="2"/>
          </w:tcPr>
          <w:p w:rsidR="00FD0711" w:rsidRPr="0007194F" w:rsidRDefault="00FD0711" w:rsidP="005E3222">
            <w:pPr>
              <w:spacing w:after="0" w:line="240" w:lineRule="auto"/>
              <w:ind w:right="-189"/>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3.2 </w:t>
            </w:r>
            <w:r>
              <w:rPr>
                <w:rFonts w:ascii="Times New Roman" w:hAnsi="Times New Roman"/>
                <w:sz w:val="24"/>
                <w:szCs w:val="24"/>
              </w:rPr>
              <w:t>curs</w:t>
            </w:r>
          </w:p>
        </w:tc>
        <w:tc>
          <w:tcPr>
            <w:tcW w:w="591" w:type="dxa"/>
          </w:tcPr>
          <w:p w:rsidR="00FD0711" w:rsidRPr="0007194F" w:rsidRDefault="005E3222" w:rsidP="000B3BD0">
            <w:pPr>
              <w:spacing w:after="0" w:line="240" w:lineRule="auto"/>
              <w:rPr>
                <w:rFonts w:ascii="Times New Roman" w:hAnsi="Times New Roman"/>
                <w:sz w:val="24"/>
                <w:szCs w:val="24"/>
              </w:rPr>
            </w:pPr>
            <w:r>
              <w:rPr>
                <w:rFonts w:ascii="Times New Roman" w:hAnsi="Times New Roman"/>
                <w:sz w:val="24"/>
                <w:szCs w:val="24"/>
              </w:rPr>
              <w:t>1</w:t>
            </w:r>
          </w:p>
        </w:tc>
        <w:tc>
          <w:tcPr>
            <w:tcW w:w="2413" w:type="dxa"/>
          </w:tcPr>
          <w:p w:rsidR="00FD0711" w:rsidRPr="0007194F" w:rsidRDefault="00FD0711" w:rsidP="005E3222">
            <w:pPr>
              <w:spacing w:after="0" w:line="240" w:lineRule="auto"/>
              <w:ind w:right="-170"/>
              <w:rPr>
                <w:rFonts w:ascii="Times New Roman" w:hAnsi="Times New Roman"/>
                <w:sz w:val="24"/>
                <w:szCs w:val="24"/>
              </w:rPr>
            </w:pPr>
            <w:r w:rsidRPr="0007194F">
              <w:rPr>
                <w:rFonts w:ascii="Times New Roman" w:hAnsi="Times New Roman"/>
                <w:sz w:val="24"/>
                <w:szCs w:val="24"/>
              </w:rPr>
              <w:t>3.3</w:t>
            </w:r>
            <w:r w:rsidR="005E3222">
              <w:rPr>
                <w:rFonts w:ascii="Times New Roman" w:hAnsi="Times New Roman"/>
                <w:sz w:val="24"/>
                <w:szCs w:val="24"/>
              </w:rPr>
              <w:t xml:space="preserve"> </w:t>
            </w:r>
            <w:r>
              <w:rPr>
                <w:rFonts w:ascii="Times New Roman" w:hAnsi="Times New Roman"/>
                <w:sz w:val="24"/>
                <w:szCs w:val="24"/>
              </w:rPr>
              <w:t>seminar</w:t>
            </w:r>
          </w:p>
        </w:tc>
        <w:tc>
          <w:tcPr>
            <w:tcW w:w="555" w:type="dxa"/>
          </w:tcPr>
          <w:p w:rsidR="00FD0711" w:rsidRPr="0007194F" w:rsidRDefault="005E3222"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rsidTr="005E3222">
        <w:tc>
          <w:tcPr>
            <w:tcW w:w="3936" w:type="dxa"/>
            <w:shd w:val="clear" w:color="auto" w:fill="D9D9D9"/>
          </w:tcPr>
          <w:p w:rsidR="00FD0711" w:rsidRPr="0007194F" w:rsidRDefault="00FD0711" w:rsidP="005E3222">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rsidRPr="00C62788">
              <w:rPr>
                <w:color w:val="9BBB59" w:themeColor="accent3"/>
              </w:rPr>
              <w:t xml:space="preserve"> </w:t>
            </w:r>
          </w:p>
        </w:tc>
        <w:tc>
          <w:tcPr>
            <w:tcW w:w="567" w:type="dxa"/>
            <w:gridSpan w:val="2"/>
            <w:shd w:val="clear" w:color="auto" w:fill="D9D9D9"/>
          </w:tcPr>
          <w:p w:rsidR="00FD0711" w:rsidRPr="0007194F" w:rsidRDefault="005E3222" w:rsidP="000B3BD0">
            <w:pPr>
              <w:spacing w:after="0" w:line="240" w:lineRule="auto"/>
              <w:rPr>
                <w:rFonts w:ascii="Times New Roman" w:hAnsi="Times New Roman"/>
                <w:sz w:val="24"/>
                <w:szCs w:val="24"/>
              </w:rPr>
            </w:pPr>
            <w:r>
              <w:rPr>
                <w:rFonts w:ascii="Times New Roman" w:hAnsi="Times New Roman"/>
                <w:sz w:val="24"/>
                <w:szCs w:val="24"/>
              </w:rPr>
              <w:t>28</w:t>
            </w:r>
          </w:p>
        </w:tc>
        <w:tc>
          <w:tcPr>
            <w:tcW w:w="1963" w:type="dxa"/>
            <w:gridSpan w:val="2"/>
            <w:shd w:val="clear" w:color="auto" w:fill="D9D9D9"/>
          </w:tcPr>
          <w:p w:rsidR="00FD0711" w:rsidRPr="0007194F" w:rsidRDefault="00FD0711" w:rsidP="005E3222">
            <w:pPr>
              <w:spacing w:after="0" w:line="240" w:lineRule="auto"/>
              <w:ind w:right="-178"/>
              <w:rPr>
                <w:rFonts w:ascii="Times New Roman" w:hAnsi="Times New Roman"/>
                <w:sz w:val="24"/>
                <w:szCs w:val="24"/>
              </w:rPr>
            </w:pPr>
            <w:r>
              <w:rPr>
                <w:rFonts w:ascii="Times New Roman" w:hAnsi="Times New Roman"/>
                <w:sz w:val="24"/>
                <w:szCs w:val="24"/>
              </w:rPr>
              <w:t>Din care</w:t>
            </w:r>
            <w:r w:rsidRPr="0007194F">
              <w:rPr>
                <w:rFonts w:ascii="Times New Roman" w:hAnsi="Times New Roman"/>
                <w:sz w:val="24"/>
                <w:szCs w:val="24"/>
              </w:rPr>
              <w:t xml:space="preserve">: 3.5 </w:t>
            </w:r>
            <w:r>
              <w:rPr>
                <w:rFonts w:ascii="Times New Roman" w:hAnsi="Times New Roman"/>
                <w:sz w:val="24"/>
                <w:szCs w:val="24"/>
              </w:rPr>
              <w:t>curs</w:t>
            </w:r>
          </w:p>
        </w:tc>
        <w:tc>
          <w:tcPr>
            <w:tcW w:w="591" w:type="dxa"/>
            <w:shd w:val="clear" w:color="auto" w:fill="D9D9D9"/>
          </w:tcPr>
          <w:p w:rsidR="00FD0711" w:rsidRPr="0007194F" w:rsidRDefault="005E3222" w:rsidP="000B3BD0">
            <w:pPr>
              <w:spacing w:after="0" w:line="240" w:lineRule="auto"/>
              <w:rPr>
                <w:rFonts w:ascii="Times New Roman" w:hAnsi="Times New Roman"/>
                <w:sz w:val="24"/>
                <w:szCs w:val="24"/>
              </w:rPr>
            </w:pPr>
            <w:r>
              <w:rPr>
                <w:rFonts w:ascii="Times New Roman" w:hAnsi="Times New Roman"/>
                <w:sz w:val="24"/>
                <w:szCs w:val="24"/>
              </w:rPr>
              <w:t>14</w:t>
            </w:r>
          </w:p>
        </w:tc>
        <w:tc>
          <w:tcPr>
            <w:tcW w:w="2413" w:type="dxa"/>
            <w:shd w:val="clear" w:color="auto" w:fill="D9D9D9"/>
          </w:tcPr>
          <w:p w:rsidR="00FD0711" w:rsidRPr="008B5BEA" w:rsidRDefault="00FD0711" w:rsidP="005E3222">
            <w:pPr>
              <w:spacing w:after="0" w:line="240" w:lineRule="auto"/>
              <w:ind w:right="-128"/>
              <w:rPr>
                <w:rFonts w:ascii="Times New Roman" w:hAnsi="Times New Roman"/>
                <w:color w:val="9BBB59" w:themeColor="accent3"/>
                <w:sz w:val="24"/>
                <w:szCs w:val="24"/>
              </w:rPr>
            </w:pPr>
            <w:r w:rsidRPr="0007194F">
              <w:rPr>
                <w:rFonts w:ascii="Times New Roman" w:hAnsi="Times New Roman"/>
                <w:sz w:val="24"/>
                <w:szCs w:val="24"/>
              </w:rPr>
              <w:t xml:space="preserve">3.6 </w:t>
            </w:r>
            <w:r>
              <w:rPr>
                <w:rFonts w:ascii="Times New Roman" w:hAnsi="Times New Roman"/>
                <w:sz w:val="24"/>
                <w:szCs w:val="24"/>
              </w:rPr>
              <w:t>seminar</w:t>
            </w:r>
          </w:p>
        </w:tc>
        <w:tc>
          <w:tcPr>
            <w:tcW w:w="555" w:type="dxa"/>
            <w:shd w:val="clear" w:color="auto" w:fill="D9D9D9"/>
          </w:tcPr>
          <w:p w:rsidR="00FD0711" w:rsidRPr="0007194F" w:rsidRDefault="005E3222"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rsidTr="002812A5">
        <w:tc>
          <w:tcPr>
            <w:tcW w:w="9470" w:type="dxa"/>
            <w:gridSpan w:val="7"/>
          </w:tcPr>
          <w:p w:rsidR="00FD0711" w:rsidRPr="0007194F" w:rsidRDefault="00FD0711" w:rsidP="005E3222">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r w:rsidRPr="0007194F">
              <w:rPr>
                <w:rFonts w:ascii="Times New Roman" w:hAnsi="Times New Roman"/>
                <w:sz w:val="24"/>
                <w:szCs w:val="24"/>
              </w:rPr>
              <w:t>:</w:t>
            </w:r>
          </w:p>
        </w:tc>
        <w:tc>
          <w:tcPr>
            <w:tcW w:w="555"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ore</w:t>
            </w:r>
          </w:p>
        </w:tc>
      </w:tr>
      <w:tr w:rsidR="0065472F" w:rsidRPr="0007194F" w:rsidTr="00CB58A7">
        <w:trPr>
          <w:trHeight w:val="972"/>
        </w:trPr>
        <w:tc>
          <w:tcPr>
            <w:tcW w:w="9470" w:type="dxa"/>
            <w:gridSpan w:val="7"/>
          </w:tcPr>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p>
          <w:p w:rsidR="0065472F" w:rsidRPr="0007194F" w:rsidRDefault="0065472F" w:rsidP="000B3BD0">
            <w:pPr>
              <w:spacing w:after="0" w:line="240" w:lineRule="auto"/>
              <w:rPr>
                <w:rFonts w:ascii="Times New Roman" w:hAnsi="Times New Roman"/>
                <w:sz w:val="24"/>
                <w:szCs w:val="24"/>
              </w:rPr>
            </w:pP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p>
          <w:p w:rsidR="0065472F" w:rsidRPr="00D85A8D" w:rsidRDefault="004942FF" w:rsidP="004942FF">
            <w:pPr>
              <w:spacing w:after="0" w:line="240" w:lineRule="auto"/>
              <w:rPr>
                <w:rFonts w:ascii="Times New Roman" w:hAnsi="Times New Roman"/>
                <w:color w:val="9BBB59" w:themeColor="accent3"/>
                <w:sz w:val="24"/>
                <w:szCs w:val="24"/>
              </w:rPr>
            </w:pPr>
            <w:r>
              <w:rPr>
                <w:rFonts w:ascii="Times New Roman" w:hAnsi="Times New Roman"/>
                <w:sz w:val="24"/>
                <w:szCs w:val="24"/>
              </w:rPr>
              <w:t>Pregătire seminarii</w:t>
            </w:r>
            <w:r w:rsidR="0065472F">
              <w:rPr>
                <w:rFonts w:ascii="Times New Roman" w:hAnsi="Times New Roman"/>
                <w:sz w:val="24"/>
                <w:szCs w:val="24"/>
              </w:rPr>
              <w:t xml:space="preserve">, teme, referate, portofolii </w:t>
            </w:r>
            <w:r w:rsidR="001B1709">
              <w:rPr>
                <w:rFonts w:ascii="Times New Roman" w:hAnsi="Times New Roman"/>
                <w:sz w:val="24"/>
                <w:szCs w:val="24"/>
              </w:rPr>
              <w:t>ș</w:t>
            </w:r>
            <w:r w:rsidR="0065472F">
              <w:rPr>
                <w:rFonts w:ascii="Times New Roman" w:hAnsi="Times New Roman"/>
                <w:sz w:val="24"/>
                <w:szCs w:val="24"/>
              </w:rPr>
              <w:t>i eseuri</w:t>
            </w:r>
          </w:p>
        </w:tc>
        <w:tc>
          <w:tcPr>
            <w:tcW w:w="555" w:type="dxa"/>
          </w:tcPr>
          <w:p w:rsidR="0065472F" w:rsidRPr="0007194F" w:rsidRDefault="003F7262" w:rsidP="004942FF">
            <w:pPr>
              <w:spacing w:after="0" w:line="240" w:lineRule="auto"/>
              <w:rPr>
                <w:rFonts w:ascii="Times New Roman" w:hAnsi="Times New Roman"/>
                <w:sz w:val="24"/>
                <w:szCs w:val="24"/>
              </w:rPr>
            </w:pPr>
            <w:r>
              <w:rPr>
                <w:rFonts w:ascii="Times New Roman" w:hAnsi="Times New Roman"/>
                <w:sz w:val="24"/>
                <w:szCs w:val="24"/>
              </w:rPr>
              <w:t>1</w:t>
            </w:r>
            <w:r w:rsidR="004942FF">
              <w:rPr>
                <w:rFonts w:ascii="Times New Roman" w:hAnsi="Times New Roman"/>
                <w:sz w:val="24"/>
                <w:szCs w:val="24"/>
              </w:rPr>
              <w:t>7</w:t>
            </w:r>
          </w:p>
        </w:tc>
      </w:tr>
      <w:tr w:rsidR="00FD0711" w:rsidRPr="0007194F" w:rsidTr="002812A5">
        <w:tc>
          <w:tcPr>
            <w:tcW w:w="9470" w:type="dxa"/>
            <w:gridSpan w:val="7"/>
          </w:tcPr>
          <w:p w:rsidR="00FD0711" w:rsidRPr="0007194F" w:rsidRDefault="00FD0711" w:rsidP="005E3222">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rsidR="00FD0711" w:rsidRPr="0007194F" w:rsidRDefault="003F7262" w:rsidP="000B3BD0">
            <w:pPr>
              <w:spacing w:after="0" w:line="240" w:lineRule="auto"/>
              <w:rPr>
                <w:rFonts w:ascii="Times New Roman" w:hAnsi="Times New Roman"/>
                <w:sz w:val="24"/>
                <w:szCs w:val="24"/>
              </w:rPr>
            </w:pPr>
            <w:r>
              <w:rPr>
                <w:rFonts w:ascii="Times New Roman" w:hAnsi="Times New Roman"/>
                <w:sz w:val="24"/>
                <w:szCs w:val="24"/>
              </w:rPr>
              <w:t>-</w:t>
            </w:r>
          </w:p>
        </w:tc>
      </w:tr>
      <w:tr w:rsidR="00FD0711" w:rsidRPr="0007194F" w:rsidTr="002812A5">
        <w:tc>
          <w:tcPr>
            <w:tcW w:w="9470" w:type="dxa"/>
            <w:gridSpan w:val="7"/>
          </w:tcPr>
          <w:p w:rsidR="00FD0711" w:rsidRPr="0007194F" w:rsidRDefault="00FD0711" w:rsidP="005E3222">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rsidR="00FD0711" w:rsidRPr="0007194F" w:rsidRDefault="003F7262" w:rsidP="000B3BD0">
            <w:pPr>
              <w:spacing w:after="0" w:line="240" w:lineRule="auto"/>
              <w:rPr>
                <w:rFonts w:ascii="Times New Roman" w:hAnsi="Times New Roman"/>
                <w:sz w:val="24"/>
                <w:szCs w:val="24"/>
              </w:rPr>
            </w:pPr>
            <w:r>
              <w:rPr>
                <w:rFonts w:ascii="Times New Roman" w:hAnsi="Times New Roman"/>
                <w:sz w:val="24"/>
                <w:szCs w:val="24"/>
              </w:rPr>
              <w:t>3</w:t>
            </w:r>
          </w:p>
        </w:tc>
      </w:tr>
      <w:tr w:rsidR="00A8092B" w:rsidRPr="0007194F" w:rsidTr="002812A5">
        <w:tc>
          <w:tcPr>
            <w:tcW w:w="9470" w:type="dxa"/>
            <w:gridSpan w:val="7"/>
          </w:tcPr>
          <w:p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rsidR="00A8092B" w:rsidRPr="007F393B" w:rsidRDefault="003D49DC" w:rsidP="000B3BD0">
            <w:pPr>
              <w:spacing w:after="0" w:line="240" w:lineRule="auto"/>
              <w:rPr>
                <w:rFonts w:ascii="Times New Roman" w:hAnsi="Times New Roman"/>
                <w:sz w:val="24"/>
                <w:szCs w:val="24"/>
                <w:highlight w:val="yellow"/>
              </w:rPr>
            </w:pPr>
            <w:r w:rsidRPr="003D49DC">
              <w:rPr>
                <w:rFonts w:ascii="Times New Roman" w:hAnsi="Times New Roman"/>
                <w:sz w:val="24"/>
                <w:szCs w:val="24"/>
              </w:rPr>
              <w:t>5</w:t>
            </w:r>
          </w:p>
        </w:tc>
      </w:tr>
      <w:tr w:rsidR="00FD0711" w:rsidRPr="0007194F" w:rsidTr="00A5014E">
        <w:trPr>
          <w:gridAfter w:val="4"/>
          <w:wAfter w:w="4697" w:type="dxa"/>
        </w:trPr>
        <w:tc>
          <w:tcPr>
            <w:tcW w:w="4248" w:type="dxa"/>
            <w:gridSpan w:val="2"/>
            <w:shd w:val="clear" w:color="auto" w:fill="D9D9D9"/>
          </w:tcPr>
          <w:p w:rsidR="00FD0711" w:rsidRPr="0007194F" w:rsidRDefault="00FD0711" w:rsidP="003D49DC">
            <w:pPr>
              <w:spacing w:after="0" w:line="240" w:lineRule="auto"/>
              <w:rPr>
                <w:rFonts w:ascii="Times New Roman" w:hAnsi="Times New Roman"/>
                <w:sz w:val="24"/>
                <w:szCs w:val="24"/>
              </w:rPr>
            </w:pPr>
            <w:r w:rsidRPr="0007194F">
              <w:rPr>
                <w:rFonts w:ascii="Times New Roman" w:hAnsi="Times New Roman"/>
                <w:sz w:val="24"/>
                <w:szCs w:val="24"/>
              </w:rPr>
              <w:t xml:space="preserve">3.7 </w:t>
            </w:r>
            <w:r>
              <w:rPr>
                <w:rFonts w:ascii="Times New Roman" w:hAnsi="Times New Roman"/>
                <w:sz w:val="24"/>
                <w:szCs w:val="24"/>
              </w:rPr>
              <w:t>Total ore studiu individual</w:t>
            </w:r>
          </w:p>
        </w:tc>
        <w:tc>
          <w:tcPr>
            <w:tcW w:w="1080" w:type="dxa"/>
            <w:gridSpan w:val="2"/>
            <w:shd w:val="clear" w:color="auto" w:fill="D9D9D9"/>
          </w:tcPr>
          <w:p w:rsidR="00FD0711" w:rsidRPr="007F393B" w:rsidRDefault="001134AA"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17</w:t>
            </w:r>
          </w:p>
        </w:tc>
      </w:tr>
      <w:tr w:rsidR="00FD0711" w:rsidRPr="0007194F" w:rsidTr="00A5014E">
        <w:trPr>
          <w:gridAfter w:val="4"/>
          <w:wAfter w:w="4697" w:type="dxa"/>
        </w:trPr>
        <w:tc>
          <w:tcPr>
            <w:tcW w:w="4248" w:type="dxa"/>
            <w:gridSpan w:val="2"/>
            <w:shd w:val="clear" w:color="auto" w:fill="D9D9D9"/>
          </w:tcPr>
          <w:p w:rsidR="00FD0711" w:rsidRPr="0007194F" w:rsidRDefault="00FD0711" w:rsidP="003D49DC">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rsidR="00FD0711" w:rsidRPr="003D49DC" w:rsidRDefault="00562A58" w:rsidP="009D206C">
            <w:pPr>
              <w:spacing w:after="0" w:line="240" w:lineRule="auto"/>
              <w:jc w:val="center"/>
              <w:rPr>
                <w:rFonts w:ascii="Times New Roman" w:hAnsi="Times New Roman"/>
                <w:b/>
                <w:bCs/>
                <w:sz w:val="24"/>
                <w:szCs w:val="24"/>
              </w:rPr>
            </w:pPr>
            <w:r>
              <w:rPr>
                <w:rFonts w:ascii="Times New Roman" w:hAnsi="Times New Roman"/>
                <w:b/>
                <w:bCs/>
                <w:sz w:val="24"/>
                <w:szCs w:val="24"/>
              </w:rPr>
              <w:t>5</w:t>
            </w:r>
            <w:r w:rsidR="0065472F" w:rsidRPr="003D49DC">
              <w:rPr>
                <w:rFonts w:ascii="Times New Roman" w:hAnsi="Times New Roman"/>
                <w:b/>
                <w:bCs/>
                <w:sz w:val="24"/>
                <w:szCs w:val="24"/>
              </w:rPr>
              <w:t>0</w:t>
            </w:r>
          </w:p>
        </w:tc>
      </w:tr>
      <w:tr w:rsidR="00FD0711" w:rsidRPr="0007194F" w:rsidTr="00A5014E">
        <w:trPr>
          <w:gridAfter w:val="4"/>
          <w:wAfter w:w="4697" w:type="dxa"/>
        </w:trPr>
        <w:tc>
          <w:tcPr>
            <w:tcW w:w="4248" w:type="dxa"/>
            <w:gridSpan w:val="2"/>
            <w:shd w:val="clear" w:color="auto" w:fill="D9D9D9"/>
          </w:tcPr>
          <w:p w:rsidR="00FD0711" w:rsidRPr="0007194F" w:rsidRDefault="00FD0711" w:rsidP="003D49DC">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rsidR="00FD0711" w:rsidRPr="003D49DC" w:rsidRDefault="003D49DC" w:rsidP="009D206C">
            <w:pPr>
              <w:spacing w:after="0" w:line="240" w:lineRule="auto"/>
              <w:jc w:val="center"/>
              <w:rPr>
                <w:rFonts w:ascii="Times New Roman" w:hAnsi="Times New Roman"/>
                <w:b/>
                <w:bCs/>
                <w:sz w:val="24"/>
                <w:szCs w:val="24"/>
              </w:rPr>
            </w:pPr>
            <w:r w:rsidRPr="003D49DC">
              <w:rPr>
                <w:rFonts w:ascii="Times New Roman" w:hAnsi="Times New Roman"/>
                <w:b/>
                <w:bCs/>
                <w:sz w:val="24"/>
                <w:szCs w:val="24"/>
              </w:rPr>
              <w:t>2</w:t>
            </w:r>
          </w:p>
        </w:tc>
      </w:tr>
    </w:tbl>
    <w:p w:rsidR="000B3BD0" w:rsidRDefault="000B3BD0" w:rsidP="000B3BD0">
      <w:pPr>
        <w:spacing w:after="0" w:line="240" w:lineRule="auto"/>
        <w:rPr>
          <w:rFonts w:ascii="Times New Roman" w:hAnsi="Times New Roman"/>
          <w:b/>
          <w:sz w:val="24"/>
          <w:szCs w:val="24"/>
        </w:rPr>
      </w:pPr>
    </w:p>
    <w:p w:rsidR="000B3BD0" w:rsidRDefault="000B3BD0" w:rsidP="000B3BD0">
      <w:pPr>
        <w:spacing w:after="0" w:line="240" w:lineRule="auto"/>
        <w:rPr>
          <w:rFonts w:ascii="Times New Roman" w:hAnsi="Times New Roman"/>
          <w:b/>
          <w:sz w:val="24"/>
          <w:szCs w:val="24"/>
        </w:rPr>
      </w:pPr>
    </w:p>
    <w:p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tblPr>
      <w:tblGrid>
        <w:gridCol w:w="2943"/>
        <w:gridCol w:w="7513"/>
      </w:tblGrid>
      <w:tr w:rsidR="00B609FA" w:rsidTr="00E27861">
        <w:tc>
          <w:tcPr>
            <w:tcW w:w="2943" w:type="dxa"/>
          </w:tcPr>
          <w:p w:rsidR="00B609FA" w:rsidRPr="00B609FA" w:rsidRDefault="00B609FA" w:rsidP="003D49DC">
            <w:pPr>
              <w:rPr>
                <w:rFonts w:ascii="Times New Roman" w:hAnsi="Times New Roman"/>
                <w:sz w:val="24"/>
                <w:szCs w:val="24"/>
                <w:highlight w:val="yellow"/>
              </w:rPr>
            </w:pPr>
            <w:r w:rsidRPr="00B609FA">
              <w:rPr>
                <w:rFonts w:ascii="Times New Roman" w:hAnsi="Times New Roman"/>
                <w:sz w:val="24"/>
                <w:szCs w:val="24"/>
              </w:rPr>
              <w:t>4.1 de curriculum</w:t>
            </w:r>
          </w:p>
        </w:tc>
        <w:tc>
          <w:tcPr>
            <w:tcW w:w="7513" w:type="dxa"/>
          </w:tcPr>
          <w:p w:rsidR="00B609FA" w:rsidRPr="00E27861" w:rsidRDefault="003D49DC" w:rsidP="00A7004F">
            <w:pPr>
              <w:jc w:val="both"/>
              <w:rPr>
                <w:rFonts w:ascii="Times New Roman" w:hAnsi="Times New Roman"/>
                <w:sz w:val="24"/>
                <w:szCs w:val="24"/>
              </w:rPr>
            </w:pPr>
            <w:r w:rsidRPr="00E27861">
              <w:rPr>
                <w:rFonts w:ascii="Times New Roman" w:hAnsi="Times New Roman"/>
                <w:sz w:val="24"/>
                <w:szCs w:val="24"/>
              </w:rPr>
              <w:t xml:space="preserve">- </w:t>
            </w:r>
            <w:r w:rsidR="00A7004F" w:rsidRPr="00E27861">
              <w:rPr>
                <w:rFonts w:ascii="Times New Roman" w:hAnsi="Times New Roman"/>
                <w:sz w:val="24"/>
                <w:szCs w:val="24"/>
              </w:rPr>
              <w:t xml:space="preserve">Cunoaşterea </w:t>
            </w:r>
            <w:r w:rsidRPr="00E27861">
              <w:rPr>
                <w:rFonts w:ascii="Times New Roman" w:hAnsi="Times New Roman"/>
                <w:sz w:val="24"/>
                <w:szCs w:val="24"/>
              </w:rPr>
              <w:t>noţiunilor de economie predate în anul I: „Micro- şi Macroeconomie” sau „Contabilitate şi finanţe”.</w:t>
            </w:r>
          </w:p>
        </w:tc>
      </w:tr>
      <w:tr w:rsidR="00B609FA" w:rsidTr="00E27861">
        <w:tc>
          <w:tcPr>
            <w:tcW w:w="2943" w:type="dxa"/>
          </w:tcPr>
          <w:p w:rsidR="00B609FA" w:rsidRDefault="00B609FA" w:rsidP="003D49DC">
            <w:pPr>
              <w:rPr>
                <w:rFonts w:ascii="Times New Roman" w:hAnsi="Times New Roman"/>
                <w:sz w:val="24"/>
                <w:szCs w:val="24"/>
              </w:rPr>
            </w:pPr>
            <w:r>
              <w:rPr>
                <w:rFonts w:ascii="Times New Roman" w:hAnsi="Times New Roman"/>
                <w:sz w:val="24"/>
                <w:szCs w:val="24"/>
              </w:rPr>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7513" w:type="dxa"/>
          </w:tcPr>
          <w:p w:rsidR="00C33B75" w:rsidRPr="00E27861" w:rsidRDefault="00E20BD3" w:rsidP="00A7004F">
            <w:pPr>
              <w:jc w:val="both"/>
              <w:rPr>
                <w:rFonts w:ascii="Times New Roman" w:hAnsi="Times New Roman"/>
                <w:sz w:val="24"/>
                <w:szCs w:val="24"/>
              </w:rPr>
            </w:pPr>
            <w:r w:rsidRPr="00E27861">
              <w:rPr>
                <w:rFonts w:ascii="Times New Roman" w:hAnsi="Times New Roman"/>
                <w:sz w:val="24"/>
                <w:szCs w:val="24"/>
              </w:rPr>
              <w:t>Acumularea</w:t>
            </w:r>
            <w:r w:rsidR="00D605BE" w:rsidRPr="00E27861">
              <w:rPr>
                <w:rFonts w:ascii="Times New Roman" w:hAnsi="Times New Roman"/>
                <w:sz w:val="24"/>
                <w:szCs w:val="24"/>
              </w:rPr>
              <w:t xml:space="preserve"> următoarelor cunoștințe: </w:t>
            </w:r>
          </w:p>
          <w:p w:rsidR="008421F0" w:rsidRPr="00E27861" w:rsidRDefault="00A7004F" w:rsidP="00A7004F">
            <w:pPr>
              <w:pStyle w:val="ListParagraph"/>
              <w:numPr>
                <w:ilvl w:val="0"/>
                <w:numId w:val="25"/>
              </w:numPr>
              <w:ind w:left="176" w:hanging="142"/>
              <w:jc w:val="both"/>
              <w:rPr>
                <w:rFonts w:ascii="Times New Roman" w:hAnsi="Times New Roman"/>
                <w:sz w:val="24"/>
                <w:szCs w:val="24"/>
              </w:rPr>
            </w:pPr>
            <w:r w:rsidRPr="00E27861">
              <w:rPr>
                <w:rFonts w:ascii="Times New Roman" w:hAnsi="Times New Roman"/>
                <w:sz w:val="24"/>
                <w:szCs w:val="24"/>
              </w:rPr>
              <w:t xml:space="preserve">Noţiuni </w:t>
            </w:r>
            <w:r w:rsidR="003D49DC" w:rsidRPr="00E27861">
              <w:rPr>
                <w:rFonts w:ascii="Times New Roman" w:hAnsi="Times New Roman"/>
                <w:sz w:val="24"/>
                <w:szCs w:val="24"/>
              </w:rPr>
              <w:t>elementare de economie şi management financiar;</w:t>
            </w:r>
          </w:p>
          <w:p w:rsidR="003D49DC" w:rsidRPr="00E27861" w:rsidRDefault="00A7004F" w:rsidP="00A7004F">
            <w:pPr>
              <w:pStyle w:val="ListParagraph"/>
              <w:numPr>
                <w:ilvl w:val="0"/>
                <w:numId w:val="25"/>
              </w:numPr>
              <w:ind w:left="176" w:hanging="142"/>
              <w:jc w:val="both"/>
              <w:rPr>
                <w:rFonts w:ascii="Times New Roman" w:hAnsi="Times New Roman"/>
                <w:sz w:val="24"/>
                <w:szCs w:val="24"/>
              </w:rPr>
            </w:pPr>
            <w:r w:rsidRPr="00E27861">
              <w:rPr>
                <w:rFonts w:ascii="Times New Roman" w:hAnsi="Times New Roman"/>
                <w:sz w:val="24"/>
                <w:szCs w:val="24"/>
              </w:rPr>
              <w:lastRenderedPageBreak/>
              <w:t xml:space="preserve">Dezvoltarea </w:t>
            </w:r>
            <w:r w:rsidR="003D49DC" w:rsidRPr="00E27861">
              <w:rPr>
                <w:rFonts w:ascii="Times New Roman" w:hAnsi="Times New Roman"/>
                <w:sz w:val="24"/>
                <w:szCs w:val="24"/>
              </w:rPr>
              <w:t>unei bune capacităţi de evaluare a documentelor financiar contabile;</w:t>
            </w:r>
          </w:p>
          <w:p w:rsidR="003D49DC" w:rsidRPr="00E27861" w:rsidRDefault="00A7004F" w:rsidP="00A7004F">
            <w:pPr>
              <w:pStyle w:val="ListParagraph"/>
              <w:numPr>
                <w:ilvl w:val="0"/>
                <w:numId w:val="25"/>
              </w:numPr>
              <w:ind w:left="176" w:hanging="142"/>
              <w:jc w:val="both"/>
              <w:rPr>
                <w:rFonts w:ascii="Times New Roman" w:hAnsi="Times New Roman"/>
                <w:sz w:val="24"/>
                <w:szCs w:val="24"/>
              </w:rPr>
            </w:pPr>
            <w:r w:rsidRPr="00E27861">
              <w:rPr>
                <w:rFonts w:ascii="Times New Roman" w:hAnsi="Times New Roman"/>
                <w:sz w:val="24"/>
                <w:szCs w:val="24"/>
              </w:rPr>
              <w:t xml:space="preserve">Cunoaşterea </w:t>
            </w:r>
            <w:r w:rsidR="003D49DC" w:rsidRPr="00E27861">
              <w:rPr>
                <w:rFonts w:ascii="Times New Roman" w:hAnsi="Times New Roman"/>
                <w:sz w:val="24"/>
                <w:szCs w:val="24"/>
              </w:rPr>
              <w:t xml:space="preserve">unor elemente specifice activităţilor financiare, bazate pe diferiţi indicatori </w:t>
            </w:r>
            <w:r w:rsidR="00E27861" w:rsidRPr="00E27861">
              <w:rPr>
                <w:rFonts w:ascii="Times New Roman" w:hAnsi="Times New Roman"/>
                <w:sz w:val="24"/>
                <w:szCs w:val="24"/>
              </w:rPr>
              <w:t xml:space="preserve">de performanţă la nivelul </w:t>
            </w:r>
            <w:r w:rsidR="003D49DC" w:rsidRPr="00E27861">
              <w:rPr>
                <w:rFonts w:ascii="Times New Roman" w:hAnsi="Times New Roman"/>
                <w:sz w:val="24"/>
                <w:szCs w:val="24"/>
              </w:rPr>
              <w:t xml:space="preserve"> companiilor aeriene</w:t>
            </w:r>
          </w:p>
        </w:tc>
      </w:tr>
    </w:tbl>
    <w:p w:rsidR="007F393B" w:rsidRDefault="007F393B" w:rsidP="000B3BD0">
      <w:pPr>
        <w:spacing w:after="0" w:line="240" w:lineRule="auto"/>
        <w:rPr>
          <w:rFonts w:ascii="Times New Roman" w:hAnsi="Times New Roman"/>
          <w:b/>
          <w:sz w:val="24"/>
          <w:szCs w:val="24"/>
        </w:rPr>
      </w:pPr>
    </w:p>
    <w:p w:rsidR="00312FCD" w:rsidRDefault="00312FCD" w:rsidP="000B3BD0">
      <w:pPr>
        <w:spacing w:after="0" w:line="240" w:lineRule="auto"/>
        <w:rPr>
          <w:rFonts w:ascii="Times New Roman" w:hAnsi="Times New Roman"/>
          <w:b/>
          <w:sz w:val="24"/>
          <w:szCs w:val="24"/>
        </w:rPr>
      </w:pPr>
      <w:r w:rsidRPr="0007194F">
        <w:rPr>
          <w:rFonts w:ascii="Times New Roman" w:hAnsi="Times New Roman"/>
          <w:b/>
          <w:sz w:val="24"/>
          <w:szCs w:val="24"/>
        </w:rPr>
        <w:t xml:space="preserve">5. </w:t>
      </w:r>
      <w:r>
        <w:rPr>
          <w:rFonts w:ascii="Times New Roman" w:hAnsi="Times New Roman"/>
          <w:b/>
          <w:sz w:val="24"/>
          <w:szCs w:val="24"/>
        </w:rPr>
        <w:t>Condiții necesare pentru desfășurarea optimă a activităților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Pr>
          <w:rFonts w:ascii="Times New Roman" w:hAnsi="Times New Roman"/>
          <w:color w:val="9BBB59" w:themeColor="accent3"/>
          <w:sz w:val="24"/>
          <w:szCs w:val="24"/>
        </w:rPr>
        <w:t>/</w:t>
      </w:r>
    </w:p>
    <w:p w:rsidR="00312FCD" w:rsidRDefault="00312FCD" w:rsidP="000B3BD0">
      <w:pPr>
        <w:spacing w:after="0" w:line="240" w:lineRule="auto"/>
        <w:rPr>
          <w:rFonts w:ascii="Times New Roman" w:hAnsi="Times New Roman"/>
          <w:b/>
          <w:sz w:val="24"/>
          <w:szCs w:val="24"/>
        </w:rPr>
      </w:pPr>
    </w:p>
    <w:p w:rsidR="00FD0711" w:rsidRPr="00A1304B" w:rsidRDefault="00FD0711" w:rsidP="000B3BD0">
      <w:pPr>
        <w:spacing w:after="0" w:line="240" w:lineRule="auto"/>
        <w:rPr>
          <w:rFonts w:ascii="Times New Roman" w:hAnsi="Times New Roman"/>
          <w:color w:val="9BBB59" w:themeColor="accent3"/>
          <w:sz w:val="24"/>
          <w:szCs w:val="24"/>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3"/>
        <w:gridCol w:w="7959"/>
      </w:tblGrid>
      <w:tr w:rsidR="00FD0711" w:rsidRPr="0007194F" w:rsidTr="6B7653A3">
        <w:tc>
          <w:tcPr>
            <w:tcW w:w="2405" w:type="dxa"/>
          </w:tcPr>
          <w:p w:rsidR="00FD0711" w:rsidRPr="0007194F" w:rsidRDefault="00FD0711" w:rsidP="00E27861">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rsidRPr="00A1304B">
              <w:rPr>
                <w:rFonts w:ascii="Times New Roman" w:hAnsi="Times New Roman"/>
                <w:sz w:val="24"/>
                <w:szCs w:val="24"/>
              </w:rPr>
              <w:t>de desfășurare a cursului</w:t>
            </w:r>
          </w:p>
        </w:tc>
        <w:tc>
          <w:tcPr>
            <w:tcW w:w="8051" w:type="dxa"/>
          </w:tcPr>
          <w:p w:rsidR="00FD0711" w:rsidRPr="00312FCD" w:rsidRDefault="00A7004F" w:rsidP="00E27861">
            <w:pPr>
              <w:numPr>
                <w:ilvl w:val="0"/>
                <w:numId w:val="8"/>
              </w:numPr>
              <w:spacing w:after="0" w:line="240" w:lineRule="auto"/>
              <w:ind w:left="396" w:hanging="284"/>
              <w:rPr>
                <w:rFonts w:ascii="Times New Roman" w:hAnsi="Times New Roman"/>
                <w:sz w:val="24"/>
                <w:szCs w:val="24"/>
              </w:rPr>
            </w:pPr>
            <w:r>
              <w:rPr>
                <w:rFonts w:ascii="Times New Roman" w:hAnsi="Times New Roman"/>
                <w:sz w:val="24"/>
                <w:szCs w:val="24"/>
              </w:rPr>
              <w:t>C</w:t>
            </w:r>
            <w:r w:rsidRPr="00312FCD">
              <w:rPr>
                <w:rFonts w:ascii="Times New Roman" w:hAnsi="Times New Roman"/>
                <w:sz w:val="24"/>
                <w:szCs w:val="24"/>
              </w:rPr>
              <w:t xml:space="preserve">ursul </w:t>
            </w:r>
            <w:r w:rsidR="00D31C96" w:rsidRPr="00312FCD">
              <w:rPr>
                <w:rFonts w:ascii="Times New Roman" w:hAnsi="Times New Roman"/>
                <w:sz w:val="24"/>
                <w:szCs w:val="24"/>
              </w:rPr>
              <w:t>se va desfă</w:t>
            </w:r>
            <w:r w:rsidR="001B1709" w:rsidRPr="00312FCD">
              <w:rPr>
                <w:rFonts w:ascii="Times New Roman" w:hAnsi="Times New Roman"/>
                <w:sz w:val="24"/>
                <w:szCs w:val="24"/>
              </w:rPr>
              <w:t>ș</w:t>
            </w:r>
            <w:r w:rsidR="00D31C96" w:rsidRPr="00312FCD">
              <w:rPr>
                <w:rFonts w:ascii="Times New Roman" w:hAnsi="Times New Roman"/>
                <w:sz w:val="24"/>
                <w:szCs w:val="24"/>
              </w:rPr>
              <w:t xml:space="preserve">ura într-o sală dotată cu videoproiector. </w:t>
            </w:r>
          </w:p>
          <w:p w:rsidR="00E20BD3" w:rsidRPr="00312FCD" w:rsidRDefault="00A7004F" w:rsidP="00E27861">
            <w:pPr>
              <w:numPr>
                <w:ilvl w:val="0"/>
                <w:numId w:val="8"/>
              </w:numPr>
              <w:spacing w:after="0" w:line="240" w:lineRule="auto"/>
              <w:ind w:left="396" w:hanging="284"/>
              <w:rPr>
                <w:rFonts w:ascii="Times New Roman" w:hAnsi="Times New Roman"/>
                <w:sz w:val="24"/>
                <w:szCs w:val="24"/>
              </w:rPr>
            </w:pPr>
            <w:r>
              <w:rPr>
                <w:rFonts w:ascii="Times New Roman" w:hAnsi="Times New Roman"/>
                <w:sz w:val="24"/>
                <w:szCs w:val="24"/>
              </w:rPr>
              <w:t>S</w:t>
            </w:r>
            <w:r w:rsidRPr="00312FCD">
              <w:rPr>
                <w:rFonts w:ascii="Times New Roman" w:hAnsi="Times New Roman"/>
                <w:sz w:val="24"/>
                <w:szCs w:val="24"/>
              </w:rPr>
              <w:t xml:space="preserve">e </w:t>
            </w:r>
            <w:r w:rsidR="00E27861" w:rsidRPr="00312FCD">
              <w:rPr>
                <w:rFonts w:ascii="Times New Roman" w:hAnsi="Times New Roman"/>
                <w:sz w:val="24"/>
                <w:szCs w:val="24"/>
              </w:rPr>
              <w:t>bazeză pe exemple elocvente din domeniul aeronautic;</w:t>
            </w:r>
          </w:p>
        </w:tc>
      </w:tr>
      <w:tr w:rsidR="00FD0711" w:rsidRPr="0007194F" w:rsidTr="6B7653A3">
        <w:tc>
          <w:tcPr>
            <w:tcW w:w="2405" w:type="dxa"/>
          </w:tcPr>
          <w:p w:rsidR="00FD0711" w:rsidRPr="0007194F" w:rsidRDefault="00FD0711" w:rsidP="00E27861">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rsidRPr="00A1304B">
              <w:rPr>
                <w:rFonts w:ascii="Times New Roman" w:hAnsi="Times New Roman"/>
                <w:sz w:val="24"/>
                <w:szCs w:val="24"/>
              </w:rPr>
              <w:t>de desfășurare a seminarului/laboratorului/</w:t>
            </w:r>
            <w:r w:rsidR="00A1304B">
              <w:rPr>
                <w:rFonts w:ascii="Times New Roman" w:hAnsi="Times New Roman"/>
                <w:sz w:val="24"/>
                <w:szCs w:val="24"/>
              </w:rPr>
              <w:t xml:space="preserve"> proiectului</w:t>
            </w:r>
          </w:p>
        </w:tc>
        <w:tc>
          <w:tcPr>
            <w:tcW w:w="8051" w:type="dxa"/>
          </w:tcPr>
          <w:p w:rsidR="00D31C96" w:rsidRPr="00312FCD" w:rsidRDefault="00A7004F" w:rsidP="00C61191">
            <w:pPr>
              <w:numPr>
                <w:ilvl w:val="0"/>
                <w:numId w:val="8"/>
              </w:numPr>
              <w:tabs>
                <w:tab w:val="clear" w:pos="641"/>
                <w:tab w:val="num" w:pos="-29"/>
                <w:tab w:val="left" w:pos="382"/>
              </w:tabs>
              <w:spacing w:after="0" w:line="240" w:lineRule="auto"/>
              <w:ind w:left="0" w:firstLine="112"/>
              <w:jc w:val="both"/>
              <w:rPr>
                <w:rFonts w:ascii="Times New Roman" w:hAnsi="Times New Roman"/>
                <w:sz w:val="24"/>
                <w:szCs w:val="24"/>
              </w:rPr>
            </w:pPr>
            <w:r>
              <w:rPr>
                <w:rFonts w:ascii="Times New Roman" w:hAnsi="Times New Roman"/>
                <w:sz w:val="24"/>
                <w:szCs w:val="24"/>
              </w:rPr>
              <w:t>S</w:t>
            </w:r>
            <w:r w:rsidRPr="00312FCD">
              <w:rPr>
                <w:rFonts w:ascii="Times New Roman" w:hAnsi="Times New Roman"/>
                <w:sz w:val="24"/>
                <w:szCs w:val="24"/>
              </w:rPr>
              <w:t xml:space="preserve">eminarul </w:t>
            </w:r>
            <w:r w:rsidR="00E27861" w:rsidRPr="00312FCD">
              <w:rPr>
                <w:rFonts w:ascii="Times New Roman" w:hAnsi="Times New Roman"/>
                <w:sz w:val="24"/>
                <w:szCs w:val="24"/>
              </w:rPr>
              <w:t xml:space="preserve">se </w:t>
            </w:r>
            <w:r w:rsidR="00C61191">
              <w:rPr>
                <w:rFonts w:ascii="Times New Roman" w:hAnsi="Times New Roman"/>
                <w:sz w:val="24"/>
                <w:szCs w:val="24"/>
              </w:rPr>
              <w:t xml:space="preserve">va </w:t>
            </w:r>
            <w:r w:rsidR="6B7653A3" w:rsidRPr="00312FCD">
              <w:rPr>
                <w:rFonts w:ascii="Times New Roman" w:hAnsi="Times New Roman"/>
                <w:sz w:val="24"/>
                <w:szCs w:val="24"/>
              </w:rPr>
              <w:t>desfă</w:t>
            </w:r>
            <w:r w:rsidR="001B1709" w:rsidRPr="00312FCD">
              <w:rPr>
                <w:rFonts w:ascii="Times New Roman" w:hAnsi="Times New Roman"/>
                <w:sz w:val="24"/>
                <w:szCs w:val="24"/>
              </w:rPr>
              <w:t>ș</w:t>
            </w:r>
            <w:r w:rsidR="6B7653A3" w:rsidRPr="00312FCD">
              <w:rPr>
                <w:rFonts w:ascii="Times New Roman" w:hAnsi="Times New Roman"/>
                <w:sz w:val="24"/>
                <w:szCs w:val="24"/>
              </w:rPr>
              <w:t>ur</w:t>
            </w:r>
            <w:r w:rsidR="00C61191">
              <w:rPr>
                <w:rFonts w:ascii="Times New Roman" w:hAnsi="Times New Roman"/>
                <w:sz w:val="24"/>
                <w:szCs w:val="24"/>
              </w:rPr>
              <w:t>a</w:t>
            </w:r>
            <w:r w:rsidR="6B7653A3" w:rsidRPr="00312FCD">
              <w:rPr>
                <w:rFonts w:ascii="Times New Roman" w:hAnsi="Times New Roman"/>
                <w:sz w:val="24"/>
                <w:szCs w:val="24"/>
              </w:rPr>
              <w:t xml:space="preserve"> într-o sală cu dotare specifică, care trebuie să includă:</w:t>
            </w:r>
            <w:r w:rsidR="00312FCD" w:rsidRPr="00312FCD">
              <w:rPr>
                <w:rFonts w:ascii="Times New Roman" w:hAnsi="Times New Roman"/>
                <w:sz w:val="24"/>
                <w:szCs w:val="24"/>
              </w:rPr>
              <w:t xml:space="preserve"> acces la un calculator sau laptop şi internet;</w:t>
            </w:r>
          </w:p>
        </w:tc>
      </w:tr>
    </w:tbl>
    <w:p w:rsidR="00312FCD" w:rsidRPr="00312FCD" w:rsidRDefault="00D31C96" w:rsidP="00312FCD">
      <w:pPr>
        <w:spacing w:line="240" w:lineRule="auto"/>
        <w:jc w:val="both"/>
        <w:rPr>
          <w:rFonts w:ascii="Times New Roman" w:hAnsi="Times New Roman"/>
          <w:b/>
          <w:sz w:val="24"/>
          <w:szCs w:val="24"/>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312FCD" w:rsidRPr="00312FCD">
        <w:rPr>
          <w:rFonts w:ascii="Times New Roman" w:hAnsi="Times New Roman"/>
          <w:sz w:val="24"/>
          <w:szCs w:val="24"/>
        </w:rPr>
        <w:t>:</w:t>
      </w:r>
    </w:p>
    <w:p w:rsidR="00312FCD" w:rsidRPr="00312FCD" w:rsidRDefault="00312FCD" w:rsidP="000B3BD0">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754713">
        <w:rPr>
          <w:rFonts w:ascii="Times New Roman" w:hAnsi="Times New Roman"/>
          <w:sz w:val="24"/>
          <w:szCs w:val="24"/>
        </w:rPr>
        <w:t>C</w:t>
      </w:r>
      <w:r w:rsidR="00754713" w:rsidRPr="00312FCD">
        <w:rPr>
          <w:rFonts w:ascii="Times New Roman" w:hAnsi="Times New Roman"/>
          <w:sz w:val="24"/>
          <w:szCs w:val="24"/>
        </w:rPr>
        <w:t xml:space="preserve">unoaşterea </w:t>
      </w:r>
      <w:r w:rsidRPr="00312FCD">
        <w:rPr>
          <w:rFonts w:ascii="Times New Roman" w:hAnsi="Times New Roman"/>
          <w:sz w:val="24"/>
          <w:szCs w:val="24"/>
        </w:rPr>
        <w:t>şi înţelegerea fenomenelor economice, în general, şi a problemelor cu care se confruntă agenţii aeronautici, în particular.</w:t>
      </w:r>
      <w:r>
        <w:rPr>
          <w:rFonts w:ascii="Times New Roman" w:hAnsi="Times New Roman"/>
          <w:sz w:val="24"/>
          <w:szCs w:val="24"/>
        </w:rPr>
        <w:t xml:space="preserve"> Din acest punct de vedere, disciplina abordează o tematică </w:t>
      </w:r>
      <w:r w:rsidR="001E284A">
        <w:rPr>
          <w:rFonts w:ascii="Times New Roman" w:hAnsi="Times New Roman"/>
          <w:sz w:val="24"/>
          <w:szCs w:val="24"/>
        </w:rPr>
        <w:t>complexă căutând să ofere studentului noţiuni avansate, concepte şi principii care să contribuie la:</w:t>
      </w:r>
    </w:p>
    <w:p w:rsidR="00312FCD" w:rsidRPr="00312FCD" w:rsidRDefault="001E284A" w:rsidP="001E284A">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754713">
        <w:rPr>
          <w:rFonts w:ascii="Times New Roman" w:hAnsi="Times New Roman"/>
          <w:sz w:val="24"/>
          <w:szCs w:val="24"/>
        </w:rPr>
        <w:t>Cunoaşterea</w:t>
      </w:r>
      <w:r w:rsidR="00754713" w:rsidRPr="00312FCD">
        <w:rPr>
          <w:rFonts w:ascii="Times New Roman" w:hAnsi="Times New Roman"/>
          <w:sz w:val="24"/>
          <w:szCs w:val="24"/>
        </w:rPr>
        <w:t xml:space="preserve"> </w:t>
      </w:r>
      <w:r w:rsidR="00312FCD" w:rsidRPr="00312FCD">
        <w:rPr>
          <w:rFonts w:ascii="Times New Roman" w:hAnsi="Times New Roman"/>
          <w:sz w:val="24"/>
          <w:szCs w:val="24"/>
        </w:rPr>
        <w:t>noţiunil</w:t>
      </w:r>
      <w:r>
        <w:rPr>
          <w:rFonts w:ascii="Times New Roman" w:hAnsi="Times New Roman"/>
          <w:sz w:val="24"/>
          <w:szCs w:val="24"/>
        </w:rPr>
        <w:t>or</w:t>
      </w:r>
      <w:r w:rsidR="00312FCD" w:rsidRPr="00312FCD">
        <w:rPr>
          <w:rFonts w:ascii="Times New Roman" w:hAnsi="Times New Roman"/>
          <w:sz w:val="24"/>
          <w:szCs w:val="24"/>
        </w:rPr>
        <w:t xml:space="preserve"> economice generale, dar şi elemente sp</w:t>
      </w:r>
      <w:r w:rsidR="00712A8E">
        <w:rPr>
          <w:rFonts w:ascii="Times New Roman" w:hAnsi="Times New Roman"/>
          <w:sz w:val="24"/>
          <w:szCs w:val="24"/>
        </w:rPr>
        <w:t>ecifice activităţilor</w:t>
      </w:r>
      <w:r w:rsidR="00312FCD" w:rsidRPr="00312FCD">
        <w:rPr>
          <w:rFonts w:ascii="Times New Roman" w:hAnsi="Times New Roman"/>
          <w:sz w:val="24"/>
          <w:szCs w:val="24"/>
        </w:rPr>
        <w:t xml:space="preserve"> unităţilor de aviaţie;</w:t>
      </w:r>
    </w:p>
    <w:p w:rsidR="00312FCD" w:rsidRPr="00312FCD" w:rsidRDefault="001E284A" w:rsidP="001E284A">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754713">
        <w:rPr>
          <w:rFonts w:ascii="Times New Roman" w:hAnsi="Times New Roman"/>
          <w:sz w:val="24"/>
          <w:szCs w:val="24"/>
        </w:rPr>
        <w:t xml:space="preserve">Cunoaşterea </w:t>
      </w:r>
      <w:r>
        <w:rPr>
          <w:rFonts w:ascii="Times New Roman" w:hAnsi="Times New Roman"/>
          <w:sz w:val="24"/>
          <w:szCs w:val="24"/>
        </w:rPr>
        <w:t>activităţilor</w:t>
      </w:r>
      <w:r w:rsidR="00312FCD" w:rsidRPr="00312FCD">
        <w:rPr>
          <w:rFonts w:ascii="Times New Roman" w:hAnsi="Times New Roman"/>
          <w:sz w:val="24"/>
          <w:szCs w:val="24"/>
        </w:rPr>
        <w:t xml:space="preserve"> specifice agenţilor aeronautici din punct de vedere economico – financiar;</w:t>
      </w:r>
    </w:p>
    <w:p w:rsidR="00312FCD" w:rsidRPr="00312FCD" w:rsidRDefault="001E284A" w:rsidP="001E284A">
      <w:pPr>
        <w:pStyle w:val="Default"/>
        <w:ind w:firstLine="708"/>
        <w:rPr>
          <w:rFonts w:ascii="Times New Roman" w:hAnsi="Times New Roman" w:cs="Times New Roman"/>
          <w:color w:val="auto"/>
          <w:lang w:eastAsia="en-US"/>
        </w:rPr>
      </w:pPr>
      <w:r>
        <w:rPr>
          <w:rFonts w:ascii="Times New Roman" w:hAnsi="Times New Roman" w:cs="Times New Roman"/>
          <w:color w:val="auto"/>
          <w:lang w:eastAsia="en-US"/>
        </w:rPr>
        <w:t xml:space="preserve">- </w:t>
      </w:r>
      <w:r w:rsidR="00754713">
        <w:rPr>
          <w:rFonts w:ascii="Times New Roman" w:hAnsi="Times New Roman" w:cs="Times New Roman"/>
          <w:color w:val="auto"/>
          <w:lang w:eastAsia="en-US"/>
        </w:rPr>
        <w:t xml:space="preserve">Cunoaşterea </w:t>
      </w:r>
      <w:r>
        <w:rPr>
          <w:rFonts w:ascii="Times New Roman" w:hAnsi="Times New Roman" w:cs="Times New Roman"/>
          <w:color w:val="auto"/>
          <w:lang w:eastAsia="en-US"/>
        </w:rPr>
        <w:t>indicatorilor</w:t>
      </w:r>
      <w:r w:rsidR="00312FCD" w:rsidRPr="00312FCD">
        <w:rPr>
          <w:rFonts w:ascii="Times New Roman" w:hAnsi="Times New Roman" w:cs="Times New Roman"/>
          <w:color w:val="auto"/>
          <w:lang w:eastAsia="en-US"/>
        </w:rPr>
        <w:t xml:space="preserve"> privind echilibrul economico-financiar şi modalităţile de utilizare a acestora în procesul de diagnoză a situaţiei financiare a organizaţiilor;</w:t>
      </w:r>
    </w:p>
    <w:p w:rsidR="00312FCD" w:rsidRPr="00312FCD" w:rsidRDefault="00312FCD" w:rsidP="001E284A">
      <w:pPr>
        <w:spacing w:after="0" w:line="240" w:lineRule="auto"/>
        <w:ind w:firstLine="708"/>
        <w:jc w:val="both"/>
        <w:rPr>
          <w:rFonts w:ascii="Times New Roman" w:hAnsi="Times New Roman"/>
          <w:sz w:val="24"/>
          <w:szCs w:val="24"/>
        </w:rPr>
      </w:pPr>
      <w:r w:rsidRPr="00312FCD">
        <w:rPr>
          <w:rFonts w:ascii="Times New Roman" w:hAnsi="Times New Roman"/>
          <w:sz w:val="24"/>
          <w:szCs w:val="24"/>
        </w:rPr>
        <w:t xml:space="preserve">- </w:t>
      </w:r>
      <w:r w:rsidR="00754713">
        <w:rPr>
          <w:rFonts w:ascii="Times New Roman" w:hAnsi="Times New Roman"/>
          <w:sz w:val="24"/>
          <w:szCs w:val="24"/>
        </w:rPr>
        <w:t xml:space="preserve">Utilizarea </w:t>
      </w:r>
      <w:r w:rsidR="001E284A">
        <w:rPr>
          <w:rFonts w:ascii="Times New Roman" w:hAnsi="Times New Roman"/>
          <w:sz w:val="24"/>
          <w:szCs w:val="24"/>
        </w:rPr>
        <w:t xml:space="preserve">informaţiilor din </w:t>
      </w:r>
      <w:r w:rsidRPr="00312FCD">
        <w:rPr>
          <w:rFonts w:ascii="Times New Roman" w:hAnsi="Times New Roman"/>
          <w:sz w:val="24"/>
          <w:szCs w:val="24"/>
        </w:rPr>
        <w:t>din bilanţul contabil, bilanţul funcţional şi contul de profit şi pierderi, în analiza situaţiei financiare a organizaţiilor</w:t>
      </w:r>
      <w:r w:rsidR="001E284A">
        <w:rPr>
          <w:rFonts w:ascii="Times New Roman" w:hAnsi="Times New Roman"/>
          <w:sz w:val="24"/>
          <w:szCs w:val="24"/>
        </w:rPr>
        <w:t xml:space="preserve"> din aviaţie</w:t>
      </w:r>
      <w:r w:rsidRPr="00312FCD">
        <w:rPr>
          <w:rFonts w:ascii="Times New Roman" w:hAnsi="Times New Roman"/>
          <w:sz w:val="24"/>
          <w:szCs w:val="24"/>
        </w:rPr>
        <w:t>;</w:t>
      </w:r>
    </w:p>
    <w:p w:rsidR="00312FCD" w:rsidRPr="00312FCD" w:rsidRDefault="001E284A" w:rsidP="00312FCD">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754713">
        <w:rPr>
          <w:rFonts w:ascii="Times New Roman" w:hAnsi="Times New Roman"/>
          <w:sz w:val="24"/>
          <w:szCs w:val="24"/>
        </w:rPr>
        <w:t>Dezvoltarea</w:t>
      </w:r>
      <w:r w:rsidR="00754713" w:rsidRPr="00312FCD">
        <w:rPr>
          <w:rFonts w:ascii="Times New Roman" w:hAnsi="Times New Roman"/>
          <w:sz w:val="24"/>
          <w:szCs w:val="24"/>
        </w:rPr>
        <w:t xml:space="preserve"> </w:t>
      </w:r>
      <w:r w:rsidR="00312FCD" w:rsidRPr="00312FCD">
        <w:rPr>
          <w:rFonts w:ascii="Times New Roman" w:hAnsi="Times New Roman"/>
          <w:sz w:val="24"/>
          <w:szCs w:val="24"/>
        </w:rPr>
        <w:t>abilităţi</w:t>
      </w:r>
      <w:r>
        <w:rPr>
          <w:rFonts w:ascii="Times New Roman" w:hAnsi="Times New Roman"/>
          <w:sz w:val="24"/>
          <w:szCs w:val="24"/>
        </w:rPr>
        <w:t>lor</w:t>
      </w:r>
      <w:r w:rsidR="00312FCD" w:rsidRPr="00312FCD">
        <w:rPr>
          <w:rFonts w:ascii="Times New Roman" w:hAnsi="Times New Roman"/>
          <w:sz w:val="24"/>
          <w:szCs w:val="24"/>
        </w:rPr>
        <w:t xml:space="preserve"> privind analiza patrimonială, a corelaţiei dintre nevoia de fond de rulment şi trezoreria netă, analiza lichidităţii şi solvabilităţii, analiza prin metoda scorurilor, analiza vitezei de rotaţie a activelor circulante</w:t>
      </w:r>
    </w:p>
    <w:p w:rsidR="000B3BD0" w:rsidRDefault="000B3BD0" w:rsidP="000B3BD0">
      <w:pPr>
        <w:spacing w:line="240" w:lineRule="auto"/>
        <w:jc w:val="both"/>
        <w:rPr>
          <w:rFonts w:ascii="Times New Roman" w:hAnsi="Times New Roman"/>
          <w:b/>
          <w:sz w:val="24"/>
          <w:szCs w:val="24"/>
        </w:rPr>
      </w:pPr>
    </w:p>
    <w:p w:rsidR="00712A8E" w:rsidRDefault="000B3BD0" w:rsidP="000B3BD0">
      <w:pPr>
        <w:spacing w:line="240" w:lineRule="auto"/>
        <w:jc w:val="both"/>
        <w:rPr>
          <w:rFonts w:ascii="Times New Roman" w:hAnsi="Times New Roman"/>
          <w:b/>
          <w:color w:val="9BBB59" w:themeColor="accent3"/>
          <w:sz w:val="24"/>
          <w:szCs w:val="24"/>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712A8E">
        <w:rPr>
          <w:rFonts w:ascii="Times New Roman" w:hAnsi="Times New Roman"/>
          <w:b/>
          <w:color w:val="9BBB59" w:themeColor="accent3"/>
          <w:sz w:val="24"/>
          <w:szCs w:val="24"/>
        </w:rPr>
        <w:t>:</w:t>
      </w:r>
    </w:p>
    <w:p w:rsidR="00712A8E" w:rsidRPr="003778A9" w:rsidRDefault="00712A8E" w:rsidP="003778A9">
      <w:pPr>
        <w:spacing w:after="0" w:line="240" w:lineRule="auto"/>
        <w:jc w:val="both"/>
        <w:rPr>
          <w:rFonts w:ascii="Times New Roman" w:hAnsi="Times New Roman"/>
          <w:sz w:val="24"/>
          <w:szCs w:val="24"/>
        </w:rPr>
      </w:pPr>
      <w:r>
        <w:rPr>
          <w:rFonts w:ascii="Times New Roman" w:hAnsi="Times New Roman"/>
          <w:b/>
          <w:color w:val="9BBB59" w:themeColor="accent3"/>
          <w:sz w:val="24"/>
          <w:szCs w:val="24"/>
        </w:rPr>
        <w:tab/>
      </w:r>
      <w:r w:rsidRPr="003778A9">
        <w:rPr>
          <w:rFonts w:ascii="Times New Roman" w:hAnsi="Times New Roman"/>
          <w:sz w:val="24"/>
          <w:szCs w:val="24"/>
        </w:rPr>
        <w:t xml:space="preserve">La sfărşitul acestui curs, studentul trebuie să fie capabil să prezinte, într-un mod detaliat, aspecte legate de: </w:t>
      </w:r>
    </w:p>
    <w:p w:rsidR="00712A8E" w:rsidRPr="003778A9" w:rsidRDefault="00754713" w:rsidP="003778A9">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3778A9">
        <w:rPr>
          <w:rFonts w:ascii="Times New Roman" w:hAnsi="Times New Roman"/>
          <w:sz w:val="24"/>
          <w:szCs w:val="24"/>
        </w:rPr>
        <w:t xml:space="preserve">Construcţia </w:t>
      </w:r>
      <w:r w:rsidR="007553B9" w:rsidRPr="003778A9">
        <w:rPr>
          <w:rFonts w:ascii="Times New Roman" w:hAnsi="Times New Roman"/>
          <w:sz w:val="24"/>
          <w:szCs w:val="24"/>
        </w:rPr>
        <w:t>costurilor ş</w:t>
      </w:r>
      <w:r w:rsidR="00AD7D2F" w:rsidRPr="003778A9">
        <w:rPr>
          <w:rFonts w:ascii="Times New Roman" w:hAnsi="Times New Roman"/>
          <w:sz w:val="24"/>
          <w:szCs w:val="24"/>
        </w:rPr>
        <w:t xml:space="preserve">i </w:t>
      </w:r>
      <w:r w:rsidR="007553B9" w:rsidRPr="003778A9">
        <w:rPr>
          <w:rFonts w:ascii="Times New Roman" w:hAnsi="Times New Roman"/>
          <w:sz w:val="24"/>
          <w:szCs w:val="24"/>
        </w:rPr>
        <w:t xml:space="preserve">a </w:t>
      </w:r>
      <w:r w:rsidR="00AD7D2F" w:rsidRPr="003778A9">
        <w:rPr>
          <w:rFonts w:ascii="Times New Roman" w:hAnsi="Times New Roman"/>
          <w:sz w:val="24"/>
          <w:szCs w:val="24"/>
        </w:rPr>
        <w:t xml:space="preserve">veniturilor </w:t>
      </w:r>
      <w:r w:rsidR="007553B9" w:rsidRPr="003778A9">
        <w:rPr>
          <w:rFonts w:ascii="Times New Roman" w:hAnsi="Times New Roman"/>
          <w:sz w:val="24"/>
          <w:szCs w:val="24"/>
        </w:rPr>
        <w:t>la o companie aeriană sau aeroport;</w:t>
      </w:r>
    </w:p>
    <w:p w:rsidR="007553B9" w:rsidRPr="003778A9" w:rsidRDefault="00754713" w:rsidP="003778A9">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3778A9">
        <w:rPr>
          <w:rFonts w:ascii="Times New Roman" w:hAnsi="Times New Roman"/>
          <w:sz w:val="24"/>
          <w:szCs w:val="24"/>
        </w:rPr>
        <w:t xml:space="preserve">Elementele </w:t>
      </w:r>
      <w:r w:rsidR="007553B9" w:rsidRPr="003778A9">
        <w:rPr>
          <w:rFonts w:ascii="Times New Roman" w:hAnsi="Times New Roman"/>
          <w:sz w:val="24"/>
          <w:szCs w:val="24"/>
        </w:rPr>
        <w:t>caracteristice modelului cibernetic şi modelului PEC;</w:t>
      </w:r>
    </w:p>
    <w:p w:rsidR="007553B9" w:rsidRPr="003778A9" w:rsidRDefault="00754713" w:rsidP="003778A9">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3778A9">
        <w:rPr>
          <w:rFonts w:ascii="Times New Roman" w:hAnsi="Times New Roman"/>
          <w:sz w:val="24"/>
          <w:szCs w:val="24"/>
        </w:rPr>
        <w:t xml:space="preserve">Elementele </w:t>
      </w:r>
      <w:r w:rsidR="007553B9" w:rsidRPr="003778A9">
        <w:rPr>
          <w:rFonts w:ascii="Times New Roman" w:hAnsi="Times New Roman"/>
          <w:sz w:val="24"/>
          <w:szCs w:val="24"/>
        </w:rPr>
        <w:t>caract</w:t>
      </w:r>
      <w:r w:rsidR="00D81986" w:rsidRPr="003778A9">
        <w:rPr>
          <w:rFonts w:ascii="Times New Roman" w:hAnsi="Times New Roman"/>
          <w:sz w:val="24"/>
          <w:szCs w:val="24"/>
        </w:rPr>
        <w:t>eristice documentelor financiar-</w:t>
      </w:r>
      <w:r w:rsidR="007553B9" w:rsidRPr="003778A9">
        <w:rPr>
          <w:rFonts w:ascii="Times New Roman" w:hAnsi="Times New Roman"/>
          <w:sz w:val="24"/>
          <w:szCs w:val="24"/>
        </w:rPr>
        <w:t>contabile: bilanţului contabil, contul de profit şi pierderi, fluxului de numerar;</w:t>
      </w:r>
    </w:p>
    <w:p w:rsidR="00D81986" w:rsidRPr="003778A9" w:rsidRDefault="00754713" w:rsidP="003778A9">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3778A9">
        <w:rPr>
          <w:rFonts w:ascii="Times New Roman" w:hAnsi="Times New Roman"/>
          <w:sz w:val="24"/>
          <w:szCs w:val="24"/>
        </w:rPr>
        <w:t xml:space="preserve">Analiza </w:t>
      </w:r>
      <w:r w:rsidR="00D81986" w:rsidRPr="003778A9">
        <w:rPr>
          <w:rFonts w:ascii="Times New Roman" w:hAnsi="Times New Roman"/>
          <w:sz w:val="24"/>
          <w:szCs w:val="24"/>
        </w:rPr>
        <w:t>rezultatelor financiare pe baza indicatorilor;</w:t>
      </w:r>
    </w:p>
    <w:p w:rsidR="00D81986" w:rsidRDefault="00754713" w:rsidP="003778A9">
      <w:pPr>
        <w:pStyle w:val="ListParagraph"/>
        <w:numPr>
          <w:ilvl w:val="0"/>
          <w:numId w:val="25"/>
        </w:numPr>
        <w:tabs>
          <w:tab w:val="left" w:pos="993"/>
        </w:tabs>
        <w:spacing w:after="0" w:line="240" w:lineRule="auto"/>
        <w:ind w:left="357" w:firstLine="352"/>
        <w:jc w:val="both"/>
        <w:rPr>
          <w:rFonts w:ascii="Times New Roman" w:hAnsi="Times New Roman"/>
          <w:sz w:val="24"/>
          <w:szCs w:val="24"/>
        </w:rPr>
      </w:pPr>
      <w:r w:rsidRPr="003778A9">
        <w:rPr>
          <w:rFonts w:ascii="Times New Roman" w:hAnsi="Times New Roman"/>
          <w:sz w:val="24"/>
          <w:szCs w:val="24"/>
        </w:rPr>
        <w:t xml:space="preserve">Capacitatea </w:t>
      </w:r>
      <w:r w:rsidR="00E26F9A" w:rsidRPr="003778A9">
        <w:rPr>
          <w:rFonts w:ascii="Times New Roman" w:hAnsi="Times New Roman"/>
          <w:sz w:val="24"/>
          <w:szCs w:val="24"/>
        </w:rPr>
        <w:t>de a prezenta soluţii sau metode de reducere a costurilor sau de creştere a veniturilor unei companii.</w:t>
      </w:r>
    </w:p>
    <w:p w:rsidR="003778A9" w:rsidRPr="003778A9" w:rsidRDefault="003778A9" w:rsidP="003778A9">
      <w:pPr>
        <w:pStyle w:val="ListParagraph"/>
        <w:tabs>
          <w:tab w:val="left" w:pos="993"/>
        </w:tabs>
        <w:spacing w:after="0" w:line="240" w:lineRule="auto"/>
        <w:ind w:left="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674"/>
      </w:tblGrid>
      <w:tr w:rsidR="00FD0711" w:rsidRPr="0007194F" w:rsidTr="5B232E0B">
        <w:trPr>
          <w:cantSplit/>
          <w:trHeight w:val="1975"/>
        </w:trPr>
        <w:tc>
          <w:tcPr>
            <w:tcW w:w="1008" w:type="dxa"/>
            <w:shd w:val="clear" w:color="auto" w:fill="auto"/>
            <w:textDirection w:val="btLr"/>
            <w:vAlign w:val="center"/>
          </w:tcPr>
          <w:p w:rsidR="00FD0711" w:rsidRPr="0007194F" w:rsidRDefault="002A2A27" w:rsidP="007D4F24">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shd w:val="clear" w:color="auto" w:fill="auto"/>
          </w:tcPr>
          <w:p w:rsidR="0008100D" w:rsidRPr="00185CCE" w:rsidRDefault="00B42471" w:rsidP="007D4F24">
            <w:pPr>
              <w:numPr>
                <w:ilvl w:val="0"/>
                <w:numId w:val="8"/>
              </w:numPr>
              <w:spacing w:after="0" w:line="240" w:lineRule="auto"/>
              <w:ind w:left="357"/>
              <w:jc w:val="both"/>
              <w:rPr>
                <w:rFonts w:ascii="Times New Roman" w:hAnsi="Times New Roman"/>
                <w:sz w:val="24"/>
                <w:szCs w:val="24"/>
              </w:rPr>
            </w:pPr>
            <w:r w:rsidRPr="00185CCE">
              <w:rPr>
                <w:rFonts w:ascii="Times New Roman" w:hAnsi="Times New Roman"/>
                <w:bCs/>
                <w:sz w:val="24"/>
                <w:szCs w:val="24"/>
              </w:rPr>
              <w:t>Capacitatea de a prezenta elementele specifice structurii de costuri / venituri</w:t>
            </w:r>
            <w:r w:rsidR="00185CCE">
              <w:rPr>
                <w:rFonts w:ascii="Times New Roman" w:hAnsi="Times New Roman"/>
                <w:bCs/>
                <w:sz w:val="24"/>
                <w:szCs w:val="24"/>
              </w:rPr>
              <w:t>,</w:t>
            </w:r>
            <w:r w:rsidRPr="00185CCE">
              <w:rPr>
                <w:rFonts w:ascii="Times New Roman" w:hAnsi="Times New Roman"/>
                <w:bCs/>
                <w:sz w:val="24"/>
                <w:szCs w:val="24"/>
              </w:rPr>
              <w:t xml:space="preserve"> operaţionale / neoperaţionale ale unei întreprinderi de aviaţie şi modul în care </w:t>
            </w:r>
            <w:r w:rsidR="00185CCE">
              <w:rPr>
                <w:rFonts w:ascii="Times New Roman" w:hAnsi="Times New Roman"/>
                <w:bCs/>
                <w:sz w:val="24"/>
                <w:szCs w:val="24"/>
              </w:rPr>
              <w:t>acestea sunt generate</w:t>
            </w:r>
            <w:r w:rsidRPr="00185CCE">
              <w:rPr>
                <w:rFonts w:ascii="Times New Roman" w:hAnsi="Times New Roman"/>
                <w:bCs/>
                <w:sz w:val="24"/>
                <w:szCs w:val="24"/>
              </w:rPr>
              <w:t xml:space="preserve">. </w:t>
            </w:r>
          </w:p>
          <w:p w:rsidR="00D14F4C" w:rsidRPr="00185CCE" w:rsidRDefault="00E80DB9" w:rsidP="007D4F24">
            <w:pPr>
              <w:numPr>
                <w:ilvl w:val="0"/>
                <w:numId w:val="8"/>
              </w:numPr>
              <w:spacing w:after="0" w:line="240" w:lineRule="auto"/>
              <w:ind w:left="357"/>
              <w:jc w:val="both"/>
              <w:rPr>
                <w:rFonts w:ascii="Times New Roman" w:hAnsi="Times New Roman"/>
                <w:sz w:val="24"/>
                <w:szCs w:val="24"/>
              </w:rPr>
            </w:pPr>
            <w:r w:rsidRPr="00185CCE">
              <w:rPr>
                <w:rFonts w:ascii="Times New Roman" w:hAnsi="Times New Roman"/>
                <w:bCs/>
                <w:sz w:val="24"/>
                <w:szCs w:val="24"/>
              </w:rPr>
              <w:t>Explică</w:t>
            </w:r>
            <w:r w:rsidR="6B7653A3" w:rsidRPr="00185CCE">
              <w:rPr>
                <w:rFonts w:ascii="Times New Roman" w:hAnsi="Times New Roman"/>
                <w:sz w:val="24"/>
                <w:szCs w:val="24"/>
              </w:rPr>
              <w:t xml:space="preserve"> no</w:t>
            </w:r>
            <w:r w:rsidR="001B1709" w:rsidRPr="00185CCE">
              <w:rPr>
                <w:rFonts w:ascii="Times New Roman" w:hAnsi="Times New Roman"/>
                <w:sz w:val="24"/>
                <w:szCs w:val="24"/>
              </w:rPr>
              <w:t>ț</w:t>
            </w:r>
            <w:r w:rsidR="6B7653A3" w:rsidRPr="00185CCE">
              <w:rPr>
                <w:rFonts w:ascii="Times New Roman" w:hAnsi="Times New Roman"/>
                <w:sz w:val="24"/>
                <w:szCs w:val="24"/>
              </w:rPr>
              <w:t>iuni</w:t>
            </w:r>
            <w:r w:rsidR="00185CCE">
              <w:rPr>
                <w:rFonts w:ascii="Times New Roman" w:hAnsi="Times New Roman"/>
                <w:sz w:val="24"/>
                <w:szCs w:val="24"/>
              </w:rPr>
              <w:t xml:space="preserve">le deprinse despre elementele </w:t>
            </w:r>
            <w:r w:rsidR="00B42471" w:rsidRPr="00185CCE">
              <w:rPr>
                <w:rFonts w:ascii="Times New Roman" w:hAnsi="Times New Roman"/>
                <w:sz w:val="24"/>
                <w:szCs w:val="24"/>
              </w:rPr>
              <w:t>financiar</w:t>
            </w:r>
            <w:r w:rsidR="00185CCE">
              <w:rPr>
                <w:rFonts w:ascii="Times New Roman" w:hAnsi="Times New Roman"/>
                <w:sz w:val="24"/>
                <w:szCs w:val="24"/>
              </w:rPr>
              <w:t>e</w:t>
            </w:r>
            <w:r w:rsidR="00B42471" w:rsidRPr="00185CCE">
              <w:rPr>
                <w:rFonts w:ascii="Times New Roman" w:hAnsi="Times New Roman"/>
                <w:sz w:val="24"/>
                <w:szCs w:val="24"/>
              </w:rPr>
              <w:t xml:space="preserve"> şi modul în care </w:t>
            </w:r>
            <w:r w:rsidR="00185CCE">
              <w:rPr>
                <w:rFonts w:ascii="Times New Roman" w:hAnsi="Times New Roman"/>
                <w:sz w:val="24"/>
                <w:szCs w:val="24"/>
              </w:rPr>
              <w:t xml:space="preserve">acestea </w:t>
            </w:r>
            <w:r w:rsidR="00B42471" w:rsidRPr="00185CCE">
              <w:rPr>
                <w:rFonts w:ascii="Times New Roman" w:hAnsi="Times New Roman"/>
                <w:sz w:val="24"/>
                <w:szCs w:val="24"/>
              </w:rPr>
              <w:t xml:space="preserve">afectează capacitatea economică a unei întreprinderi de aviaţie. </w:t>
            </w:r>
          </w:p>
          <w:p w:rsidR="00E70E1A" w:rsidRPr="00185CCE" w:rsidRDefault="001F250F" w:rsidP="007D4F24">
            <w:pPr>
              <w:pStyle w:val="ListParagraph"/>
              <w:numPr>
                <w:ilvl w:val="0"/>
                <w:numId w:val="8"/>
              </w:numPr>
              <w:spacing w:after="0" w:line="240" w:lineRule="auto"/>
              <w:ind w:left="357"/>
              <w:rPr>
                <w:rFonts w:ascii="Times New Roman" w:hAnsi="Times New Roman"/>
                <w:sz w:val="24"/>
                <w:szCs w:val="24"/>
              </w:rPr>
            </w:pPr>
            <w:r w:rsidRPr="00185CCE">
              <w:rPr>
                <w:rFonts w:ascii="Times New Roman" w:hAnsi="Times New Roman"/>
                <w:bCs/>
                <w:sz w:val="24"/>
                <w:szCs w:val="24"/>
              </w:rPr>
              <w:t>Recunoaște</w:t>
            </w:r>
            <w:r w:rsidR="00B42471" w:rsidRPr="00185CCE">
              <w:rPr>
                <w:rFonts w:ascii="Times New Roman" w:hAnsi="Times New Roman"/>
                <w:sz w:val="24"/>
                <w:szCs w:val="24"/>
              </w:rPr>
              <w:t xml:space="preserve"> semnificaţia unor indicatori specifici </w:t>
            </w:r>
            <w:r w:rsidR="00185CCE" w:rsidRPr="00185CCE">
              <w:rPr>
                <w:rFonts w:ascii="Times New Roman" w:hAnsi="Times New Roman"/>
                <w:sz w:val="24"/>
                <w:szCs w:val="24"/>
              </w:rPr>
              <w:t>de aviaţie şi modul în care se pot corela aceste rezultate în timp şi între companii cu specific de operare diferit sau asemănător.</w:t>
            </w:r>
          </w:p>
          <w:p w:rsidR="00CA7575" w:rsidRPr="00185CCE" w:rsidRDefault="001F250F" w:rsidP="007D4F24">
            <w:pPr>
              <w:numPr>
                <w:ilvl w:val="0"/>
                <w:numId w:val="8"/>
              </w:numPr>
              <w:spacing w:after="0" w:line="240" w:lineRule="auto"/>
              <w:ind w:left="357"/>
              <w:jc w:val="both"/>
              <w:rPr>
                <w:rFonts w:ascii="Times New Roman" w:hAnsi="Times New Roman"/>
                <w:bCs/>
                <w:sz w:val="24"/>
                <w:szCs w:val="24"/>
              </w:rPr>
            </w:pPr>
            <w:r w:rsidRPr="00185CCE">
              <w:rPr>
                <w:rFonts w:ascii="Times New Roman" w:hAnsi="Times New Roman"/>
                <w:bCs/>
                <w:sz w:val="24"/>
                <w:szCs w:val="24"/>
              </w:rPr>
              <w:t>Răspunde la întrebări</w:t>
            </w:r>
            <w:r w:rsidR="00185CCE" w:rsidRPr="00185CCE">
              <w:rPr>
                <w:rFonts w:ascii="Times New Roman" w:hAnsi="Times New Roman"/>
                <w:bCs/>
                <w:sz w:val="24"/>
                <w:szCs w:val="24"/>
              </w:rPr>
              <w:t xml:space="preserve"> ce urmăresc cunoşterea fenomenului</w:t>
            </w:r>
          </w:p>
          <w:p w:rsidR="00E20BD3" w:rsidRPr="007D4F24" w:rsidRDefault="00E80DB9" w:rsidP="007D4F24">
            <w:pPr>
              <w:numPr>
                <w:ilvl w:val="0"/>
                <w:numId w:val="8"/>
              </w:numPr>
              <w:spacing w:after="0" w:line="240" w:lineRule="auto"/>
              <w:ind w:left="357"/>
              <w:jc w:val="both"/>
              <w:rPr>
                <w:rFonts w:ascii="Times New Roman" w:hAnsi="Times New Roman"/>
                <w:b/>
                <w:bCs/>
                <w:sz w:val="24"/>
                <w:szCs w:val="24"/>
              </w:rPr>
            </w:pPr>
            <w:r w:rsidRPr="00185CCE">
              <w:rPr>
                <w:rFonts w:ascii="Times New Roman" w:hAnsi="Times New Roman"/>
                <w:bCs/>
                <w:sz w:val="24"/>
                <w:szCs w:val="24"/>
              </w:rPr>
              <w:t xml:space="preserve">Compară noțiuni </w:t>
            </w:r>
            <w:r w:rsidR="00185CCE" w:rsidRPr="00185CCE">
              <w:rPr>
                <w:rFonts w:ascii="Times New Roman" w:hAnsi="Times New Roman"/>
                <w:bCs/>
                <w:sz w:val="24"/>
                <w:szCs w:val="24"/>
              </w:rPr>
              <w:t>/ rezultate obţinute de diferite companii şi formulează opinii corecte în raport cu noţiunile învăţate.</w:t>
            </w:r>
            <w:r w:rsidR="00185CCE" w:rsidRPr="00185CCE">
              <w:rPr>
                <w:rFonts w:ascii="Times New Roman" w:hAnsi="Times New Roman"/>
                <w:b/>
                <w:bCs/>
                <w:sz w:val="24"/>
                <w:szCs w:val="24"/>
              </w:rPr>
              <w:t xml:space="preserve"> </w:t>
            </w:r>
          </w:p>
        </w:tc>
      </w:tr>
      <w:tr w:rsidR="00FD0711" w:rsidRPr="0007194F" w:rsidTr="5B232E0B">
        <w:trPr>
          <w:cantSplit/>
          <w:trHeight w:val="1775"/>
        </w:trPr>
        <w:tc>
          <w:tcPr>
            <w:tcW w:w="1008" w:type="dxa"/>
            <w:shd w:val="clear" w:color="auto" w:fill="auto"/>
            <w:textDirection w:val="btLr"/>
            <w:vAlign w:val="center"/>
          </w:tcPr>
          <w:p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shd w:val="clear" w:color="auto" w:fill="auto"/>
          </w:tcPr>
          <w:p w:rsidR="00D14F4C" w:rsidRPr="003778A9" w:rsidRDefault="6B7653A3" w:rsidP="00996DE6">
            <w:pPr>
              <w:pStyle w:val="ListParagraph"/>
              <w:numPr>
                <w:ilvl w:val="0"/>
                <w:numId w:val="8"/>
              </w:numPr>
              <w:tabs>
                <w:tab w:val="clear" w:pos="641"/>
                <w:tab w:val="num" w:pos="410"/>
              </w:tabs>
              <w:spacing w:after="0" w:line="240" w:lineRule="auto"/>
              <w:ind w:hanging="515"/>
              <w:jc w:val="both"/>
              <w:rPr>
                <w:rFonts w:ascii="Times New Roman" w:hAnsi="Times New Roman"/>
                <w:bCs/>
                <w:color w:val="92D050"/>
                <w:sz w:val="24"/>
                <w:szCs w:val="24"/>
              </w:rPr>
            </w:pPr>
            <w:r w:rsidRPr="003778A9">
              <w:rPr>
                <w:rFonts w:ascii="Times New Roman" w:hAnsi="Times New Roman"/>
                <w:bCs/>
                <w:sz w:val="24"/>
                <w:szCs w:val="24"/>
              </w:rPr>
              <w:t>Selectează</w:t>
            </w:r>
            <w:r w:rsidR="001B1709" w:rsidRPr="003778A9">
              <w:rPr>
                <w:rFonts w:ascii="Times New Roman" w:hAnsi="Times New Roman"/>
                <w:sz w:val="24"/>
                <w:szCs w:val="24"/>
              </w:rPr>
              <w:t>ș</w:t>
            </w:r>
            <w:r w:rsidRPr="003778A9">
              <w:rPr>
                <w:rFonts w:ascii="Times New Roman" w:hAnsi="Times New Roman"/>
                <w:sz w:val="24"/>
                <w:szCs w:val="24"/>
              </w:rPr>
              <w:t xml:space="preserve">i </w:t>
            </w:r>
            <w:r w:rsidRPr="003778A9">
              <w:rPr>
                <w:rFonts w:ascii="Times New Roman" w:hAnsi="Times New Roman"/>
                <w:bCs/>
                <w:sz w:val="24"/>
                <w:szCs w:val="24"/>
              </w:rPr>
              <w:t>grupează</w:t>
            </w:r>
            <w:r w:rsidRPr="003778A9">
              <w:rPr>
                <w:rFonts w:ascii="Times New Roman" w:hAnsi="Times New Roman"/>
                <w:sz w:val="24"/>
                <w:szCs w:val="24"/>
              </w:rPr>
              <w:t xml:space="preserve"> informa</w:t>
            </w:r>
            <w:r w:rsidR="001B1709" w:rsidRPr="003778A9">
              <w:rPr>
                <w:rFonts w:ascii="Times New Roman" w:hAnsi="Times New Roman"/>
                <w:sz w:val="24"/>
                <w:szCs w:val="24"/>
              </w:rPr>
              <w:t>ț</w:t>
            </w:r>
            <w:r w:rsidRPr="003778A9">
              <w:rPr>
                <w:rFonts w:ascii="Times New Roman" w:hAnsi="Times New Roman"/>
                <w:sz w:val="24"/>
                <w:szCs w:val="24"/>
              </w:rPr>
              <w:t>ii relevante într-un context dat</w:t>
            </w:r>
            <w:r w:rsidR="00996DE6" w:rsidRPr="003778A9">
              <w:rPr>
                <w:rFonts w:ascii="Times New Roman" w:hAnsi="Times New Roman"/>
                <w:sz w:val="24"/>
                <w:szCs w:val="24"/>
              </w:rPr>
              <w:t>.</w:t>
            </w:r>
          </w:p>
          <w:p w:rsidR="00246F30" w:rsidRPr="00571F60" w:rsidRDefault="00246F30" w:rsidP="00996DE6">
            <w:pPr>
              <w:numPr>
                <w:ilvl w:val="0"/>
                <w:numId w:val="8"/>
              </w:numPr>
              <w:tabs>
                <w:tab w:val="clear" w:pos="641"/>
                <w:tab w:val="num" w:pos="410"/>
              </w:tabs>
              <w:spacing w:after="0" w:line="240" w:lineRule="auto"/>
              <w:ind w:hanging="515"/>
              <w:jc w:val="both"/>
              <w:rPr>
                <w:rFonts w:ascii="Times New Roman" w:hAnsi="Times New Roman"/>
                <w:sz w:val="24"/>
                <w:szCs w:val="24"/>
              </w:rPr>
            </w:pPr>
            <w:r w:rsidRPr="003778A9">
              <w:rPr>
                <w:rFonts w:ascii="Times New Roman" w:hAnsi="Times New Roman"/>
                <w:bCs/>
                <w:sz w:val="24"/>
                <w:szCs w:val="24"/>
              </w:rPr>
              <w:t>Utilizează argumentat principii specifice în vederea abc</w:t>
            </w:r>
            <w:r w:rsidR="00E20BD3" w:rsidRPr="003778A9">
              <w:rPr>
                <w:rFonts w:ascii="Times New Roman" w:hAnsi="Times New Roman"/>
                <w:bCs/>
                <w:color w:val="92D050"/>
                <w:sz w:val="24"/>
                <w:szCs w:val="24"/>
              </w:rPr>
              <w:t>.</w:t>
            </w:r>
          </w:p>
          <w:p w:rsidR="00571F60" w:rsidRPr="003778A9" w:rsidRDefault="00571F60" w:rsidP="00571F60">
            <w:pPr>
              <w:numPr>
                <w:ilvl w:val="0"/>
                <w:numId w:val="8"/>
              </w:numPr>
              <w:tabs>
                <w:tab w:val="clear" w:pos="641"/>
                <w:tab w:val="num" w:pos="410"/>
              </w:tabs>
              <w:spacing w:after="0" w:line="240" w:lineRule="auto"/>
              <w:ind w:left="410" w:hanging="284"/>
              <w:jc w:val="both"/>
              <w:rPr>
                <w:rFonts w:ascii="Times New Roman" w:hAnsi="Times New Roman"/>
                <w:sz w:val="24"/>
                <w:szCs w:val="24"/>
              </w:rPr>
            </w:pPr>
            <w:r>
              <w:rPr>
                <w:rFonts w:ascii="Times New Roman" w:hAnsi="Times New Roman"/>
                <w:sz w:val="24"/>
                <w:szCs w:val="24"/>
              </w:rPr>
              <w:t>Utilizează</w:t>
            </w:r>
            <w:r w:rsidRPr="00571F60">
              <w:rPr>
                <w:rFonts w:ascii="Times New Roman" w:hAnsi="Times New Roman"/>
                <w:sz w:val="24"/>
                <w:szCs w:val="24"/>
              </w:rPr>
              <w:t xml:space="preserve"> cunoştinţe din disciplinele fundamentale ale ingineriei şi managementului în efectuarea de calcule, demonstraţii şi aplicaţii, pentru rezolvarea de sarcini specifice ingineriei aerospaţiale</w:t>
            </w:r>
          </w:p>
          <w:p w:rsidR="003679B5" w:rsidRPr="003778A9" w:rsidRDefault="00530A49" w:rsidP="00996DE6">
            <w:pPr>
              <w:numPr>
                <w:ilvl w:val="0"/>
                <w:numId w:val="8"/>
              </w:numPr>
              <w:tabs>
                <w:tab w:val="clear" w:pos="641"/>
                <w:tab w:val="num" w:pos="410"/>
              </w:tabs>
              <w:spacing w:after="0" w:line="240" w:lineRule="auto"/>
              <w:ind w:hanging="515"/>
              <w:jc w:val="both"/>
              <w:rPr>
                <w:rFonts w:ascii="Times New Roman" w:hAnsi="Times New Roman"/>
                <w:color w:val="92D050"/>
                <w:sz w:val="24"/>
                <w:szCs w:val="24"/>
              </w:rPr>
            </w:pPr>
            <w:r w:rsidRPr="003778A9">
              <w:rPr>
                <w:rFonts w:ascii="Times New Roman" w:hAnsi="Times New Roman"/>
                <w:bCs/>
                <w:sz w:val="24"/>
                <w:szCs w:val="24"/>
              </w:rPr>
              <w:t>Creează</w:t>
            </w:r>
            <w:r w:rsidR="6B7653A3" w:rsidRPr="003778A9">
              <w:rPr>
                <w:rFonts w:ascii="Times New Roman" w:hAnsi="Times New Roman"/>
                <w:bCs/>
                <w:sz w:val="24"/>
                <w:szCs w:val="24"/>
              </w:rPr>
              <w:t xml:space="preserve"> un text</w:t>
            </w:r>
            <w:r w:rsidR="00A655E6" w:rsidRPr="003778A9">
              <w:rPr>
                <w:rFonts w:ascii="Times New Roman" w:hAnsi="Times New Roman"/>
                <w:bCs/>
                <w:sz w:val="24"/>
                <w:szCs w:val="24"/>
              </w:rPr>
              <w:t xml:space="preserve"> științific</w:t>
            </w:r>
          </w:p>
          <w:p w:rsidR="00DF6ACB" w:rsidRPr="003778A9" w:rsidRDefault="00530A49" w:rsidP="00996DE6">
            <w:pPr>
              <w:numPr>
                <w:ilvl w:val="0"/>
                <w:numId w:val="8"/>
              </w:numPr>
              <w:tabs>
                <w:tab w:val="clear" w:pos="641"/>
                <w:tab w:val="num" w:pos="410"/>
              </w:tabs>
              <w:spacing w:after="0" w:line="240" w:lineRule="auto"/>
              <w:ind w:hanging="515"/>
              <w:jc w:val="both"/>
              <w:rPr>
                <w:rFonts w:ascii="Times New Roman" w:hAnsi="Times New Roman"/>
                <w:bCs/>
                <w:sz w:val="24"/>
                <w:szCs w:val="24"/>
              </w:rPr>
            </w:pPr>
            <w:r w:rsidRPr="003778A9">
              <w:rPr>
                <w:rFonts w:ascii="Times New Roman" w:hAnsi="Times New Roman"/>
                <w:bCs/>
                <w:sz w:val="24"/>
                <w:szCs w:val="24"/>
              </w:rPr>
              <w:t>Formulează puncte de vedere</w:t>
            </w:r>
            <w:r w:rsidR="00996DE6" w:rsidRPr="003778A9">
              <w:rPr>
                <w:rFonts w:ascii="Times New Roman" w:hAnsi="Times New Roman"/>
                <w:bCs/>
                <w:sz w:val="24"/>
                <w:szCs w:val="24"/>
              </w:rPr>
              <w:t xml:space="preserve"> în raport cu problematica prezentă</w:t>
            </w:r>
          </w:p>
          <w:p w:rsidR="00CD5D12" w:rsidRPr="003778A9" w:rsidRDefault="00CD5D12" w:rsidP="00996DE6">
            <w:pPr>
              <w:numPr>
                <w:ilvl w:val="0"/>
                <w:numId w:val="8"/>
              </w:numPr>
              <w:tabs>
                <w:tab w:val="clear" w:pos="641"/>
                <w:tab w:val="num" w:pos="410"/>
              </w:tabs>
              <w:spacing w:after="0" w:line="240" w:lineRule="auto"/>
              <w:ind w:hanging="515"/>
              <w:jc w:val="both"/>
              <w:rPr>
                <w:rFonts w:ascii="Times New Roman" w:hAnsi="Times New Roman"/>
                <w:sz w:val="24"/>
                <w:szCs w:val="24"/>
              </w:rPr>
            </w:pPr>
            <w:r w:rsidRPr="003778A9">
              <w:rPr>
                <w:rFonts w:ascii="Times New Roman" w:hAnsi="Times New Roman"/>
                <w:bCs/>
                <w:sz w:val="24"/>
                <w:szCs w:val="24"/>
              </w:rPr>
              <w:t>Interpretează</w:t>
            </w:r>
            <w:r w:rsidRPr="003778A9">
              <w:rPr>
                <w:rFonts w:ascii="Times New Roman" w:hAnsi="Times New Roman"/>
                <w:sz w:val="24"/>
                <w:szCs w:val="24"/>
              </w:rPr>
              <w:t xml:space="preserve"> adecvat relații de cauzalitate</w:t>
            </w:r>
          </w:p>
          <w:p w:rsidR="00CD5D12" w:rsidRPr="003778A9" w:rsidRDefault="00CD5D12" w:rsidP="00996DE6">
            <w:pPr>
              <w:numPr>
                <w:ilvl w:val="0"/>
                <w:numId w:val="8"/>
              </w:numPr>
              <w:tabs>
                <w:tab w:val="clear" w:pos="641"/>
                <w:tab w:val="num" w:pos="410"/>
              </w:tabs>
              <w:spacing w:after="0" w:line="240" w:lineRule="auto"/>
              <w:ind w:hanging="515"/>
              <w:jc w:val="both"/>
              <w:rPr>
                <w:rFonts w:ascii="Times New Roman" w:hAnsi="Times New Roman"/>
                <w:color w:val="92D050"/>
                <w:sz w:val="24"/>
                <w:szCs w:val="24"/>
              </w:rPr>
            </w:pPr>
            <w:r w:rsidRPr="003778A9">
              <w:rPr>
                <w:rFonts w:ascii="Times New Roman" w:hAnsi="Times New Roman"/>
                <w:bCs/>
                <w:sz w:val="24"/>
                <w:szCs w:val="24"/>
              </w:rPr>
              <w:t>Identifică soluții</w:t>
            </w:r>
            <w:r w:rsidRPr="003778A9">
              <w:rPr>
                <w:rFonts w:ascii="Times New Roman" w:hAnsi="Times New Roman"/>
                <w:sz w:val="24"/>
                <w:szCs w:val="24"/>
              </w:rPr>
              <w:t xml:space="preserve"> și </w:t>
            </w:r>
            <w:r w:rsidR="00530A49" w:rsidRPr="003778A9">
              <w:rPr>
                <w:rFonts w:ascii="Times New Roman" w:hAnsi="Times New Roman"/>
                <w:bCs/>
                <w:sz w:val="24"/>
                <w:szCs w:val="24"/>
              </w:rPr>
              <w:t>propune</w:t>
            </w:r>
            <w:r w:rsidRPr="003778A9">
              <w:rPr>
                <w:rFonts w:ascii="Times New Roman" w:hAnsi="Times New Roman"/>
                <w:sz w:val="24"/>
                <w:szCs w:val="24"/>
              </w:rPr>
              <w:t xml:space="preserve"> planuri de rezolvare/proiecte</w:t>
            </w:r>
          </w:p>
          <w:p w:rsidR="00996DE6" w:rsidRPr="003778A9" w:rsidRDefault="00CD5D12" w:rsidP="00996DE6">
            <w:pPr>
              <w:pStyle w:val="Style1"/>
              <w:numPr>
                <w:ilvl w:val="0"/>
                <w:numId w:val="8"/>
              </w:numPr>
              <w:tabs>
                <w:tab w:val="clear" w:pos="641"/>
                <w:tab w:val="num" w:pos="410"/>
              </w:tabs>
              <w:ind w:hanging="515"/>
              <w:rPr>
                <w:rFonts w:ascii="Times New Roman" w:hAnsi="Times New Roman"/>
                <w:color w:val="92D050"/>
                <w:lang w:val="ro-RO"/>
              </w:rPr>
            </w:pPr>
            <w:r w:rsidRPr="003778A9">
              <w:rPr>
                <w:rFonts w:ascii="Times New Roman" w:hAnsi="Times New Roman"/>
                <w:bCs/>
                <w:szCs w:val="24"/>
                <w:lang w:val="ro-RO"/>
              </w:rPr>
              <w:t>Formulează</w:t>
            </w:r>
            <w:r w:rsidR="007927E2" w:rsidRPr="003778A9">
              <w:rPr>
                <w:rFonts w:ascii="Times New Roman" w:hAnsi="Times New Roman"/>
                <w:bCs/>
                <w:szCs w:val="24"/>
                <w:lang w:val="ro-RO"/>
              </w:rPr>
              <w:t xml:space="preserve"> puncte de vedere și</w:t>
            </w:r>
            <w:r w:rsidRPr="003778A9">
              <w:rPr>
                <w:rFonts w:ascii="Times New Roman" w:hAnsi="Times New Roman"/>
                <w:bCs/>
                <w:szCs w:val="24"/>
                <w:lang w:val="ro-RO"/>
              </w:rPr>
              <w:t xml:space="preserve"> concluzii la experimentele realizate</w:t>
            </w:r>
          </w:p>
          <w:p w:rsidR="00241E04" w:rsidRPr="009B4861" w:rsidRDefault="007927E2" w:rsidP="00996DE6">
            <w:pPr>
              <w:pStyle w:val="Style1"/>
              <w:numPr>
                <w:ilvl w:val="0"/>
                <w:numId w:val="8"/>
              </w:numPr>
              <w:tabs>
                <w:tab w:val="clear" w:pos="641"/>
                <w:tab w:val="num" w:pos="410"/>
              </w:tabs>
              <w:ind w:hanging="515"/>
              <w:rPr>
                <w:rFonts w:ascii="Times New Roman" w:hAnsi="Times New Roman"/>
                <w:color w:val="92D050"/>
                <w:lang w:val="ro-RO"/>
              </w:rPr>
            </w:pPr>
            <w:r w:rsidRPr="003778A9">
              <w:rPr>
                <w:rFonts w:ascii="Times New Roman" w:hAnsi="Times New Roman"/>
                <w:bCs/>
                <w:lang w:val="ro-RO"/>
              </w:rPr>
              <w:t>Anticipează etapele</w:t>
            </w:r>
            <w:r w:rsidR="009F3B07" w:rsidRPr="003778A9">
              <w:rPr>
                <w:rFonts w:ascii="Times New Roman" w:hAnsi="Times New Roman"/>
                <w:lang w:val="ro-RO"/>
              </w:rPr>
              <w:t>/modurile de rezolvare</w:t>
            </w:r>
          </w:p>
          <w:p w:rsidR="009B4861" w:rsidRPr="009B4861" w:rsidRDefault="009B4861" w:rsidP="009B4861">
            <w:pPr>
              <w:pStyle w:val="Style1"/>
              <w:numPr>
                <w:ilvl w:val="0"/>
                <w:numId w:val="8"/>
              </w:numPr>
              <w:tabs>
                <w:tab w:val="clear" w:pos="641"/>
                <w:tab w:val="num" w:pos="410"/>
              </w:tabs>
              <w:ind w:left="410" w:hanging="284"/>
              <w:rPr>
                <w:rFonts w:ascii="Times New Roman" w:hAnsi="Times New Roman"/>
                <w:lang w:val="ro-RO"/>
              </w:rPr>
            </w:pPr>
            <w:r w:rsidRPr="009B4861">
              <w:rPr>
                <w:rFonts w:ascii="Times New Roman" w:hAnsi="Times New Roman"/>
                <w:lang w:val="ro-RO"/>
              </w:rPr>
              <w:t>Proiect</w:t>
            </w:r>
            <w:r>
              <w:rPr>
                <w:rFonts w:ascii="Times New Roman" w:hAnsi="Times New Roman"/>
                <w:lang w:val="ro-RO"/>
              </w:rPr>
              <w:t>ează</w:t>
            </w:r>
            <w:r w:rsidRPr="009B4861">
              <w:rPr>
                <w:rFonts w:ascii="Times New Roman" w:hAnsi="Times New Roman"/>
                <w:lang w:val="ro-RO"/>
              </w:rPr>
              <w:t xml:space="preserve"> procese specifice activităţilor aeronautice în conformitate cu reglementările aeronautice internaţionale (ICAO şi EASA) şi evalua impactului economico-financiar asupra tuturor stakeholderilor implicaţi în activităţile asociate acestora</w:t>
            </w:r>
          </w:p>
        </w:tc>
      </w:tr>
      <w:tr w:rsidR="002A2A27" w:rsidRPr="0007194F" w:rsidTr="5B232E0B">
        <w:trPr>
          <w:cantSplit/>
          <w:trHeight w:val="2329"/>
        </w:trPr>
        <w:tc>
          <w:tcPr>
            <w:tcW w:w="1008" w:type="dxa"/>
            <w:shd w:val="clear" w:color="auto" w:fill="auto"/>
            <w:textDirection w:val="btLr"/>
            <w:vAlign w:val="center"/>
          </w:tcPr>
          <w:p w:rsidR="002A2A27" w:rsidRDefault="002A2A27" w:rsidP="00996DE6">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rsidR="002A2A27" w:rsidRPr="003778A9" w:rsidRDefault="00994E0F" w:rsidP="00996DE6">
            <w:pPr>
              <w:numPr>
                <w:ilvl w:val="0"/>
                <w:numId w:val="8"/>
              </w:numPr>
              <w:tabs>
                <w:tab w:val="clear" w:pos="641"/>
                <w:tab w:val="num" w:pos="410"/>
              </w:tabs>
              <w:spacing w:after="0" w:line="240" w:lineRule="auto"/>
              <w:ind w:left="410" w:hanging="284"/>
              <w:rPr>
                <w:rFonts w:ascii="Times New Roman" w:hAnsi="Times New Roman"/>
                <w:sz w:val="24"/>
                <w:szCs w:val="24"/>
              </w:rPr>
            </w:pPr>
            <w:r w:rsidRPr="003778A9">
              <w:rPr>
                <w:rFonts w:ascii="Times New Roman" w:hAnsi="Times New Roman"/>
                <w:bCs/>
                <w:sz w:val="24"/>
                <w:szCs w:val="24"/>
              </w:rPr>
              <w:t>Selectează</w:t>
            </w:r>
            <w:r w:rsidRPr="003778A9">
              <w:rPr>
                <w:rFonts w:ascii="Times New Roman" w:hAnsi="Times New Roman"/>
                <w:sz w:val="24"/>
                <w:szCs w:val="24"/>
              </w:rPr>
              <w:t xml:space="preserve"> surse bibliografice potrivite </w:t>
            </w:r>
            <w:r w:rsidR="001B1709" w:rsidRPr="003778A9">
              <w:rPr>
                <w:rFonts w:ascii="Times New Roman" w:hAnsi="Times New Roman"/>
                <w:sz w:val="24"/>
                <w:szCs w:val="24"/>
              </w:rPr>
              <w:t>ș</w:t>
            </w:r>
            <w:r w:rsidRPr="003778A9">
              <w:rPr>
                <w:rFonts w:ascii="Times New Roman" w:hAnsi="Times New Roman"/>
                <w:sz w:val="24"/>
                <w:szCs w:val="24"/>
              </w:rPr>
              <w:t>i le analizează</w:t>
            </w:r>
            <w:r w:rsidR="00D21F73" w:rsidRPr="003778A9">
              <w:rPr>
                <w:rFonts w:ascii="Times New Roman" w:hAnsi="Times New Roman"/>
                <w:sz w:val="24"/>
                <w:szCs w:val="24"/>
              </w:rPr>
              <w:t xml:space="preserve"> în funcţie de contextul urmărit în raport cu tematica aleasă / impusă</w:t>
            </w:r>
            <w:r w:rsidR="00D455BF" w:rsidRPr="003778A9">
              <w:rPr>
                <w:rFonts w:ascii="Times New Roman" w:hAnsi="Times New Roman"/>
                <w:sz w:val="24"/>
                <w:szCs w:val="24"/>
              </w:rPr>
              <w:t>.</w:t>
            </w:r>
          </w:p>
          <w:p w:rsidR="00287260" w:rsidRPr="003778A9" w:rsidRDefault="00CD05ED" w:rsidP="00996DE6">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3778A9">
              <w:rPr>
                <w:rFonts w:ascii="Times New Roman" w:hAnsi="Times New Roman"/>
                <w:bCs/>
                <w:sz w:val="24"/>
                <w:szCs w:val="24"/>
              </w:rPr>
              <w:t xml:space="preserve">Respectă principiile de etică academică, </w:t>
            </w:r>
            <w:r w:rsidRPr="003778A9">
              <w:rPr>
                <w:rFonts w:ascii="Times New Roman" w:hAnsi="Times New Roman"/>
                <w:sz w:val="24"/>
                <w:szCs w:val="24"/>
              </w:rPr>
              <w:t>citând corect sursele bibliografice utilizate</w:t>
            </w:r>
            <w:r w:rsidR="00E20BD3" w:rsidRPr="003778A9">
              <w:rPr>
                <w:rFonts w:ascii="Times New Roman" w:hAnsi="Times New Roman"/>
                <w:sz w:val="24"/>
                <w:szCs w:val="24"/>
              </w:rPr>
              <w:t>.</w:t>
            </w:r>
          </w:p>
          <w:p w:rsidR="00D21F73" w:rsidRPr="003778A9" w:rsidRDefault="00E91F96" w:rsidP="00996DE6">
            <w:pPr>
              <w:numPr>
                <w:ilvl w:val="0"/>
                <w:numId w:val="8"/>
              </w:numPr>
              <w:tabs>
                <w:tab w:val="clear" w:pos="641"/>
                <w:tab w:val="num" w:pos="410"/>
              </w:tabs>
              <w:spacing w:after="0" w:line="240" w:lineRule="auto"/>
              <w:ind w:left="410" w:hanging="284"/>
              <w:jc w:val="both"/>
              <w:rPr>
                <w:rFonts w:ascii="Times New Roman" w:hAnsi="Times New Roman"/>
                <w:color w:val="92D050"/>
                <w:sz w:val="24"/>
                <w:szCs w:val="24"/>
              </w:rPr>
            </w:pPr>
            <w:r w:rsidRPr="003778A9">
              <w:rPr>
                <w:rFonts w:ascii="Times New Roman" w:hAnsi="Times New Roman"/>
                <w:bCs/>
                <w:sz w:val="24"/>
                <w:szCs w:val="24"/>
              </w:rPr>
              <w:t xml:space="preserve">Demonstrează receptivitate </w:t>
            </w:r>
            <w:r w:rsidRPr="003778A9">
              <w:rPr>
                <w:rFonts w:ascii="Times New Roman" w:hAnsi="Times New Roman"/>
                <w:sz w:val="24"/>
                <w:szCs w:val="24"/>
              </w:rPr>
              <w:t>pentru contexte noi de învățare</w:t>
            </w:r>
            <w:r w:rsidR="00E20BD3" w:rsidRPr="003778A9">
              <w:rPr>
                <w:rFonts w:ascii="Times New Roman" w:hAnsi="Times New Roman"/>
                <w:sz w:val="24"/>
                <w:szCs w:val="24"/>
              </w:rPr>
              <w:t>.</w:t>
            </w:r>
          </w:p>
          <w:p w:rsidR="00E91F96" w:rsidRPr="003778A9" w:rsidRDefault="00E91F96" w:rsidP="00996DE6">
            <w:pPr>
              <w:numPr>
                <w:ilvl w:val="0"/>
                <w:numId w:val="8"/>
              </w:numPr>
              <w:tabs>
                <w:tab w:val="clear" w:pos="641"/>
                <w:tab w:val="num" w:pos="410"/>
              </w:tabs>
              <w:spacing w:after="0" w:line="240" w:lineRule="auto"/>
              <w:ind w:left="410" w:hanging="284"/>
              <w:jc w:val="both"/>
              <w:rPr>
                <w:rFonts w:ascii="Times New Roman" w:hAnsi="Times New Roman"/>
                <w:color w:val="92D050"/>
                <w:sz w:val="24"/>
                <w:szCs w:val="24"/>
              </w:rPr>
            </w:pPr>
            <w:r w:rsidRPr="003778A9">
              <w:rPr>
                <w:rFonts w:ascii="Times New Roman" w:hAnsi="Times New Roman"/>
                <w:bCs/>
                <w:sz w:val="24"/>
                <w:szCs w:val="24"/>
              </w:rPr>
              <w:t>Manifestă colaborare</w:t>
            </w:r>
            <w:r w:rsidRPr="003778A9">
              <w:rPr>
                <w:rFonts w:ascii="Times New Roman" w:hAnsi="Times New Roman"/>
                <w:sz w:val="24"/>
                <w:szCs w:val="24"/>
              </w:rPr>
              <w:t xml:space="preserve"> cu ceilalți colegi și cadre didactice în desfășurarea activităților didactice</w:t>
            </w:r>
            <w:r w:rsidR="00287260" w:rsidRPr="003778A9">
              <w:rPr>
                <w:rFonts w:ascii="Times New Roman" w:hAnsi="Times New Roman"/>
                <w:sz w:val="24"/>
                <w:szCs w:val="24"/>
              </w:rPr>
              <w:t>.</w:t>
            </w:r>
            <w:r w:rsidR="00571F60">
              <w:rPr>
                <w:rFonts w:ascii="Times New Roman" w:hAnsi="Times New Roman"/>
                <w:color w:val="92D050"/>
                <w:sz w:val="24"/>
                <w:szCs w:val="24"/>
              </w:rPr>
              <w:t xml:space="preserve"> </w:t>
            </w:r>
          </w:p>
          <w:p w:rsidR="00E91F96" w:rsidRPr="003778A9" w:rsidRDefault="00E91F96" w:rsidP="00996DE6">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3778A9">
              <w:rPr>
                <w:rFonts w:ascii="Times New Roman" w:hAnsi="Times New Roman"/>
                <w:bCs/>
                <w:sz w:val="24"/>
                <w:szCs w:val="24"/>
              </w:rPr>
              <w:t xml:space="preserve">Demonstrează autonomie </w:t>
            </w:r>
            <w:r w:rsidRPr="003778A9">
              <w:rPr>
                <w:rFonts w:ascii="Times New Roman" w:hAnsi="Times New Roman"/>
                <w:sz w:val="24"/>
                <w:szCs w:val="24"/>
              </w:rPr>
              <w:t>în organizarea situației/contextului de învățare sau a situației problemă de rezolvat</w:t>
            </w:r>
            <w:r w:rsidR="003B7974" w:rsidRPr="003778A9">
              <w:rPr>
                <w:rFonts w:ascii="Times New Roman" w:hAnsi="Times New Roman"/>
                <w:sz w:val="24"/>
                <w:szCs w:val="24"/>
              </w:rPr>
              <w:t>.</w:t>
            </w:r>
          </w:p>
          <w:p w:rsidR="00D21F73" w:rsidRPr="003778A9" w:rsidRDefault="009A64D0" w:rsidP="00996DE6">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3778A9">
              <w:rPr>
                <w:rFonts w:ascii="Times New Roman" w:hAnsi="Times New Roman"/>
                <w:bCs/>
                <w:sz w:val="24"/>
                <w:szCs w:val="24"/>
              </w:rPr>
              <w:t>Manifestă responsabilitate socială</w:t>
            </w:r>
            <w:r w:rsidRPr="003778A9">
              <w:rPr>
                <w:rFonts w:ascii="Times New Roman" w:hAnsi="Times New Roman"/>
                <w:sz w:val="24"/>
                <w:szCs w:val="24"/>
              </w:rPr>
              <w:t xml:space="preserve"> prin implicarea activă în viața socială studențească/implicare în evenimentele din comunitatea academică</w:t>
            </w:r>
            <w:r w:rsidR="003B7974" w:rsidRPr="003778A9">
              <w:rPr>
                <w:rFonts w:ascii="Times New Roman" w:hAnsi="Times New Roman"/>
                <w:sz w:val="24"/>
                <w:szCs w:val="24"/>
              </w:rPr>
              <w:t>.</w:t>
            </w:r>
          </w:p>
          <w:p w:rsidR="009A64D0" w:rsidRPr="003778A9" w:rsidRDefault="009A64D0" w:rsidP="00996DE6">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3778A9">
              <w:rPr>
                <w:rFonts w:ascii="Times New Roman" w:hAnsi="Times New Roman"/>
                <w:bCs/>
                <w:sz w:val="24"/>
                <w:szCs w:val="24"/>
              </w:rPr>
              <w:t xml:space="preserve">Promovează/contribuie prin soluții noi, aferente domeniului de specialitate </w:t>
            </w:r>
            <w:r w:rsidRPr="003778A9">
              <w:rPr>
                <w:rFonts w:ascii="Times New Roman" w:hAnsi="Times New Roman"/>
                <w:sz w:val="24"/>
                <w:szCs w:val="24"/>
              </w:rPr>
              <w:t>pentru a îmbunătăți calitatea vieții sociale</w:t>
            </w:r>
            <w:r w:rsidR="00E20BD3" w:rsidRPr="003778A9">
              <w:rPr>
                <w:rFonts w:ascii="Times New Roman" w:hAnsi="Times New Roman"/>
                <w:sz w:val="24"/>
                <w:szCs w:val="24"/>
              </w:rPr>
              <w:t>.</w:t>
            </w:r>
          </w:p>
          <w:p w:rsidR="00294A50" w:rsidRPr="003778A9" w:rsidRDefault="00294A50" w:rsidP="00996DE6">
            <w:pPr>
              <w:numPr>
                <w:ilvl w:val="0"/>
                <w:numId w:val="8"/>
              </w:numPr>
              <w:tabs>
                <w:tab w:val="clear" w:pos="641"/>
                <w:tab w:val="num" w:pos="410"/>
              </w:tabs>
              <w:spacing w:after="0" w:line="240" w:lineRule="auto"/>
              <w:ind w:left="410" w:hanging="284"/>
              <w:jc w:val="both"/>
              <w:rPr>
                <w:rFonts w:ascii="Times New Roman" w:hAnsi="Times New Roman"/>
                <w:sz w:val="24"/>
                <w:szCs w:val="24"/>
              </w:rPr>
            </w:pPr>
            <w:r w:rsidRPr="003778A9">
              <w:rPr>
                <w:rFonts w:ascii="Times New Roman" w:hAnsi="Times New Roman"/>
                <w:bCs/>
                <w:sz w:val="24"/>
                <w:szCs w:val="24"/>
              </w:rPr>
              <w:t>Conștientizează valoarea contribuției sale în domeniul ingineriei</w:t>
            </w:r>
            <w:r w:rsidRPr="003778A9">
              <w:rPr>
                <w:rFonts w:ascii="Times New Roman" w:hAnsi="Times New Roman"/>
                <w:sz w:val="24"/>
                <w:szCs w:val="24"/>
              </w:rPr>
              <w:t xml:space="preserve"> la identificarea de soluții </w:t>
            </w:r>
            <w:r w:rsidR="000E4FBF" w:rsidRPr="003778A9">
              <w:rPr>
                <w:rFonts w:ascii="Times New Roman" w:hAnsi="Times New Roman"/>
                <w:sz w:val="24"/>
                <w:szCs w:val="24"/>
              </w:rPr>
              <w:t xml:space="preserve">viabile/sustenabile </w:t>
            </w:r>
            <w:r w:rsidRPr="003778A9">
              <w:rPr>
                <w:rFonts w:ascii="Times New Roman" w:hAnsi="Times New Roman"/>
                <w:sz w:val="24"/>
                <w:szCs w:val="24"/>
              </w:rPr>
              <w:t>care să rezolve probleme din viața socială și economică (responsabilitate socială)</w:t>
            </w:r>
            <w:r w:rsidR="00E20BD3" w:rsidRPr="003778A9">
              <w:rPr>
                <w:rFonts w:ascii="Times New Roman" w:hAnsi="Times New Roman"/>
                <w:sz w:val="24"/>
                <w:szCs w:val="24"/>
              </w:rPr>
              <w:t>.</w:t>
            </w:r>
          </w:p>
          <w:p w:rsidR="00D87395" w:rsidRPr="003778A9" w:rsidRDefault="00D87395" w:rsidP="00996DE6">
            <w:pPr>
              <w:numPr>
                <w:ilvl w:val="0"/>
                <w:numId w:val="8"/>
              </w:numPr>
              <w:tabs>
                <w:tab w:val="clear" w:pos="641"/>
                <w:tab w:val="num" w:pos="410"/>
              </w:tabs>
              <w:spacing w:after="0" w:line="240" w:lineRule="auto"/>
              <w:ind w:left="410" w:hanging="284"/>
              <w:jc w:val="both"/>
              <w:rPr>
                <w:rFonts w:ascii="Times New Roman" w:hAnsi="Times New Roman"/>
                <w:color w:val="92D050"/>
                <w:sz w:val="24"/>
                <w:szCs w:val="24"/>
              </w:rPr>
            </w:pPr>
            <w:r w:rsidRPr="003778A9">
              <w:rPr>
                <w:rFonts w:ascii="Times New Roman" w:hAnsi="Times New Roman"/>
                <w:bCs/>
                <w:sz w:val="24"/>
                <w:szCs w:val="24"/>
              </w:rPr>
              <w:t xml:space="preserve">Aplică principii de etică/deontologie profesională în analiza impactului tehnologic al soluțiilor propuse </w:t>
            </w:r>
            <w:r w:rsidRPr="003778A9">
              <w:rPr>
                <w:rFonts w:ascii="Times New Roman" w:hAnsi="Times New Roman"/>
                <w:sz w:val="24"/>
                <w:szCs w:val="24"/>
              </w:rPr>
              <w:t>în domeniul de specialitate asupra mediului înconjurător</w:t>
            </w:r>
            <w:r w:rsidR="00E20BD3" w:rsidRPr="003778A9">
              <w:rPr>
                <w:rFonts w:ascii="Times New Roman" w:hAnsi="Times New Roman"/>
                <w:sz w:val="24"/>
                <w:szCs w:val="24"/>
              </w:rPr>
              <w:t>.</w:t>
            </w:r>
            <w:r w:rsidR="006577CD" w:rsidRPr="003778A9">
              <w:rPr>
                <w:rFonts w:ascii="Times New Roman" w:hAnsi="Times New Roman"/>
                <w:color w:val="92D050"/>
                <w:sz w:val="24"/>
                <w:szCs w:val="24"/>
              </w:rPr>
              <w:t>/</w:t>
            </w:r>
          </w:p>
          <w:p w:rsidR="00996DE6" w:rsidRPr="003778A9" w:rsidRDefault="007927E2" w:rsidP="00996DE6">
            <w:pPr>
              <w:pStyle w:val="ListParagraph"/>
              <w:widowControl w:val="0"/>
              <w:numPr>
                <w:ilvl w:val="0"/>
                <w:numId w:val="8"/>
              </w:numPr>
              <w:tabs>
                <w:tab w:val="clear" w:pos="641"/>
                <w:tab w:val="num" w:pos="410"/>
              </w:tabs>
              <w:autoSpaceDE w:val="0"/>
              <w:autoSpaceDN w:val="0"/>
              <w:adjustRightInd w:val="0"/>
              <w:snapToGrid w:val="0"/>
              <w:spacing w:after="0" w:line="240" w:lineRule="auto"/>
              <w:ind w:left="410" w:hanging="284"/>
              <w:rPr>
                <w:rFonts w:ascii="Times New Roman" w:hAnsi="Times New Roman"/>
                <w:color w:val="000000" w:themeColor="text1"/>
                <w:sz w:val="24"/>
                <w:szCs w:val="24"/>
              </w:rPr>
            </w:pPr>
            <w:r w:rsidRPr="003778A9">
              <w:rPr>
                <w:rFonts w:ascii="Times New Roman" w:hAnsi="Times New Roman"/>
                <w:bCs/>
                <w:color w:val="000000" w:themeColor="text1"/>
                <w:sz w:val="24"/>
                <w:szCs w:val="24"/>
              </w:rPr>
              <w:t>Analizează și interpretează</w:t>
            </w:r>
            <w:r w:rsidR="003B55E2" w:rsidRPr="003778A9">
              <w:rPr>
                <w:rFonts w:ascii="Times New Roman" w:hAnsi="Times New Roman"/>
                <w:bCs/>
                <w:color w:val="000000" w:themeColor="text1"/>
                <w:sz w:val="24"/>
                <w:szCs w:val="24"/>
              </w:rPr>
              <w:t xml:space="preserve"> oportunități de afaceri</w:t>
            </w:r>
            <w:r w:rsidR="00996DE6" w:rsidRPr="003778A9">
              <w:rPr>
                <w:rFonts w:ascii="Times New Roman" w:hAnsi="Times New Roman"/>
                <w:color w:val="000000" w:themeColor="text1"/>
                <w:sz w:val="24"/>
                <w:szCs w:val="24"/>
              </w:rPr>
              <w:t xml:space="preserve"> / </w:t>
            </w:r>
            <w:r w:rsidR="00E91F96" w:rsidRPr="003778A9">
              <w:rPr>
                <w:rFonts w:ascii="Times New Roman" w:hAnsi="Times New Roman"/>
                <w:color w:val="000000" w:themeColor="text1"/>
                <w:sz w:val="24"/>
                <w:szCs w:val="24"/>
              </w:rPr>
              <w:t>de dezvoltare antreprenorială în domeniul de specialitate</w:t>
            </w:r>
            <w:r w:rsidR="00E20BD3" w:rsidRPr="003778A9">
              <w:rPr>
                <w:rFonts w:ascii="Times New Roman" w:hAnsi="Times New Roman"/>
                <w:color w:val="000000" w:themeColor="text1"/>
                <w:sz w:val="24"/>
                <w:szCs w:val="24"/>
              </w:rPr>
              <w:t>.</w:t>
            </w:r>
          </w:p>
          <w:p w:rsidR="00EF4811" w:rsidRPr="0030527C" w:rsidRDefault="00B97DD5" w:rsidP="0030527C">
            <w:pPr>
              <w:pStyle w:val="ListParagraph"/>
              <w:widowControl w:val="0"/>
              <w:numPr>
                <w:ilvl w:val="0"/>
                <w:numId w:val="8"/>
              </w:numPr>
              <w:tabs>
                <w:tab w:val="clear" w:pos="641"/>
                <w:tab w:val="num" w:pos="410"/>
              </w:tabs>
              <w:autoSpaceDE w:val="0"/>
              <w:autoSpaceDN w:val="0"/>
              <w:adjustRightInd w:val="0"/>
              <w:snapToGrid w:val="0"/>
              <w:spacing w:after="0" w:line="240" w:lineRule="auto"/>
              <w:ind w:left="410" w:hanging="284"/>
              <w:jc w:val="both"/>
              <w:rPr>
                <w:rFonts w:ascii="Times New Roman" w:hAnsi="Times New Roman"/>
                <w:color w:val="000000" w:themeColor="text1"/>
                <w:sz w:val="24"/>
                <w:szCs w:val="24"/>
              </w:rPr>
            </w:pPr>
            <w:r w:rsidRPr="0030527C">
              <w:rPr>
                <w:rFonts w:ascii="Times New Roman" w:eastAsia="Calibri" w:hAnsi="Times New Roman"/>
                <w:bCs/>
                <w:color w:val="000000" w:themeColor="text1"/>
                <w:sz w:val="24"/>
                <w:szCs w:val="24"/>
              </w:rPr>
              <w:t>Demon</w:t>
            </w:r>
            <w:r w:rsidR="00E20BD3" w:rsidRPr="0030527C">
              <w:rPr>
                <w:rFonts w:ascii="Times New Roman" w:eastAsia="Calibri" w:hAnsi="Times New Roman"/>
                <w:bCs/>
                <w:color w:val="000000" w:themeColor="text1"/>
                <w:sz w:val="24"/>
                <w:szCs w:val="24"/>
              </w:rPr>
              <w:t>s</w:t>
            </w:r>
            <w:r w:rsidRPr="0030527C">
              <w:rPr>
                <w:rFonts w:ascii="Times New Roman" w:eastAsia="Calibri" w:hAnsi="Times New Roman"/>
                <w:bCs/>
                <w:color w:val="000000" w:themeColor="text1"/>
                <w:sz w:val="24"/>
                <w:szCs w:val="24"/>
              </w:rPr>
              <w:t>trează</w:t>
            </w:r>
            <w:r w:rsidR="00996DE6" w:rsidRPr="0030527C">
              <w:rPr>
                <w:rFonts w:ascii="Times New Roman" w:eastAsia="Calibri" w:hAnsi="Times New Roman"/>
                <w:bCs/>
                <w:color w:val="000000" w:themeColor="text1"/>
                <w:sz w:val="24"/>
                <w:szCs w:val="24"/>
              </w:rPr>
              <w:t xml:space="preserve"> </w:t>
            </w:r>
            <w:r w:rsidR="003B55E2" w:rsidRPr="0030527C">
              <w:rPr>
                <w:rFonts w:ascii="Times New Roman" w:hAnsi="Times New Roman"/>
                <w:bCs/>
                <w:color w:val="000000" w:themeColor="text1"/>
                <w:sz w:val="24"/>
                <w:szCs w:val="24"/>
              </w:rPr>
              <w:t>abilităț</w:t>
            </w:r>
            <w:r w:rsidR="003B55E2" w:rsidRPr="0030527C">
              <w:rPr>
                <w:rFonts w:ascii="Times New Roman" w:eastAsia="Calibri" w:hAnsi="Times New Roman"/>
                <w:bCs/>
                <w:color w:val="000000" w:themeColor="text1"/>
                <w:sz w:val="24"/>
                <w:szCs w:val="24"/>
              </w:rPr>
              <w:t>i de management</w:t>
            </w:r>
            <w:r w:rsidR="003B55E2" w:rsidRPr="0030527C">
              <w:rPr>
                <w:rFonts w:ascii="Times New Roman" w:eastAsia="Calibri" w:hAnsi="Times New Roman"/>
                <w:color w:val="000000" w:themeColor="text1"/>
                <w:sz w:val="24"/>
                <w:szCs w:val="24"/>
              </w:rPr>
              <w:t xml:space="preserve"> al </w:t>
            </w:r>
            <w:r w:rsidR="009A64D0" w:rsidRPr="0030527C">
              <w:rPr>
                <w:rFonts w:ascii="Times New Roman" w:eastAsia="Calibri" w:hAnsi="Times New Roman"/>
                <w:color w:val="000000" w:themeColor="text1"/>
                <w:sz w:val="24"/>
                <w:szCs w:val="24"/>
              </w:rPr>
              <w:t>situațiilor din viața reală (</w:t>
            </w:r>
            <w:r w:rsidR="00294A50" w:rsidRPr="0030527C">
              <w:rPr>
                <w:rFonts w:ascii="Times New Roman" w:eastAsia="Calibri" w:hAnsi="Times New Roman"/>
                <w:color w:val="000000" w:themeColor="text1"/>
                <w:sz w:val="24"/>
                <w:szCs w:val="24"/>
              </w:rPr>
              <w:t xml:space="preserve">gestionarea timpului </w:t>
            </w:r>
            <w:r w:rsidR="009A64D0" w:rsidRPr="0030527C">
              <w:rPr>
                <w:rFonts w:ascii="Times New Roman" w:eastAsia="Calibri" w:hAnsi="Times New Roman"/>
                <w:color w:val="000000" w:themeColor="text1"/>
                <w:sz w:val="24"/>
                <w:szCs w:val="24"/>
              </w:rPr>
              <w:t>colaborare vs. conflict)</w:t>
            </w:r>
            <w:r w:rsidR="003B55E2" w:rsidRPr="0030527C">
              <w:rPr>
                <w:rFonts w:ascii="Times New Roman" w:eastAsia="Calibri" w:hAnsi="Times New Roman"/>
                <w:color w:val="000000" w:themeColor="text1"/>
                <w:sz w:val="24"/>
                <w:szCs w:val="24"/>
              </w:rPr>
              <w:t>.</w:t>
            </w:r>
          </w:p>
          <w:p w:rsidR="0030527C" w:rsidRPr="0030527C" w:rsidRDefault="0030527C" w:rsidP="0030527C">
            <w:pPr>
              <w:pStyle w:val="ListParagraph"/>
              <w:widowControl w:val="0"/>
              <w:numPr>
                <w:ilvl w:val="0"/>
                <w:numId w:val="8"/>
              </w:numPr>
              <w:tabs>
                <w:tab w:val="clear" w:pos="641"/>
                <w:tab w:val="num" w:pos="410"/>
              </w:tabs>
              <w:autoSpaceDE w:val="0"/>
              <w:autoSpaceDN w:val="0"/>
              <w:adjustRightInd w:val="0"/>
              <w:snapToGrid w:val="0"/>
              <w:ind w:left="410" w:hanging="284"/>
              <w:jc w:val="both"/>
              <w:rPr>
                <w:rFonts w:ascii="Times New Roman" w:hAnsi="Times New Roman"/>
                <w:color w:val="000000" w:themeColor="text1"/>
                <w:sz w:val="24"/>
                <w:szCs w:val="24"/>
              </w:rPr>
            </w:pPr>
            <w:r w:rsidRPr="0030527C">
              <w:rPr>
                <w:rFonts w:ascii="Times New Roman" w:hAnsi="Times New Roman"/>
                <w:color w:val="000000" w:themeColor="text1"/>
                <w:sz w:val="24"/>
                <w:szCs w:val="24"/>
              </w:rPr>
              <w:t>Execută responsabil sarcinile profesionale, cu respectarea valorilor şi eticii profesiei de inginer, în condiţii de autonomie restrânsă şi asistenţă calificată, pe baza documentării, raţionamentului logic, convergent şi divergent, aplicabilităţii practice, evaluării, autoevaluării şi deciziei optime</w:t>
            </w:r>
            <w:r w:rsidR="008300F2">
              <w:rPr>
                <w:rFonts w:ascii="Times New Roman" w:hAnsi="Times New Roman"/>
                <w:color w:val="000000" w:themeColor="text1"/>
                <w:sz w:val="24"/>
                <w:szCs w:val="24"/>
              </w:rPr>
              <w:t>.</w:t>
            </w:r>
          </w:p>
          <w:p w:rsidR="0030527C" w:rsidRPr="003778A9" w:rsidRDefault="0030527C" w:rsidP="0030527C">
            <w:pPr>
              <w:pStyle w:val="ListParagraph"/>
              <w:widowControl w:val="0"/>
              <w:numPr>
                <w:ilvl w:val="0"/>
                <w:numId w:val="8"/>
              </w:numPr>
              <w:tabs>
                <w:tab w:val="clear" w:pos="641"/>
                <w:tab w:val="num" w:pos="410"/>
              </w:tabs>
              <w:autoSpaceDE w:val="0"/>
              <w:autoSpaceDN w:val="0"/>
              <w:adjustRightInd w:val="0"/>
              <w:snapToGrid w:val="0"/>
              <w:spacing w:after="0" w:line="240" w:lineRule="auto"/>
              <w:ind w:left="410" w:hanging="284"/>
              <w:jc w:val="both"/>
              <w:rPr>
                <w:rFonts w:ascii="Times New Roman" w:hAnsi="Times New Roman"/>
                <w:color w:val="000000" w:themeColor="text1"/>
                <w:sz w:val="24"/>
                <w:szCs w:val="24"/>
              </w:rPr>
            </w:pPr>
            <w:r w:rsidRPr="0030527C">
              <w:rPr>
                <w:rFonts w:ascii="Times New Roman" w:hAnsi="Times New Roman"/>
                <w:bCs/>
                <w:sz w:val="24"/>
                <w:szCs w:val="24"/>
              </w:rPr>
              <w:t>Realizează activităţi şi desfăşura roluri specifice muncii în echipă</w:t>
            </w:r>
            <w:r w:rsidRPr="00500A8C">
              <w:rPr>
                <w:rFonts w:ascii="Times New Roman" w:hAnsi="Times New Roman"/>
                <w:bCs/>
                <w:sz w:val="24"/>
                <w:szCs w:val="24"/>
              </w:rPr>
              <w:t xml:space="preserve"> pe diferite responsabilităţi şi pe baza comunicării şi dialogului, cooperării, atitudinii pozitive şi respectului faţă de ceilalţi, recunoaşterii diversităţii şi multiculturalităţii, utilizării feedback-ului pentru îmbunătăţirea activităţii proprii, spiritului de iniţiativă şi conştientizării limitărilor impuse de echipa de conducere</w:t>
            </w:r>
            <w:r w:rsidR="008300F2">
              <w:rPr>
                <w:rFonts w:ascii="Times New Roman" w:hAnsi="Times New Roman"/>
                <w:bCs/>
                <w:sz w:val="24"/>
                <w:szCs w:val="24"/>
              </w:rPr>
              <w:t>.</w:t>
            </w:r>
          </w:p>
        </w:tc>
      </w:tr>
    </w:tbl>
    <w:p w:rsidR="001B1D5F" w:rsidRDefault="001B1D5F" w:rsidP="000B3BD0">
      <w:pPr>
        <w:spacing w:line="240" w:lineRule="auto"/>
        <w:rPr>
          <w:rFonts w:ascii="Times New Roman" w:hAnsi="Times New Roman"/>
          <w:sz w:val="24"/>
          <w:szCs w:val="24"/>
        </w:rPr>
      </w:pPr>
    </w:p>
    <w:p w:rsidR="007C6BB6" w:rsidRDefault="000B3BD0" w:rsidP="00E8223B">
      <w:pPr>
        <w:spacing w:line="240" w:lineRule="auto"/>
        <w:rPr>
          <w:rFonts w:ascii="Times New Roman" w:hAnsi="Times New Roman"/>
          <w:sz w:val="24"/>
          <w:szCs w:val="24"/>
          <w:highlight w:val="yellow"/>
        </w:rPr>
      </w:pPr>
      <w:r>
        <w:rPr>
          <w:rFonts w:ascii="Times New Roman" w:hAnsi="Times New Roman"/>
          <w:b/>
          <w:bCs/>
          <w:sz w:val="24"/>
          <w:szCs w:val="24"/>
        </w:rPr>
        <w:t>8</w:t>
      </w:r>
      <w:r w:rsidR="002A2A27" w:rsidRPr="00924485">
        <w:rPr>
          <w:rFonts w:ascii="Times New Roman" w:hAnsi="Times New Roman"/>
          <w:b/>
          <w:bCs/>
          <w:sz w:val="24"/>
          <w:szCs w:val="24"/>
        </w:rPr>
        <w:t>. Metode de predare</w:t>
      </w:r>
    </w:p>
    <w:p w:rsidR="006577CD" w:rsidRPr="00E8223B" w:rsidRDefault="00A45D21" w:rsidP="006577CD">
      <w:pPr>
        <w:spacing w:after="0" w:line="240" w:lineRule="auto"/>
        <w:ind w:firstLine="708"/>
        <w:jc w:val="both"/>
        <w:rPr>
          <w:rFonts w:ascii="Times New Roman" w:hAnsi="Times New Roman"/>
          <w:sz w:val="24"/>
          <w:szCs w:val="24"/>
        </w:rPr>
      </w:pPr>
      <w:r w:rsidRPr="00E8223B">
        <w:rPr>
          <w:rFonts w:ascii="Times New Roman" w:hAnsi="Times New Roman"/>
          <w:sz w:val="24"/>
          <w:szCs w:val="24"/>
        </w:rPr>
        <w:t xml:space="preserve">Pornindu-se de analiza caracteristicilor de învățare ale studenților și de la nevoile lor specifice, procesul de predare va explora metode de predare atât expozitive (prelegerea, expunerea), cât și </w:t>
      </w:r>
      <w:r w:rsidRPr="00E8223B">
        <w:rPr>
          <w:rFonts w:ascii="Times New Roman" w:hAnsi="Times New Roman"/>
          <w:sz w:val="24"/>
          <w:szCs w:val="24"/>
        </w:rPr>
        <w:lastRenderedPageBreak/>
        <w:t xml:space="preserve">conversative-interactive, bazate pe modele de învățare prin descoperire facilitate de explorarea directa și indirectă a realității (experimentul, demonstrația, modelarea), dar și pe metode bazate pe acțiune, precum exercițiul, activitățile practice și rezolvarea de probleme. </w:t>
      </w:r>
    </w:p>
    <w:p w:rsidR="00975323" w:rsidRPr="00E8223B" w:rsidRDefault="00924485" w:rsidP="000B3BD0">
      <w:pPr>
        <w:spacing w:after="0" w:line="240" w:lineRule="auto"/>
        <w:ind w:firstLine="708"/>
        <w:jc w:val="both"/>
        <w:rPr>
          <w:rFonts w:ascii="Times New Roman" w:hAnsi="Times New Roman"/>
          <w:sz w:val="24"/>
          <w:szCs w:val="24"/>
        </w:rPr>
      </w:pPr>
      <w:r w:rsidRPr="00E8223B">
        <w:rPr>
          <w:rFonts w:ascii="Times New Roman" w:hAnsi="Times New Roman"/>
          <w:sz w:val="24"/>
          <w:szCs w:val="24"/>
        </w:rPr>
        <w:t xml:space="preserve">În activitatea de predare vor fi utilizate </w:t>
      </w:r>
      <w:r w:rsidR="00975323" w:rsidRPr="00E8223B">
        <w:rPr>
          <w:rFonts w:ascii="Times New Roman" w:hAnsi="Times New Roman"/>
          <w:sz w:val="24"/>
          <w:szCs w:val="24"/>
        </w:rPr>
        <w:t xml:space="preserve">prelegeri, în baza unor prezentări Power Point </w:t>
      </w:r>
      <w:r w:rsidR="007C6BB6" w:rsidRPr="00E8223B">
        <w:rPr>
          <w:rFonts w:ascii="Times New Roman" w:hAnsi="Times New Roman"/>
          <w:sz w:val="24"/>
          <w:szCs w:val="24"/>
        </w:rPr>
        <w:t xml:space="preserve">sau diferite filmulețe </w:t>
      </w:r>
      <w:r w:rsidR="00975323" w:rsidRPr="00E8223B">
        <w:rPr>
          <w:rFonts w:ascii="Times New Roman" w:hAnsi="Times New Roman"/>
          <w:sz w:val="24"/>
          <w:szCs w:val="24"/>
        </w:rPr>
        <w:t>care vor fi puse la dispozi</w:t>
      </w:r>
      <w:r w:rsidR="001B1709" w:rsidRPr="00E8223B">
        <w:rPr>
          <w:rFonts w:ascii="Times New Roman" w:hAnsi="Times New Roman"/>
          <w:sz w:val="24"/>
          <w:szCs w:val="24"/>
        </w:rPr>
        <w:t>ț</w:t>
      </w:r>
      <w:r w:rsidR="00975323" w:rsidRPr="00E8223B">
        <w:rPr>
          <w:rFonts w:ascii="Times New Roman" w:hAnsi="Times New Roman"/>
          <w:sz w:val="24"/>
          <w:szCs w:val="24"/>
        </w:rPr>
        <w:t>ia studen</w:t>
      </w:r>
      <w:r w:rsidR="001B1709" w:rsidRPr="00E8223B">
        <w:rPr>
          <w:rFonts w:ascii="Times New Roman" w:hAnsi="Times New Roman"/>
          <w:sz w:val="24"/>
          <w:szCs w:val="24"/>
        </w:rPr>
        <w:t>ț</w:t>
      </w:r>
      <w:r w:rsidR="00975323" w:rsidRPr="00E8223B">
        <w:rPr>
          <w:rFonts w:ascii="Times New Roman" w:hAnsi="Times New Roman"/>
          <w:sz w:val="24"/>
          <w:szCs w:val="24"/>
        </w:rPr>
        <w:t>ilor. Fiecare curs va debuta cu recapitularea capitolelor deja parcurse, cu accent asupra no</w:t>
      </w:r>
      <w:r w:rsidR="001B1709" w:rsidRPr="00E8223B">
        <w:rPr>
          <w:rFonts w:ascii="Times New Roman" w:hAnsi="Times New Roman"/>
          <w:sz w:val="24"/>
          <w:szCs w:val="24"/>
        </w:rPr>
        <w:t>ț</w:t>
      </w:r>
      <w:r w:rsidR="00975323" w:rsidRPr="00E8223B">
        <w:rPr>
          <w:rFonts w:ascii="Times New Roman" w:hAnsi="Times New Roman"/>
          <w:sz w:val="24"/>
          <w:szCs w:val="24"/>
        </w:rPr>
        <w:t xml:space="preserve">iunilor parcurse la ultimul curs. </w:t>
      </w:r>
    </w:p>
    <w:p w:rsidR="001F1957" w:rsidRPr="00E8223B" w:rsidRDefault="001F1957" w:rsidP="000B3BD0">
      <w:pPr>
        <w:spacing w:after="0" w:line="240" w:lineRule="auto"/>
        <w:ind w:firstLine="708"/>
        <w:jc w:val="both"/>
        <w:rPr>
          <w:rFonts w:ascii="Times New Roman" w:hAnsi="Times New Roman"/>
          <w:sz w:val="24"/>
          <w:szCs w:val="24"/>
        </w:rPr>
      </w:pPr>
      <w:r w:rsidRPr="00E8223B">
        <w:rPr>
          <w:rFonts w:ascii="Times New Roman" w:hAnsi="Times New Roman"/>
          <w:sz w:val="24"/>
          <w:szCs w:val="24"/>
        </w:rPr>
        <w:t xml:space="preserve">Prezentările utilizează imagini </w:t>
      </w:r>
      <w:r w:rsidR="001B1709" w:rsidRPr="00E8223B">
        <w:rPr>
          <w:rFonts w:ascii="Times New Roman" w:hAnsi="Times New Roman"/>
          <w:sz w:val="24"/>
          <w:szCs w:val="24"/>
        </w:rPr>
        <w:t>ș</w:t>
      </w:r>
      <w:r w:rsidRPr="00E8223B">
        <w:rPr>
          <w:rFonts w:ascii="Times New Roman" w:hAnsi="Times New Roman"/>
          <w:sz w:val="24"/>
          <w:szCs w:val="24"/>
        </w:rPr>
        <w:t>i scheme, astfel încât informa</w:t>
      </w:r>
      <w:r w:rsidR="001B1709" w:rsidRPr="00E8223B">
        <w:rPr>
          <w:rFonts w:ascii="Times New Roman" w:hAnsi="Times New Roman"/>
          <w:sz w:val="24"/>
          <w:szCs w:val="24"/>
        </w:rPr>
        <w:t>ț</w:t>
      </w:r>
      <w:r w:rsidRPr="00E8223B">
        <w:rPr>
          <w:rFonts w:ascii="Times New Roman" w:hAnsi="Times New Roman"/>
          <w:sz w:val="24"/>
          <w:szCs w:val="24"/>
        </w:rPr>
        <w:t>iile prezentate să fie u</w:t>
      </w:r>
      <w:r w:rsidR="001B1709" w:rsidRPr="00E8223B">
        <w:rPr>
          <w:rFonts w:ascii="Times New Roman" w:hAnsi="Times New Roman"/>
          <w:sz w:val="24"/>
          <w:szCs w:val="24"/>
        </w:rPr>
        <w:t>ș</w:t>
      </w:r>
      <w:r w:rsidRPr="00E8223B">
        <w:rPr>
          <w:rFonts w:ascii="Times New Roman" w:hAnsi="Times New Roman"/>
          <w:sz w:val="24"/>
          <w:szCs w:val="24"/>
        </w:rPr>
        <w:t>or de în</w:t>
      </w:r>
      <w:r w:rsidR="001B1709" w:rsidRPr="00E8223B">
        <w:rPr>
          <w:rFonts w:ascii="Times New Roman" w:hAnsi="Times New Roman"/>
          <w:sz w:val="24"/>
          <w:szCs w:val="24"/>
        </w:rPr>
        <w:t>ț</w:t>
      </w:r>
      <w:r w:rsidRPr="00E8223B">
        <w:rPr>
          <w:rFonts w:ascii="Times New Roman" w:hAnsi="Times New Roman"/>
          <w:sz w:val="24"/>
          <w:szCs w:val="24"/>
        </w:rPr>
        <w:t xml:space="preserve">eles </w:t>
      </w:r>
      <w:r w:rsidR="001B1709" w:rsidRPr="00E8223B">
        <w:rPr>
          <w:rFonts w:ascii="Times New Roman" w:hAnsi="Times New Roman"/>
          <w:sz w:val="24"/>
          <w:szCs w:val="24"/>
        </w:rPr>
        <w:t>ș</w:t>
      </w:r>
      <w:r w:rsidRPr="00E8223B">
        <w:rPr>
          <w:rFonts w:ascii="Times New Roman" w:hAnsi="Times New Roman"/>
          <w:sz w:val="24"/>
          <w:szCs w:val="24"/>
        </w:rPr>
        <w:t>i asimilat.</w:t>
      </w:r>
    </w:p>
    <w:p w:rsidR="00A45D21" w:rsidRPr="00E8223B" w:rsidRDefault="005013E2" w:rsidP="000B3BD0">
      <w:pPr>
        <w:spacing w:after="0" w:line="240" w:lineRule="auto"/>
        <w:ind w:firstLine="641"/>
        <w:jc w:val="both"/>
        <w:rPr>
          <w:rFonts w:ascii="Times New Roman" w:hAnsi="Times New Roman"/>
          <w:sz w:val="24"/>
          <w:szCs w:val="24"/>
        </w:rPr>
      </w:pPr>
      <w:r w:rsidRPr="00E8223B">
        <w:rPr>
          <w:rFonts w:ascii="Times New Roman" w:hAnsi="Times New Roman"/>
          <w:sz w:val="24"/>
          <w:szCs w:val="24"/>
        </w:rPr>
        <w:t>Ace</w:t>
      </w:r>
      <w:r w:rsidR="006A175C" w:rsidRPr="00E8223B">
        <w:rPr>
          <w:rFonts w:ascii="Times New Roman" w:hAnsi="Times New Roman"/>
          <w:sz w:val="24"/>
          <w:szCs w:val="24"/>
        </w:rPr>
        <w:t>a</w:t>
      </w:r>
      <w:r w:rsidRPr="00E8223B">
        <w:rPr>
          <w:rFonts w:ascii="Times New Roman" w:hAnsi="Times New Roman"/>
          <w:sz w:val="24"/>
          <w:szCs w:val="24"/>
        </w:rPr>
        <w:t xml:space="preserve">stă </w:t>
      </w:r>
      <w:r w:rsidR="003665AD" w:rsidRPr="00E8223B">
        <w:rPr>
          <w:rFonts w:ascii="Times New Roman" w:hAnsi="Times New Roman"/>
          <w:sz w:val="24"/>
          <w:szCs w:val="24"/>
        </w:rPr>
        <w:t xml:space="preserve">disciplină acoperă informații și activități practice menite să-i sprijine </w:t>
      </w:r>
      <w:r w:rsidR="00024FEB" w:rsidRPr="00E8223B">
        <w:rPr>
          <w:rFonts w:ascii="Times New Roman" w:hAnsi="Times New Roman"/>
          <w:sz w:val="24"/>
          <w:szCs w:val="24"/>
        </w:rPr>
        <w:t>pe studenți</w:t>
      </w:r>
      <w:r w:rsidR="003665AD" w:rsidRPr="00E8223B">
        <w:rPr>
          <w:rFonts w:ascii="Times New Roman" w:hAnsi="Times New Roman"/>
          <w:sz w:val="24"/>
          <w:szCs w:val="24"/>
        </w:rPr>
        <w:t xml:space="preserve"> în eforturile de învățare și de dezvoltare a unor relații optime de </w:t>
      </w:r>
      <w:r w:rsidR="0094747F" w:rsidRPr="00E8223B">
        <w:rPr>
          <w:rFonts w:ascii="Times New Roman" w:hAnsi="Times New Roman"/>
          <w:sz w:val="24"/>
          <w:szCs w:val="24"/>
        </w:rPr>
        <w:t xml:space="preserve">colaborare și </w:t>
      </w:r>
      <w:r w:rsidR="003665AD" w:rsidRPr="00E8223B">
        <w:rPr>
          <w:rFonts w:ascii="Times New Roman" w:hAnsi="Times New Roman"/>
          <w:sz w:val="24"/>
          <w:szCs w:val="24"/>
        </w:rPr>
        <w:t>comunicare într-un climat favorabil</w:t>
      </w:r>
      <w:r w:rsidR="0094747F" w:rsidRPr="00E8223B">
        <w:rPr>
          <w:rFonts w:ascii="Times New Roman" w:hAnsi="Times New Roman"/>
          <w:sz w:val="24"/>
          <w:szCs w:val="24"/>
        </w:rPr>
        <w:t xml:space="preserve"> învățării prin descoperire</w:t>
      </w:r>
      <w:r w:rsidR="003665AD" w:rsidRPr="00E8223B">
        <w:rPr>
          <w:rFonts w:ascii="Times New Roman" w:hAnsi="Times New Roman"/>
          <w:sz w:val="24"/>
          <w:szCs w:val="24"/>
        </w:rPr>
        <w:t xml:space="preserve">. </w:t>
      </w:r>
    </w:p>
    <w:p w:rsidR="00246F30" w:rsidRPr="00E8223B" w:rsidRDefault="00A45D21" w:rsidP="000B3BD0">
      <w:pPr>
        <w:spacing w:after="0" w:line="240" w:lineRule="auto"/>
        <w:ind w:firstLine="641"/>
        <w:jc w:val="both"/>
        <w:rPr>
          <w:rFonts w:ascii="Times New Roman" w:hAnsi="Times New Roman"/>
          <w:sz w:val="24"/>
          <w:szCs w:val="24"/>
        </w:rPr>
      </w:pPr>
      <w:r w:rsidRPr="00E8223B">
        <w:rPr>
          <w:rFonts w:ascii="Times New Roman" w:hAnsi="Times New Roman"/>
          <w:sz w:val="24"/>
          <w:szCs w:val="24"/>
        </w:rPr>
        <w:t>Se va avea în vedere e</w:t>
      </w:r>
      <w:r w:rsidR="00246F30" w:rsidRPr="00E8223B">
        <w:rPr>
          <w:rFonts w:ascii="Times New Roman" w:hAnsi="Times New Roman"/>
          <w:sz w:val="24"/>
          <w:szCs w:val="24"/>
        </w:rPr>
        <w:t xml:space="preserve">xersarea </w:t>
      </w:r>
      <w:r w:rsidR="00D369A3" w:rsidRPr="00E8223B">
        <w:rPr>
          <w:rFonts w:ascii="Times New Roman" w:hAnsi="Times New Roman"/>
          <w:sz w:val="24"/>
          <w:szCs w:val="24"/>
        </w:rPr>
        <w:t>abilităților</w:t>
      </w:r>
      <w:r w:rsidR="00246F30" w:rsidRPr="00E8223B">
        <w:rPr>
          <w:rFonts w:ascii="Times New Roman" w:hAnsi="Times New Roman"/>
          <w:sz w:val="24"/>
          <w:szCs w:val="24"/>
        </w:rPr>
        <w:t xml:space="preserve"> de ascultare activă şi de comunicare asertivă, precum şi a mecanismelor de </w:t>
      </w:r>
      <w:r w:rsidR="00D369A3" w:rsidRPr="00E8223B">
        <w:rPr>
          <w:rFonts w:ascii="Times New Roman" w:hAnsi="Times New Roman"/>
          <w:sz w:val="24"/>
          <w:szCs w:val="24"/>
        </w:rPr>
        <w:t>construcție</w:t>
      </w:r>
      <w:r w:rsidR="00246F30" w:rsidRPr="00E8223B">
        <w:rPr>
          <w:rFonts w:ascii="Times New Roman" w:hAnsi="Times New Roman"/>
          <w:sz w:val="24"/>
          <w:szCs w:val="24"/>
        </w:rPr>
        <w:t xml:space="preserve"> a feedback-ului, ca </w:t>
      </w:r>
      <w:r w:rsidR="00D369A3" w:rsidRPr="00E8223B">
        <w:rPr>
          <w:rFonts w:ascii="Times New Roman" w:hAnsi="Times New Roman"/>
          <w:sz w:val="24"/>
          <w:szCs w:val="24"/>
        </w:rPr>
        <w:t>modalități</w:t>
      </w:r>
      <w:r w:rsidR="00246F30" w:rsidRPr="00E8223B">
        <w:rPr>
          <w:rFonts w:ascii="Times New Roman" w:hAnsi="Times New Roman"/>
          <w:sz w:val="24"/>
          <w:szCs w:val="24"/>
        </w:rPr>
        <w:t xml:space="preserve"> de reglare comportamentală în situații diverse și de adaptare a demersului pedagogic la nevoile de învățare ale studenților.</w:t>
      </w:r>
    </w:p>
    <w:p w:rsidR="001F1957" w:rsidRPr="00B97DD5" w:rsidRDefault="00A45D21" w:rsidP="000B3BD0">
      <w:pPr>
        <w:spacing w:after="0" w:line="240" w:lineRule="auto"/>
        <w:ind w:firstLine="708"/>
        <w:jc w:val="both"/>
        <w:rPr>
          <w:rFonts w:ascii="Times New Roman" w:hAnsi="Times New Roman"/>
          <w:sz w:val="24"/>
          <w:szCs w:val="24"/>
          <w:highlight w:val="yellow"/>
        </w:rPr>
      </w:pPr>
      <w:r w:rsidRPr="00E8223B">
        <w:rPr>
          <w:rFonts w:ascii="Times New Roman" w:hAnsi="Times New Roman"/>
          <w:sz w:val="24"/>
          <w:szCs w:val="24"/>
        </w:rPr>
        <w:t>Se va e</w:t>
      </w:r>
      <w:r w:rsidR="00246F30" w:rsidRPr="00E8223B">
        <w:rPr>
          <w:rFonts w:ascii="Times New Roman" w:hAnsi="Times New Roman"/>
          <w:sz w:val="24"/>
          <w:szCs w:val="24"/>
        </w:rPr>
        <w:t>xersa</w:t>
      </w:r>
      <w:r w:rsidRPr="00E8223B">
        <w:rPr>
          <w:rFonts w:ascii="Times New Roman" w:hAnsi="Times New Roman"/>
          <w:sz w:val="24"/>
          <w:szCs w:val="24"/>
        </w:rPr>
        <w:t xml:space="preserve"> abilitatea</w:t>
      </w:r>
      <w:r w:rsidR="00246F30" w:rsidRPr="00E8223B">
        <w:rPr>
          <w:rFonts w:ascii="Times New Roman" w:hAnsi="Times New Roman"/>
          <w:sz w:val="24"/>
          <w:szCs w:val="24"/>
        </w:rPr>
        <w:t xml:space="preserve"> de lucru în echipă</w:t>
      </w:r>
      <w:r w:rsidR="00246F30" w:rsidRPr="00E8223B">
        <w:rPr>
          <w:rFonts w:ascii="Times New Roman" w:hAnsi="Times New Roman"/>
          <w:color w:val="000000"/>
          <w:sz w:val="24"/>
          <w:szCs w:val="24"/>
        </w:rPr>
        <w:t xml:space="preserve"> pentru rezolvarea diferitelor  sarcini de învățare.</w:t>
      </w:r>
    </w:p>
    <w:p w:rsidR="003D0D85" w:rsidRDefault="003D0D85" w:rsidP="003D0D85">
      <w:pPr>
        <w:spacing w:after="0" w:line="240" w:lineRule="auto"/>
        <w:ind w:left="1416" w:hanging="1416"/>
        <w:rPr>
          <w:rFonts w:ascii="Times New Roman" w:hAnsi="Times New Roman"/>
          <w:b/>
          <w:sz w:val="24"/>
          <w:szCs w:val="24"/>
        </w:rPr>
      </w:pPr>
    </w:p>
    <w:p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8399"/>
        <w:gridCol w:w="857"/>
      </w:tblGrid>
      <w:tr w:rsidR="00AD6760" w:rsidRPr="00AD6760" w:rsidTr="136E1F19">
        <w:trPr>
          <w:jc w:val="center"/>
        </w:trPr>
        <w:tc>
          <w:tcPr>
            <w:tcW w:w="10527" w:type="dxa"/>
            <w:gridSpan w:val="3"/>
            <w:vAlign w:val="center"/>
          </w:tcPr>
          <w:p w:rsidR="00AD6760" w:rsidRPr="00AD6760" w:rsidRDefault="00AD6760" w:rsidP="00E8223B">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rsidTr="136E1F19">
        <w:trPr>
          <w:jc w:val="center"/>
        </w:trPr>
        <w:tc>
          <w:tcPr>
            <w:tcW w:w="1271"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rsidTr="136E1F19">
        <w:trPr>
          <w:jc w:val="center"/>
        </w:trPr>
        <w:tc>
          <w:tcPr>
            <w:tcW w:w="1271" w:type="dxa"/>
            <w:vAlign w:val="center"/>
          </w:tcPr>
          <w:p w:rsidR="002A2A27" w:rsidRPr="007B5389" w:rsidRDefault="00497817" w:rsidP="000B3BD0">
            <w:pPr>
              <w:spacing w:line="240" w:lineRule="auto"/>
              <w:jc w:val="center"/>
              <w:rPr>
                <w:rFonts w:ascii="Times New Roman" w:hAnsi="Times New Roman"/>
                <w:sz w:val="24"/>
                <w:szCs w:val="24"/>
              </w:rPr>
            </w:pPr>
            <w:r w:rsidRPr="007B5389">
              <w:rPr>
                <w:rFonts w:ascii="Times New Roman" w:hAnsi="Times New Roman"/>
                <w:sz w:val="24"/>
                <w:szCs w:val="24"/>
              </w:rPr>
              <w:t>I</w:t>
            </w:r>
          </w:p>
        </w:tc>
        <w:tc>
          <w:tcPr>
            <w:tcW w:w="8399" w:type="dxa"/>
          </w:tcPr>
          <w:p w:rsidR="00E8223B" w:rsidRPr="007B5389" w:rsidRDefault="00E8223B" w:rsidP="00E8223B">
            <w:pPr>
              <w:spacing w:after="0" w:line="240" w:lineRule="auto"/>
              <w:jc w:val="both"/>
              <w:rPr>
                <w:rFonts w:ascii="Times New Roman" w:hAnsi="Times New Roman"/>
                <w:sz w:val="24"/>
                <w:szCs w:val="24"/>
              </w:rPr>
            </w:pPr>
            <w:r w:rsidRPr="007B5389">
              <w:rPr>
                <w:rFonts w:ascii="Times New Roman" w:hAnsi="Times New Roman"/>
                <w:b/>
                <w:sz w:val="24"/>
                <w:szCs w:val="24"/>
              </w:rPr>
              <w:t>Bazele teoretice şi metodologice ale analizei economico-financiare</w:t>
            </w:r>
          </w:p>
          <w:p w:rsidR="00E8223B" w:rsidRPr="007B5389" w:rsidRDefault="00E8223B" w:rsidP="00E8223B">
            <w:pPr>
              <w:numPr>
                <w:ilvl w:val="1"/>
                <w:numId w:val="26"/>
              </w:numPr>
              <w:suppressAutoHyphens/>
              <w:spacing w:after="0" w:line="240" w:lineRule="auto"/>
              <w:ind w:left="0"/>
              <w:jc w:val="both"/>
              <w:rPr>
                <w:rFonts w:ascii="Times New Roman" w:hAnsi="Times New Roman"/>
                <w:sz w:val="24"/>
                <w:szCs w:val="24"/>
              </w:rPr>
            </w:pPr>
            <w:r w:rsidRPr="007B5389">
              <w:rPr>
                <w:rFonts w:ascii="Times New Roman" w:hAnsi="Times New Roman"/>
                <w:sz w:val="24"/>
                <w:szCs w:val="24"/>
              </w:rPr>
              <w:t>1.1 Analiza economico-financiară în mecanismul conducerii</w:t>
            </w:r>
          </w:p>
          <w:p w:rsidR="00E8223B" w:rsidRPr="007B5389" w:rsidRDefault="00E8223B" w:rsidP="00E8223B">
            <w:pPr>
              <w:numPr>
                <w:ilvl w:val="1"/>
                <w:numId w:val="26"/>
              </w:numPr>
              <w:suppressAutoHyphens/>
              <w:spacing w:after="0" w:line="240" w:lineRule="auto"/>
              <w:ind w:left="0"/>
              <w:jc w:val="both"/>
              <w:rPr>
                <w:rFonts w:ascii="Times New Roman" w:hAnsi="Times New Roman"/>
                <w:sz w:val="24"/>
                <w:szCs w:val="24"/>
              </w:rPr>
            </w:pPr>
            <w:r w:rsidRPr="007B5389">
              <w:rPr>
                <w:rFonts w:ascii="Times New Roman" w:hAnsi="Times New Roman"/>
                <w:sz w:val="24"/>
                <w:szCs w:val="24"/>
              </w:rPr>
              <w:t>1.2 Delimitări conceptuale privind analiza economico-financiară</w:t>
            </w:r>
          </w:p>
          <w:p w:rsidR="00E8223B" w:rsidRPr="007B5389" w:rsidRDefault="00E8223B" w:rsidP="00E8223B">
            <w:pPr>
              <w:numPr>
                <w:ilvl w:val="1"/>
                <w:numId w:val="26"/>
              </w:numPr>
              <w:suppressAutoHyphens/>
              <w:spacing w:after="0" w:line="240" w:lineRule="auto"/>
              <w:ind w:left="0"/>
              <w:jc w:val="both"/>
              <w:rPr>
                <w:rFonts w:ascii="Times New Roman" w:hAnsi="Times New Roman"/>
                <w:sz w:val="24"/>
                <w:szCs w:val="24"/>
              </w:rPr>
            </w:pPr>
            <w:r w:rsidRPr="007B5389">
              <w:rPr>
                <w:rFonts w:ascii="Times New Roman" w:hAnsi="Times New Roman"/>
                <w:sz w:val="24"/>
                <w:szCs w:val="24"/>
              </w:rPr>
              <w:t>1.3 Problemele principale privind analiza economico-financiară</w:t>
            </w:r>
          </w:p>
          <w:p w:rsidR="002A2A27" w:rsidRPr="007B5389" w:rsidRDefault="00E8223B" w:rsidP="00E8223B">
            <w:pPr>
              <w:spacing w:after="0" w:line="240" w:lineRule="auto"/>
              <w:jc w:val="both"/>
              <w:rPr>
                <w:rFonts w:ascii="Times New Roman" w:hAnsi="Times New Roman"/>
                <w:sz w:val="24"/>
                <w:szCs w:val="24"/>
                <w:highlight w:val="yellow"/>
              </w:rPr>
            </w:pPr>
            <w:r w:rsidRPr="007B5389">
              <w:rPr>
                <w:rFonts w:ascii="Times New Roman" w:hAnsi="Times New Roman"/>
                <w:sz w:val="24"/>
                <w:szCs w:val="24"/>
              </w:rPr>
              <w:t>1.4 Metoda modelului cibernetic şi modelul PEC.</w:t>
            </w:r>
          </w:p>
        </w:tc>
        <w:tc>
          <w:tcPr>
            <w:tcW w:w="857" w:type="dxa"/>
            <w:vAlign w:val="center"/>
          </w:tcPr>
          <w:p w:rsidR="002A2A27" w:rsidRPr="00261245" w:rsidRDefault="00E8223B" w:rsidP="000B3BD0">
            <w:pPr>
              <w:spacing w:line="240" w:lineRule="auto"/>
              <w:jc w:val="center"/>
              <w:rPr>
                <w:rFonts w:ascii="Times New Roman" w:hAnsi="Times New Roman"/>
                <w:bCs/>
                <w:sz w:val="20"/>
                <w:szCs w:val="20"/>
                <w:lang w:val="it-IT"/>
              </w:rPr>
            </w:pPr>
            <w:r w:rsidRPr="00261245">
              <w:rPr>
                <w:rFonts w:ascii="Times New Roman" w:hAnsi="Times New Roman"/>
                <w:bCs/>
                <w:sz w:val="20"/>
                <w:szCs w:val="20"/>
                <w:lang w:val="it-IT"/>
              </w:rPr>
              <w:t>2</w:t>
            </w:r>
          </w:p>
        </w:tc>
      </w:tr>
      <w:tr w:rsidR="002A2A27" w:rsidRPr="00AD6760" w:rsidTr="136E1F19">
        <w:trPr>
          <w:jc w:val="center"/>
        </w:trPr>
        <w:tc>
          <w:tcPr>
            <w:tcW w:w="1271" w:type="dxa"/>
            <w:vAlign w:val="center"/>
          </w:tcPr>
          <w:p w:rsidR="002A2A27" w:rsidRPr="007B5389" w:rsidRDefault="008D1A77" w:rsidP="000B3BD0">
            <w:pPr>
              <w:spacing w:after="0" w:line="240" w:lineRule="auto"/>
              <w:jc w:val="center"/>
              <w:rPr>
                <w:rFonts w:ascii="Times New Roman" w:hAnsi="Times New Roman"/>
                <w:sz w:val="24"/>
                <w:szCs w:val="24"/>
              </w:rPr>
            </w:pPr>
            <w:r w:rsidRPr="007B5389">
              <w:rPr>
                <w:rFonts w:ascii="Times New Roman" w:hAnsi="Times New Roman"/>
                <w:sz w:val="24"/>
                <w:szCs w:val="24"/>
              </w:rPr>
              <w:t>II</w:t>
            </w:r>
          </w:p>
        </w:tc>
        <w:tc>
          <w:tcPr>
            <w:tcW w:w="8399" w:type="dxa"/>
          </w:tcPr>
          <w:p w:rsidR="00E8223B" w:rsidRPr="007B5389" w:rsidRDefault="00E8223B" w:rsidP="00E8223B">
            <w:pPr>
              <w:spacing w:after="0" w:line="240" w:lineRule="auto"/>
              <w:jc w:val="both"/>
              <w:rPr>
                <w:rFonts w:ascii="Times New Roman" w:hAnsi="Times New Roman"/>
                <w:sz w:val="24"/>
                <w:szCs w:val="24"/>
              </w:rPr>
            </w:pPr>
            <w:r w:rsidRPr="007B5389">
              <w:rPr>
                <w:rFonts w:ascii="Times New Roman" w:hAnsi="Times New Roman"/>
                <w:b/>
                <w:sz w:val="24"/>
                <w:szCs w:val="24"/>
              </w:rPr>
              <w:t xml:space="preserve">Analiza activităţii de producţie şi comercializare </w:t>
            </w:r>
          </w:p>
          <w:p w:rsidR="00E8223B" w:rsidRPr="007B5389" w:rsidRDefault="007B5389" w:rsidP="00E8223B">
            <w:pPr>
              <w:spacing w:after="0" w:line="240" w:lineRule="auto"/>
              <w:jc w:val="both"/>
              <w:rPr>
                <w:rFonts w:ascii="Times New Roman" w:hAnsi="Times New Roman"/>
                <w:sz w:val="24"/>
                <w:szCs w:val="24"/>
              </w:rPr>
            </w:pPr>
            <w:r>
              <w:rPr>
                <w:rFonts w:ascii="Times New Roman" w:eastAsia="Arial" w:hAnsi="Times New Roman"/>
                <w:sz w:val="24"/>
                <w:szCs w:val="24"/>
              </w:rPr>
              <w:t xml:space="preserve"> </w:t>
            </w:r>
            <w:r w:rsidR="00E8223B" w:rsidRPr="007B5389">
              <w:rPr>
                <w:rFonts w:ascii="Times New Roman" w:hAnsi="Times New Roman"/>
                <w:sz w:val="24"/>
                <w:szCs w:val="24"/>
              </w:rPr>
              <w:t>2.1 Documentele financiar-contabile ale firmei: bilanţul contabil, contul de profit şi pierderi, fluxul de numerar.</w:t>
            </w:r>
          </w:p>
          <w:p w:rsidR="00E8223B" w:rsidRPr="007B5389" w:rsidRDefault="00E8223B" w:rsidP="00E8223B">
            <w:pPr>
              <w:spacing w:after="0" w:line="240" w:lineRule="auto"/>
              <w:jc w:val="both"/>
              <w:rPr>
                <w:rFonts w:ascii="Times New Roman" w:hAnsi="Times New Roman"/>
                <w:sz w:val="24"/>
                <w:szCs w:val="24"/>
              </w:rPr>
            </w:pPr>
            <w:r w:rsidRPr="007B5389">
              <w:rPr>
                <w:rFonts w:ascii="Times New Roman" w:hAnsi="Times New Roman"/>
                <w:sz w:val="24"/>
                <w:szCs w:val="24"/>
              </w:rPr>
              <w:t>2.2 Caracteristici financiar-contabile ale unităţilor de aviaţie</w:t>
            </w:r>
          </w:p>
          <w:p w:rsidR="002A2A27" w:rsidRPr="007B5389" w:rsidRDefault="00E8223B" w:rsidP="00E8223B">
            <w:pPr>
              <w:spacing w:after="0" w:line="240" w:lineRule="auto"/>
              <w:jc w:val="both"/>
              <w:rPr>
                <w:rFonts w:ascii="Times New Roman" w:hAnsi="Times New Roman"/>
                <w:sz w:val="24"/>
                <w:szCs w:val="24"/>
                <w:highlight w:val="yellow"/>
              </w:rPr>
            </w:pPr>
            <w:r w:rsidRPr="007B5389">
              <w:rPr>
                <w:rFonts w:ascii="Times New Roman" w:hAnsi="Times New Roman"/>
                <w:sz w:val="24"/>
                <w:szCs w:val="24"/>
              </w:rPr>
              <w:t>2.3 Indicatori economico-financiari de bază care exprimă ciclul de exploatare al unei organizaţii.</w:t>
            </w:r>
          </w:p>
        </w:tc>
        <w:tc>
          <w:tcPr>
            <w:tcW w:w="857" w:type="dxa"/>
            <w:vAlign w:val="center"/>
          </w:tcPr>
          <w:p w:rsidR="002A2A27" w:rsidRPr="00261245" w:rsidRDefault="00E8223B" w:rsidP="000B3BD0">
            <w:pPr>
              <w:spacing w:after="0" w:line="240" w:lineRule="auto"/>
              <w:jc w:val="center"/>
              <w:rPr>
                <w:rFonts w:ascii="Times New Roman" w:hAnsi="Times New Roman"/>
                <w:bCs/>
                <w:sz w:val="20"/>
                <w:szCs w:val="20"/>
                <w:lang w:val="it-IT"/>
              </w:rPr>
            </w:pPr>
            <w:r w:rsidRPr="00261245">
              <w:rPr>
                <w:rFonts w:ascii="Times New Roman" w:hAnsi="Times New Roman"/>
                <w:bCs/>
                <w:sz w:val="20"/>
                <w:szCs w:val="20"/>
                <w:lang w:val="it-IT"/>
              </w:rPr>
              <w:t>2</w:t>
            </w:r>
          </w:p>
        </w:tc>
      </w:tr>
      <w:tr w:rsidR="002A2A27" w:rsidRPr="00AD6760" w:rsidTr="136E1F19">
        <w:trPr>
          <w:jc w:val="center"/>
        </w:trPr>
        <w:tc>
          <w:tcPr>
            <w:tcW w:w="1271" w:type="dxa"/>
            <w:vAlign w:val="center"/>
          </w:tcPr>
          <w:p w:rsidR="002A2A27" w:rsidRPr="007B5389" w:rsidRDefault="008D1A77" w:rsidP="000B3BD0">
            <w:pPr>
              <w:spacing w:after="0" w:line="240" w:lineRule="auto"/>
              <w:jc w:val="center"/>
              <w:rPr>
                <w:rFonts w:ascii="Times New Roman" w:hAnsi="Times New Roman"/>
                <w:sz w:val="24"/>
                <w:szCs w:val="24"/>
              </w:rPr>
            </w:pPr>
            <w:r w:rsidRPr="007B5389">
              <w:rPr>
                <w:rFonts w:ascii="Times New Roman" w:hAnsi="Times New Roman"/>
                <w:sz w:val="24"/>
                <w:szCs w:val="24"/>
              </w:rPr>
              <w:t>III</w:t>
            </w:r>
          </w:p>
        </w:tc>
        <w:tc>
          <w:tcPr>
            <w:tcW w:w="8399" w:type="dxa"/>
          </w:tcPr>
          <w:p w:rsidR="00E8223B" w:rsidRPr="007B5389" w:rsidRDefault="00E8223B" w:rsidP="00E8223B">
            <w:pPr>
              <w:spacing w:after="0" w:line="240" w:lineRule="auto"/>
              <w:jc w:val="both"/>
              <w:rPr>
                <w:rFonts w:ascii="Times New Roman" w:hAnsi="Times New Roman"/>
                <w:sz w:val="24"/>
                <w:szCs w:val="24"/>
              </w:rPr>
            </w:pPr>
            <w:r w:rsidRPr="007B5389">
              <w:rPr>
                <w:rFonts w:ascii="Times New Roman" w:hAnsi="Times New Roman"/>
                <w:b/>
                <w:sz w:val="24"/>
                <w:szCs w:val="24"/>
              </w:rPr>
              <w:t>Obiectivele şi conţinutul managementului financiar</w:t>
            </w:r>
          </w:p>
          <w:p w:rsidR="007B5389" w:rsidRDefault="00E8223B" w:rsidP="007B5389">
            <w:pPr>
              <w:spacing w:after="0" w:line="240" w:lineRule="auto"/>
              <w:jc w:val="both"/>
              <w:rPr>
                <w:rFonts w:ascii="Times New Roman" w:hAnsi="Times New Roman"/>
                <w:sz w:val="24"/>
                <w:szCs w:val="24"/>
              </w:rPr>
            </w:pPr>
            <w:r w:rsidRPr="007B5389">
              <w:rPr>
                <w:rFonts w:ascii="Times New Roman" w:hAnsi="Times New Roman"/>
                <w:sz w:val="24"/>
                <w:szCs w:val="24"/>
              </w:rPr>
              <w:t>3.1 Identificarea „stării de sănătate” economico-financiară a organizaţiei.</w:t>
            </w:r>
          </w:p>
          <w:p w:rsidR="00E8223B" w:rsidRPr="007B5389" w:rsidRDefault="00E8223B" w:rsidP="007B5389">
            <w:pPr>
              <w:spacing w:after="0" w:line="240" w:lineRule="auto"/>
              <w:jc w:val="both"/>
              <w:rPr>
                <w:rFonts w:ascii="Times New Roman" w:hAnsi="Times New Roman"/>
                <w:sz w:val="24"/>
                <w:szCs w:val="24"/>
              </w:rPr>
            </w:pPr>
            <w:r w:rsidRPr="007B5389">
              <w:rPr>
                <w:rFonts w:ascii="Times New Roman" w:hAnsi="Times New Roman"/>
                <w:sz w:val="24"/>
                <w:szCs w:val="24"/>
              </w:rPr>
              <w:t>3.2 Factorii interesaţi în cunoaşterea stării economico-financiare a organizaţiei.</w:t>
            </w:r>
          </w:p>
          <w:p w:rsidR="00E8223B" w:rsidRPr="007B5389" w:rsidRDefault="00E8223B" w:rsidP="007B5389">
            <w:pPr>
              <w:spacing w:after="0" w:line="240" w:lineRule="auto"/>
              <w:jc w:val="both"/>
              <w:rPr>
                <w:rFonts w:ascii="Times New Roman" w:hAnsi="Times New Roman"/>
                <w:sz w:val="24"/>
                <w:szCs w:val="24"/>
              </w:rPr>
            </w:pPr>
            <w:r w:rsidRPr="007B5389">
              <w:rPr>
                <w:rFonts w:ascii="Times New Roman" w:hAnsi="Times New Roman"/>
                <w:sz w:val="24"/>
                <w:szCs w:val="24"/>
              </w:rPr>
              <w:t>3.3 Principalele corelaţii între fluxurile materiale şi cele valorice în cadrul organizaţiilor orientate spre profit.</w:t>
            </w:r>
          </w:p>
          <w:p w:rsidR="002A2A27" w:rsidRPr="007B5389" w:rsidRDefault="00E8223B" w:rsidP="00E8223B">
            <w:pPr>
              <w:spacing w:after="0" w:line="240" w:lineRule="auto"/>
              <w:jc w:val="both"/>
              <w:rPr>
                <w:rFonts w:ascii="Times New Roman" w:hAnsi="Times New Roman"/>
                <w:sz w:val="24"/>
                <w:szCs w:val="24"/>
                <w:highlight w:val="yellow"/>
              </w:rPr>
            </w:pPr>
            <w:r w:rsidRPr="007B5389">
              <w:rPr>
                <w:rFonts w:ascii="Times New Roman" w:hAnsi="Times New Roman"/>
                <w:sz w:val="24"/>
                <w:szCs w:val="24"/>
              </w:rPr>
              <w:t>3.4. Definirea conceptelor: patrimoniu, activ si pasiv, bilanţ funcţional, active fixe şi active circulante, fond de rulment, lichiditate şi solvabilitate, creanţe şi obligaţii, risc, cash-flow, costuri, ciclu de exploatare, trezorerie netă, evaluare prin scoruri, echilibru economico-financiar.</w:t>
            </w:r>
          </w:p>
        </w:tc>
        <w:tc>
          <w:tcPr>
            <w:tcW w:w="857" w:type="dxa"/>
            <w:vAlign w:val="center"/>
          </w:tcPr>
          <w:p w:rsidR="002A2A27" w:rsidRPr="00261245" w:rsidRDefault="00E8223B" w:rsidP="000B3BD0">
            <w:pPr>
              <w:spacing w:after="0" w:line="240" w:lineRule="auto"/>
              <w:jc w:val="center"/>
              <w:rPr>
                <w:rFonts w:ascii="Times New Roman" w:hAnsi="Times New Roman"/>
                <w:bCs/>
                <w:sz w:val="20"/>
                <w:szCs w:val="20"/>
                <w:lang w:val="it-IT"/>
              </w:rPr>
            </w:pPr>
            <w:r w:rsidRPr="00261245">
              <w:rPr>
                <w:rFonts w:ascii="Times New Roman" w:hAnsi="Times New Roman"/>
                <w:bCs/>
                <w:sz w:val="20"/>
                <w:szCs w:val="20"/>
                <w:lang w:val="it-IT"/>
              </w:rPr>
              <w:t>4</w:t>
            </w:r>
          </w:p>
        </w:tc>
      </w:tr>
      <w:tr w:rsidR="002A2A27" w:rsidRPr="00AD6760" w:rsidTr="136E1F19">
        <w:trPr>
          <w:jc w:val="center"/>
        </w:trPr>
        <w:tc>
          <w:tcPr>
            <w:tcW w:w="1271" w:type="dxa"/>
            <w:vAlign w:val="center"/>
          </w:tcPr>
          <w:p w:rsidR="002A2A27" w:rsidRPr="007B5389" w:rsidRDefault="00F972C4" w:rsidP="000B3BD0">
            <w:pPr>
              <w:spacing w:after="0" w:line="240" w:lineRule="auto"/>
              <w:jc w:val="center"/>
              <w:rPr>
                <w:rFonts w:ascii="Times New Roman" w:hAnsi="Times New Roman"/>
                <w:sz w:val="24"/>
                <w:szCs w:val="24"/>
              </w:rPr>
            </w:pPr>
            <w:r w:rsidRPr="007B5389">
              <w:rPr>
                <w:rFonts w:ascii="Times New Roman" w:hAnsi="Times New Roman"/>
                <w:sz w:val="24"/>
                <w:szCs w:val="24"/>
              </w:rPr>
              <w:t>IV</w:t>
            </w:r>
          </w:p>
        </w:tc>
        <w:tc>
          <w:tcPr>
            <w:tcW w:w="8399" w:type="dxa"/>
          </w:tcPr>
          <w:p w:rsidR="00E8223B" w:rsidRPr="007B5389" w:rsidRDefault="00E8223B" w:rsidP="00E8223B">
            <w:pPr>
              <w:spacing w:after="0" w:line="240" w:lineRule="auto"/>
              <w:jc w:val="both"/>
              <w:rPr>
                <w:rFonts w:ascii="Times New Roman" w:hAnsi="Times New Roman"/>
                <w:sz w:val="24"/>
                <w:szCs w:val="24"/>
              </w:rPr>
            </w:pPr>
            <w:r w:rsidRPr="007B5389">
              <w:rPr>
                <w:rFonts w:ascii="Times New Roman" w:hAnsi="Times New Roman"/>
                <w:b/>
                <w:sz w:val="24"/>
                <w:szCs w:val="24"/>
              </w:rPr>
              <w:t>Problematica diagnosticului financiar al organizaţiei</w:t>
            </w:r>
          </w:p>
          <w:p w:rsidR="00E8223B" w:rsidRPr="007B5389" w:rsidRDefault="00E8223B" w:rsidP="007B5389">
            <w:pPr>
              <w:spacing w:after="0" w:line="240" w:lineRule="auto"/>
              <w:jc w:val="both"/>
              <w:rPr>
                <w:rFonts w:ascii="Times New Roman" w:hAnsi="Times New Roman"/>
                <w:sz w:val="24"/>
                <w:szCs w:val="24"/>
              </w:rPr>
            </w:pPr>
            <w:r w:rsidRPr="007B5389">
              <w:rPr>
                <w:rFonts w:ascii="Times New Roman" w:hAnsi="Times New Roman"/>
                <w:sz w:val="24"/>
                <w:szCs w:val="24"/>
              </w:rPr>
              <w:t>4.1 Diagnosticul evoluţiei patrimoniului firmei.</w:t>
            </w:r>
          </w:p>
          <w:p w:rsidR="007B5389" w:rsidRDefault="00E8223B" w:rsidP="007B5389">
            <w:pPr>
              <w:spacing w:after="0" w:line="240" w:lineRule="auto"/>
              <w:jc w:val="both"/>
              <w:rPr>
                <w:rFonts w:ascii="Times New Roman" w:hAnsi="Times New Roman"/>
                <w:sz w:val="24"/>
                <w:szCs w:val="24"/>
              </w:rPr>
            </w:pPr>
            <w:r w:rsidRPr="007B5389">
              <w:rPr>
                <w:rFonts w:ascii="Times New Roman" w:hAnsi="Times New Roman"/>
                <w:sz w:val="24"/>
                <w:szCs w:val="24"/>
              </w:rPr>
              <w:t>4.2 Corelaţia nevoii de fond de rulment şi trezorerie netă.</w:t>
            </w:r>
          </w:p>
          <w:p w:rsidR="00E8223B" w:rsidRPr="007B5389" w:rsidRDefault="00E8223B" w:rsidP="007B5389">
            <w:pPr>
              <w:spacing w:after="0" w:line="240" w:lineRule="auto"/>
              <w:jc w:val="both"/>
              <w:rPr>
                <w:rFonts w:ascii="Times New Roman" w:hAnsi="Times New Roman"/>
                <w:sz w:val="24"/>
                <w:szCs w:val="24"/>
              </w:rPr>
            </w:pPr>
            <w:r w:rsidRPr="007B5389">
              <w:rPr>
                <w:rFonts w:ascii="Times New Roman" w:hAnsi="Times New Roman"/>
                <w:sz w:val="24"/>
                <w:szCs w:val="24"/>
              </w:rPr>
              <w:t>4.3 Corelaţia creanţe-obligaţii.</w:t>
            </w:r>
          </w:p>
          <w:p w:rsidR="00E8223B" w:rsidRPr="007B5389" w:rsidRDefault="00E8223B" w:rsidP="007B5389">
            <w:pPr>
              <w:spacing w:after="0" w:line="240" w:lineRule="auto"/>
              <w:jc w:val="both"/>
              <w:rPr>
                <w:rFonts w:ascii="Times New Roman" w:hAnsi="Times New Roman"/>
                <w:sz w:val="24"/>
                <w:szCs w:val="24"/>
              </w:rPr>
            </w:pPr>
            <w:r w:rsidRPr="007B5389">
              <w:rPr>
                <w:rFonts w:ascii="Times New Roman" w:hAnsi="Times New Roman"/>
                <w:sz w:val="24"/>
                <w:szCs w:val="24"/>
              </w:rPr>
              <w:t>4.4 Diagnosticul lichidităţii şi solvabilităţii firmei.</w:t>
            </w:r>
          </w:p>
          <w:p w:rsidR="00E8223B" w:rsidRPr="007B5389" w:rsidRDefault="00E8223B" w:rsidP="007B5389">
            <w:pPr>
              <w:spacing w:after="0" w:line="240" w:lineRule="auto"/>
              <w:jc w:val="both"/>
              <w:rPr>
                <w:rFonts w:ascii="Times New Roman" w:hAnsi="Times New Roman"/>
                <w:sz w:val="24"/>
                <w:szCs w:val="24"/>
              </w:rPr>
            </w:pPr>
            <w:r w:rsidRPr="007B5389">
              <w:rPr>
                <w:rFonts w:ascii="Times New Roman" w:hAnsi="Times New Roman"/>
                <w:sz w:val="24"/>
                <w:szCs w:val="24"/>
              </w:rPr>
              <w:t>4.5 Analiza echilibrului economico-financiar prin rate şi prin metoda scorurilor.</w:t>
            </w:r>
          </w:p>
          <w:p w:rsidR="00E8223B" w:rsidRPr="007B5389" w:rsidRDefault="00E8223B" w:rsidP="007B5389">
            <w:pPr>
              <w:spacing w:after="0" w:line="240" w:lineRule="auto"/>
              <w:jc w:val="both"/>
              <w:rPr>
                <w:rFonts w:ascii="Times New Roman" w:hAnsi="Times New Roman"/>
                <w:sz w:val="24"/>
                <w:szCs w:val="24"/>
              </w:rPr>
            </w:pPr>
            <w:r w:rsidRPr="007B5389">
              <w:rPr>
                <w:rFonts w:ascii="Times New Roman" w:hAnsi="Times New Roman"/>
                <w:sz w:val="24"/>
                <w:szCs w:val="24"/>
              </w:rPr>
              <w:t>4.6 Analiza vitezei de rotaţie a activelor circulante.</w:t>
            </w:r>
          </w:p>
          <w:p w:rsidR="00E8223B" w:rsidRPr="007B5389" w:rsidRDefault="00E8223B" w:rsidP="007B5389">
            <w:pPr>
              <w:spacing w:after="0" w:line="240" w:lineRule="auto"/>
              <w:jc w:val="both"/>
              <w:rPr>
                <w:rFonts w:ascii="Times New Roman" w:hAnsi="Times New Roman"/>
                <w:sz w:val="24"/>
                <w:szCs w:val="24"/>
              </w:rPr>
            </w:pPr>
            <w:r w:rsidRPr="007B5389">
              <w:rPr>
                <w:rFonts w:ascii="Times New Roman" w:hAnsi="Times New Roman"/>
                <w:sz w:val="24"/>
                <w:szCs w:val="24"/>
              </w:rPr>
              <w:t>4.7 Analiza fluxului de disponibilităţi.</w:t>
            </w:r>
          </w:p>
          <w:p w:rsidR="00E8223B" w:rsidRPr="007B5389" w:rsidRDefault="00E8223B" w:rsidP="007B5389">
            <w:pPr>
              <w:spacing w:after="0" w:line="240" w:lineRule="auto"/>
              <w:jc w:val="both"/>
              <w:rPr>
                <w:rFonts w:ascii="Times New Roman" w:hAnsi="Times New Roman"/>
                <w:sz w:val="24"/>
                <w:szCs w:val="24"/>
              </w:rPr>
            </w:pPr>
            <w:r w:rsidRPr="007B5389">
              <w:rPr>
                <w:rFonts w:ascii="Times New Roman" w:hAnsi="Times New Roman"/>
                <w:sz w:val="24"/>
                <w:szCs w:val="24"/>
              </w:rPr>
              <w:t>4.8 Analiza gradului de îndatorare a firmei.</w:t>
            </w:r>
          </w:p>
          <w:p w:rsidR="002A2A27" w:rsidRPr="007B5389" w:rsidRDefault="00E8223B" w:rsidP="00E8223B">
            <w:pPr>
              <w:spacing w:after="0" w:line="240" w:lineRule="auto"/>
              <w:jc w:val="both"/>
              <w:rPr>
                <w:rFonts w:ascii="Times New Roman" w:hAnsi="Times New Roman"/>
                <w:sz w:val="24"/>
                <w:szCs w:val="24"/>
                <w:highlight w:val="yellow"/>
              </w:rPr>
            </w:pPr>
            <w:r w:rsidRPr="007B5389">
              <w:rPr>
                <w:rFonts w:ascii="Times New Roman" w:hAnsi="Times New Roman"/>
                <w:sz w:val="24"/>
                <w:szCs w:val="24"/>
              </w:rPr>
              <w:t>4.9. Starea de prefaliment şi starea de faliment.</w:t>
            </w:r>
          </w:p>
        </w:tc>
        <w:tc>
          <w:tcPr>
            <w:tcW w:w="857" w:type="dxa"/>
            <w:vAlign w:val="center"/>
          </w:tcPr>
          <w:p w:rsidR="002A2A27" w:rsidRPr="00261245" w:rsidRDefault="00E8223B" w:rsidP="000B3BD0">
            <w:pPr>
              <w:spacing w:after="0" w:line="240" w:lineRule="auto"/>
              <w:jc w:val="center"/>
              <w:rPr>
                <w:rFonts w:ascii="Times New Roman" w:hAnsi="Times New Roman"/>
                <w:bCs/>
                <w:sz w:val="20"/>
                <w:szCs w:val="20"/>
              </w:rPr>
            </w:pPr>
            <w:r w:rsidRPr="00261245">
              <w:rPr>
                <w:rFonts w:ascii="Times New Roman" w:hAnsi="Times New Roman"/>
                <w:bCs/>
                <w:sz w:val="20"/>
                <w:szCs w:val="20"/>
              </w:rPr>
              <w:t>4</w:t>
            </w:r>
          </w:p>
        </w:tc>
      </w:tr>
      <w:tr w:rsidR="002A2A27" w:rsidRPr="00AD6760" w:rsidTr="136E1F19">
        <w:trPr>
          <w:jc w:val="center"/>
        </w:trPr>
        <w:tc>
          <w:tcPr>
            <w:tcW w:w="1271" w:type="dxa"/>
            <w:vAlign w:val="center"/>
          </w:tcPr>
          <w:p w:rsidR="002A2A27" w:rsidRPr="007B5389" w:rsidRDefault="00F972C4" w:rsidP="000B3BD0">
            <w:pPr>
              <w:spacing w:after="0" w:line="240" w:lineRule="auto"/>
              <w:jc w:val="center"/>
              <w:rPr>
                <w:rFonts w:ascii="Times New Roman" w:hAnsi="Times New Roman"/>
                <w:sz w:val="24"/>
                <w:szCs w:val="24"/>
              </w:rPr>
            </w:pPr>
            <w:r w:rsidRPr="007B5389">
              <w:rPr>
                <w:rFonts w:ascii="Times New Roman" w:hAnsi="Times New Roman"/>
                <w:sz w:val="24"/>
                <w:szCs w:val="24"/>
              </w:rPr>
              <w:t>V</w:t>
            </w:r>
          </w:p>
        </w:tc>
        <w:tc>
          <w:tcPr>
            <w:tcW w:w="8399" w:type="dxa"/>
          </w:tcPr>
          <w:p w:rsidR="00E8223B" w:rsidRPr="007B5389" w:rsidRDefault="00E8223B" w:rsidP="00E8223B">
            <w:pPr>
              <w:spacing w:after="0" w:line="240" w:lineRule="auto"/>
              <w:jc w:val="both"/>
              <w:rPr>
                <w:rFonts w:ascii="Times New Roman" w:hAnsi="Times New Roman"/>
                <w:sz w:val="24"/>
                <w:szCs w:val="24"/>
              </w:rPr>
            </w:pPr>
            <w:r w:rsidRPr="007B5389">
              <w:rPr>
                <w:rFonts w:ascii="Times New Roman" w:hAnsi="Times New Roman"/>
                <w:b/>
                <w:sz w:val="24"/>
                <w:szCs w:val="24"/>
              </w:rPr>
              <w:t>Măsuri pentru îmbunătăţirea situaţiei financiare a organizaţiilor</w:t>
            </w:r>
          </w:p>
          <w:p w:rsidR="00E8223B" w:rsidRPr="007B5389" w:rsidRDefault="00E8223B" w:rsidP="00E8223B">
            <w:pPr>
              <w:spacing w:after="0" w:line="240" w:lineRule="auto"/>
              <w:jc w:val="both"/>
              <w:rPr>
                <w:rFonts w:ascii="Times New Roman" w:hAnsi="Times New Roman"/>
                <w:sz w:val="24"/>
                <w:szCs w:val="24"/>
              </w:rPr>
            </w:pPr>
            <w:r w:rsidRPr="007B5389">
              <w:rPr>
                <w:rFonts w:ascii="Times New Roman" w:hAnsi="Times New Roman"/>
                <w:sz w:val="24"/>
                <w:szCs w:val="24"/>
              </w:rPr>
              <w:lastRenderedPageBreak/>
              <w:t>5.1. Măsuri privind reducerea şi controlul cheltuielilor.</w:t>
            </w:r>
          </w:p>
          <w:p w:rsidR="00E8223B" w:rsidRPr="007B5389" w:rsidRDefault="00E8223B" w:rsidP="00E8223B">
            <w:pPr>
              <w:spacing w:after="0" w:line="240" w:lineRule="auto"/>
              <w:jc w:val="both"/>
              <w:rPr>
                <w:rFonts w:ascii="Times New Roman" w:hAnsi="Times New Roman"/>
                <w:sz w:val="24"/>
                <w:szCs w:val="24"/>
              </w:rPr>
            </w:pPr>
            <w:r w:rsidRPr="007B5389">
              <w:rPr>
                <w:rFonts w:ascii="Times New Roman" w:hAnsi="Times New Roman"/>
                <w:sz w:val="24"/>
                <w:szCs w:val="24"/>
              </w:rPr>
              <w:t>5.2. Măsuri privind creşterea disponibilităţilor financiare.</w:t>
            </w:r>
          </w:p>
          <w:p w:rsidR="00E8223B" w:rsidRPr="007B5389" w:rsidRDefault="00E8223B" w:rsidP="00E8223B">
            <w:pPr>
              <w:spacing w:after="0" w:line="240" w:lineRule="auto"/>
              <w:jc w:val="both"/>
              <w:rPr>
                <w:rFonts w:ascii="Times New Roman" w:hAnsi="Times New Roman"/>
                <w:sz w:val="24"/>
                <w:szCs w:val="24"/>
              </w:rPr>
            </w:pPr>
            <w:r w:rsidRPr="007B5389">
              <w:rPr>
                <w:rFonts w:ascii="Times New Roman" w:hAnsi="Times New Roman"/>
                <w:sz w:val="24"/>
                <w:szCs w:val="24"/>
              </w:rPr>
              <w:t>5.3. Măsuri privind folosirea creditelor.</w:t>
            </w:r>
          </w:p>
          <w:p w:rsidR="00E8223B" w:rsidRPr="007B5389" w:rsidRDefault="00E8223B" w:rsidP="00E8223B">
            <w:pPr>
              <w:spacing w:after="0" w:line="240" w:lineRule="auto"/>
              <w:jc w:val="both"/>
              <w:rPr>
                <w:rFonts w:ascii="Times New Roman" w:hAnsi="Times New Roman"/>
                <w:sz w:val="24"/>
                <w:szCs w:val="24"/>
              </w:rPr>
            </w:pPr>
            <w:r w:rsidRPr="007B5389">
              <w:rPr>
                <w:rFonts w:ascii="Times New Roman" w:hAnsi="Times New Roman"/>
                <w:sz w:val="24"/>
                <w:szCs w:val="24"/>
              </w:rPr>
              <w:t>5.4. Măsuri privind creşterea resurselor atrase.</w:t>
            </w:r>
          </w:p>
          <w:p w:rsidR="00E8223B" w:rsidRPr="007B5389" w:rsidRDefault="00E8223B" w:rsidP="00E8223B">
            <w:pPr>
              <w:spacing w:after="0" w:line="240" w:lineRule="auto"/>
              <w:jc w:val="both"/>
              <w:rPr>
                <w:rFonts w:ascii="Times New Roman" w:hAnsi="Times New Roman"/>
                <w:sz w:val="24"/>
                <w:szCs w:val="24"/>
              </w:rPr>
            </w:pPr>
            <w:r w:rsidRPr="007B5389">
              <w:rPr>
                <w:rFonts w:ascii="Times New Roman" w:hAnsi="Times New Roman"/>
                <w:sz w:val="24"/>
                <w:szCs w:val="24"/>
              </w:rPr>
              <w:t>5.5. Măsuri privind reducerea creanţelor.</w:t>
            </w:r>
          </w:p>
          <w:p w:rsidR="00E8223B" w:rsidRPr="007B5389" w:rsidRDefault="00E8223B" w:rsidP="00E8223B">
            <w:pPr>
              <w:spacing w:after="0" w:line="240" w:lineRule="auto"/>
              <w:rPr>
                <w:rFonts w:ascii="Times New Roman" w:hAnsi="Times New Roman"/>
                <w:sz w:val="24"/>
                <w:szCs w:val="24"/>
              </w:rPr>
            </w:pPr>
            <w:r w:rsidRPr="007B5389">
              <w:rPr>
                <w:rFonts w:ascii="Times New Roman" w:hAnsi="Times New Roman"/>
                <w:sz w:val="24"/>
                <w:szCs w:val="24"/>
              </w:rPr>
              <w:t>5.6. Măsuri privind accelerarea vitezei de rotaţie a activelor circulante.</w:t>
            </w:r>
          </w:p>
          <w:p w:rsidR="002A2A27" w:rsidRPr="007B5389" w:rsidRDefault="00E8223B" w:rsidP="00E8223B">
            <w:pPr>
              <w:spacing w:after="0" w:line="240" w:lineRule="auto"/>
              <w:jc w:val="both"/>
              <w:rPr>
                <w:rFonts w:ascii="Times New Roman" w:hAnsi="Times New Roman"/>
                <w:sz w:val="24"/>
                <w:szCs w:val="24"/>
                <w:highlight w:val="yellow"/>
              </w:rPr>
            </w:pPr>
            <w:r w:rsidRPr="007B5389">
              <w:rPr>
                <w:rFonts w:ascii="Times New Roman" w:hAnsi="Times New Roman"/>
                <w:sz w:val="24"/>
                <w:szCs w:val="24"/>
              </w:rPr>
              <w:t>5.7. Măsuri privind controlul riscurilor strategice.</w:t>
            </w:r>
          </w:p>
        </w:tc>
        <w:tc>
          <w:tcPr>
            <w:tcW w:w="857" w:type="dxa"/>
            <w:vAlign w:val="center"/>
          </w:tcPr>
          <w:p w:rsidR="002A2A27" w:rsidRPr="00261245" w:rsidRDefault="00E8223B" w:rsidP="000B3BD0">
            <w:pPr>
              <w:spacing w:after="0" w:line="240" w:lineRule="auto"/>
              <w:jc w:val="center"/>
              <w:rPr>
                <w:rFonts w:ascii="Times New Roman" w:hAnsi="Times New Roman"/>
                <w:bCs/>
                <w:sz w:val="20"/>
                <w:szCs w:val="20"/>
              </w:rPr>
            </w:pPr>
            <w:r w:rsidRPr="00261245">
              <w:rPr>
                <w:rFonts w:ascii="Times New Roman" w:hAnsi="Times New Roman"/>
                <w:bCs/>
                <w:sz w:val="20"/>
                <w:szCs w:val="20"/>
              </w:rPr>
              <w:lastRenderedPageBreak/>
              <w:t>2</w:t>
            </w:r>
          </w:p>
        </w:tc>
      </w:tr>
      <w:tr w:rsidR="00F972C4" w:rsidRPr="00AD6760" w:rsidTr="136E1F19">
        <w:trPr>
          <w:jc w:val="center"/>
        </w:trPr>
        <w:tc>
          <w:tcPr>
            <w:tcW w:w="1271" w:type="dxa"/>
          </w:tcPr>
          <w:p w:rsidR="00F972C4" w:rsidRPr="007B5389" w:rsidRDefault="00F972C4" w:rsidP="000B3BD0">
            <w:pPr>
              <w:spacing w:after="0" w:line="240" w:lineRule="auto"/>
              <w:rPr>
                <w:rFonts w:ascii="Times New Roman" w:hAnsi="Times New Roman"/>
                <w:sz w:val="24"/>
                <w:szCs w:val="24"/>
              </w:rPr>
            </w:pPr>
          </w:p>
        </w:tc>
        <w:tc>
          <w:tcPr>
            <w:tcW w:w="8399" w:type="dxa"/>
          </w:tcPr>
          <w:p w:rsidR="00F972C4" w:rsidRPr="007B5389" w:rsidRDefault="00F972C4" w:rsidP="000B3BD0">
            <w:pPr>
              <w:spacing w:after="0" w:line="240" w:lineRule="auto"/>
              <w:jc w:val="right"/>
              <w:rPr>
                <w:rFonts w:ascii="Times New Roman" w:hAnsi="Times New Roman"/>
                <w:b/>
                <w:sz w:val="24"/>
                <w:szCs w:val="24"/>
              </w:rPr>
            </w:pPr>
            <w:r w:rsidRPr="007B5389">
              <w:rPr>
                <w:rFonts w:ascii="Times New Roman" w:hAnsi="Times New Roman"/>
                <w:b/>
                <w:sz w:val="24"/>
                <w:szCs w:val="24"/>
              </w:rPr>
              <w:t>Total:</w:t>
            </w:r>
          </w:p>
        </w:tc>
        <w:tc>
          <w:tcPr>
            <w:tcW w:w="857" w:type="dxa"/>
          </w:tcPr>
          <w:p w:rsidR="00F972C4" w:rsidRPr="003778A9" w:rsidRDefault="00E8223B" w:rsidP="000B3BD0">
            <w:pPr>
              <w:spacing w:after="0" w:line="240" w:lineRule="auto"/>
              <w:jc w:val="center"/>
              <w:rPr>
                <w:rFonts w:ascii="Times New Roman" w:hAnsi="Times New Roman"/>
                <w:b/>
                <w:sz w:val="20"/>
                <w:szCs w:val="20"/>
              </w:rPr>
            </w:pPr>
            <w:r w:rsidRPr="003778A9">
              <w:rPr>
                <w:rFonts w:ascii="Times New Roman" w:hAnsi="Times New Roman"/>
                <w:b/>
                <w:sz w:val="20"/>
                <w:szCs w:val="20"/>
              </w:rPr>
              <w:t>14</w:t>
            </w:r>
          </w:p>
        </w:tc>
      </w:tr>
      <w:tr w:rsidR="00F972C4" w:rsidRPr="00AD6760" w:rsidTr="136E1F19">
        <w:trPr>
          <w:jc w:val="center"/>
        </w:trPr>
        <w:tc>
          <w:tcPr>
            <w:tcW w:w="10527" w:type="dxa"/>
            <w:gridSpan w:val="3"/>
          </w:tcPr>
          <w:p w:rsidR="00F972C4" w:rsidRPr="007B5389" w:rsidRDefault="1B82A3CE" w:rsidP="00A343BA">
            <w:pPr>
              <w:spacing w:after="0" w:line="240" w:lineRule="auto"/>
              <w:jc w:val="both"/>
              <w:rPr>
                <w:rFonts w:ascii="Times New Roman" w:hAnsi="Times New Roman"/>
                <w:b/>
                <w:bCs/>
                <w:sz w:val="24"/>
                <w:szCs w:val="24"/>
              </w:rPr>
            </w:pPr>
            <w:r w:rsidRPr="007B5389">
              <w:rPr>
                <w:rFonts w:ascii="Times New Roman" w:hAnsi="Times New Roman"/>
                <w:b/>
                <w:bCs/>
                <w:sz w:val="24"/>
                <w:szCs w:val="24"/>
              </w:rPr>
              <w:t>Bibliografie:</w:t>
            </w:r>
          </w:p>
          <w:p w:rsidR="00E8223B" w:rsidRPr="007B5389" w:rsidRDefault="00A72E16" w:rsidP="00E8223B">
            <w:pPr>
              <w:numPr>
                <w:ilvl w:val="0"/>
                <w:numId w:val="27"/>
              </w:numPr>
              <w:suppressAutoHyphens/>
              <w:spacing w:after="0" w:line="240" w:lineRule="auto"/>
              <w:jc w:val="both"/>
              <w:rPr>
                <w:rFonts w:ascii="Times New Roman" w:hAnsi="Times New Roman"/>
                <w:sz w:val="24"/>
                <w:szCs w:val="24"/>
              </w:rPr>
            </w:pPr>
            <w:r w:rsidRPr="007B5389">
              <w:rPr>
                <w:rFonts w:ascii="Times New Roman" w:hAnsi="Times New Roman"/>
                <w:sz w:val="24"/>
                <w:szCs w:val="24"/>
              </w:rPr>
              <w:t>DINU</w:t>
            </w:r>
            <w:r w:rsidR="00E8223B" w:rsidRPr="007B5389">
              <w:rPr>
                <w:rFonts w:ascii="Times New Roman" w:hAnsi="Times New Roman"/>
                <w:sz w:val="24"/>
                <w:szCs w:val="24"/>
              </w:rPr>
              <w:t xml:space="preserve"> Cornel, Analiză economică a unităţilor de aviaţie, suport de curs</w:t>
            </w:r>
            <w:r w:rsidR="00754713">
              <w:rPr>
                <w:rFonts w:ascii="Times New Roman" w:hAnsi="Times New Roman"/>
                <w:sz w:val="24"/>
                <w:szCs w:val="24"/>
              </w:rPr>
              <w:t xml:space="preserve"> on-line</w:t>
            </w:r>
            <w:r w:rsidR="00E8223B" w:rsidRPr="007B5389">
              <w:rPr>
                <w:rFonts w:ascii="Times New Roman" w:hAnsi="Times New Roman"/>
                <w:sz w:val="24"/>
                <w:szCs w:val="24"/>
              </w:rPr>
              <w:t>,</w:t>
            </w:r>
            <w:r w:rsidR="00754713">
              <w:rPr>
                <w:rFonts w:ascii="Times New Roman" w:hAnsi="Times New Roman"/>
                <w:sz w:val="24"/>
                <w:szCs w:val="24"/>
              </w:rPr>
              <w:t xml:space="preserve"> MOODLE.</w:t>
            </w:r>
          </w:p>
          <w:p w:rsidR="00E8223B" w:rsidRPr="007B5389" w:rsidRDefault="00E8223B" w:rsidP="00E8223B">
            <w:pPr>
              <w:numPr>
                <w:ilvl w:val="0"/>
                <w:numId w:val="27"/>
              </w:numPr>
              <w:suppressAutoHyphens/>
              <w:spacing w:after="0" w:line="240" w:lineRule="auto"/>
              <w:jc w:val="both"/>
              <w:rPr>
                <w:rFonts w:ascii="Times New Roman" w:hAnsi="Times New Roman"/>
                <w:sz w:val="24"/>
                <w:szCs w:val="24"/>
              </w:rPr>
            </w:pPr>
            <w:r w:rsidRPr="007B5389">
              <w:rPr>
                <w:rFonts w:ascii="Times New Roman" w:hAnsi="Times New Roman"/>
                <w:bCs/>
                <w:sz w:val="24"/>
                <w:szCs w:val="24"/>
              </w:rPr>
              <w:t>COJOCARU, G. „Bazele managementului financiar pentru ingineri” – Curs 2008;</w:t>
            </w:r>
          </w:p>
          <w:p w:rsidR="00E8223B" w:rsidRPr="007B5389" w:rsidRDefault="00E8223B" w:rsidP="00E8223B">
            <w:pPr>
              <w:numPr>
                <w:ilvl w:val="0"/>
                <w:numId w:val="27"/>
              </w:numPr>
              <w:suppressAutoHyphens/>
              <w:spacing w:after="0" w:line="240" w:lineRule="auto"/>
              <w:jc w:val="both"/>
              <w:rPr>
                <w:rFonts w:ascii="Times New Roman" w:hAnsi="Times New Roman"/>
                <w:sz w:val="24"/>
                <w:szCs w:val="24"/>
              </w:rPr>
            </w:pPr>
            <w:r w:rsidRPr="007B5389">
              <w:rPr>
                <w:rFonts w:ascii="Times New Roman" w:hAnsi="Times New Roman"/>
                <w:bCs/>
                <w:sz w:val="24"/>
                <w:szCs w:val="24"/>
              </w:rPr>
              <w:t>COJOCARU, G. „Managementul investiţiilor” – Curs 2007;</w:t>
            </w:r>
          </w:p>
          <w:p w:rsidR="00E8223B" w:rsidRPr="007B5389" w:rsidRDefault="00E8223B" w:rsidP="00E8223B">
            <w:pPr>
              <w:numPr>
                <w:ilvl w:val="0"/>
                <w:numId w:val="27"/>
              </w:numPr>
              <w:suppressAutoHyphens/>
              <w:spacing w:after="0" w:line="240" w:lineRule="auto"/>
              <w:jc w:val="both"/>
              <w:rPr>
                <w:rFonts w:ascii="Times New Roman" w:hAnsi="Times New Roman"/>
                <w:sz w:val="24"/>
                <w:szCs w:val="24"/>
              </w:rPr>
            </w:pPr>
            <w:r w:rsidRPr="007B5389">
              <w:rPr>
                <w:rFonts w:ascii="Times New Roman" w:hAnsi="Times New Roman"/>
                <w:bCs/>
                <w:sz w:val="24"/>
                <w:szCs w:val="24"/>
              </w:rPr>
              <w:t>VALCEANU, G.; ROBU, V.; GEORGESCU, N. „Analiza economico-financiara”, Editura Economica, 2005;</w:t>
            </w:r>
          </w:p>
          <w:p w:rsidR="00F054FF" w:rsidRPr="007B5389" w:rsidRDefault="00E8223B" w:rsidP="00E8223B">
            <w:pPr>
              <w:numPr>
                <w:ilvl w:val="0"/>
                <w:numId w:val="27"/>
              </w:numPr>
              <w:suppressAutoHyphens/>
              <w:spacing w:after="0" w:line="240" w:lineRule="auto"/>
              <w:jc w:val="both"/>
              <w:rPr>
                <w:rFonts w:ascii="Times New Roman" w:hAnsi="Times New Roman"/>
                <w:sz w:val="24"/>
                <w:szCs w:val="24"/>
              </w:rPr>
            </w:pPr>
            <w:r w:rsidRPr="007B5389">
              <w:rPr>
                <w:rFonts w:ascii="Times New Roman" w:hAnsi="Times New Roman"/>
                <w:bCs/>
                <w:sz w:val="24"/>
                <w:szCs w:val="24"/>
              </w:rPr>
              <w:t>STANESCU, C.; ISFANESCU, A.; BAICUSI, A. „Analiza economico-financiara”,  Editura Economica, 1996</w:t>
            </w:r>
          </w:p>
        </w:tc>
      </w:tr>
    </w:tbl>
    <w:p w:rsidR="002A2A27" w:rsidRDefault="002A2A27" w:rsidP="000B3BD0">
      <w:pPr>
        <w:spacing w:after="0" w:line="240" w:lineRule="auto"/>
        <w:rPr>
          <w:rFonts w:ascii="Times New Roman" w:hAnsi="Times New Roman"/>
          <w:b/>
          <w:sz w:val="24"/>
          <w:szCs w:val="24"/>
        </w:rPr>
      </w:pPr>
    </w:p>
    <w:p w:rsidR="00745DEC" w:rsidRDefault="00745DEC" w:rsidP="000B3BD0">
      <w:pPr>
        <w:spacing w:after="0" w:line="240" w:lineRule="auto"/>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740"/>
        <w:gridCol w:w="874"/>
      </w:tblGrid>
      <w:tr w:rsidR="00AD6760" w:rsidRPr="00AD6760" w:rsidTr="6B7653A3">
        <w:trPr>
          <w:trHeight w:val="310"/>
          <w:jc w:val="center"/>
        </w:trPr>
        <w:tc>
          <w:tcPr>
            <w:tcW w:w="10464" w:type="dxa"/>
            <w:gridSpan w:val="3"/>
            <w:vAlign w:val="center"/>
          </w:tcPr>
          <w:p w:rsidR="00AD6760" w:rsidRPr="00FB55B0" w:rsidRDefault="00AD6760" w:rsidP="000B3BD0">
            <w:pPr>
              <w:spacing w:after="0" w:line="240" w:lineRule="auto"/>
              <w:rPr>
                <w:rFonts w:ascii="Times New Roman" w:hAnsi="Times New Roman"/>
                <w:b/>
                <w:bCs/>
                <w:sz w:val="24"/>
                <w:szCs w:val="24"/>
              </w:rPr>
            </w:pPr>
            <w:r w:rsidRPr="00FB55B0">
              <w:rPr>
                <w:rFonts w:ascii="Times New Roman" w:hAnsi="Times New Roman"/>
                <w:b/>
                <w:bCs/>
                <w:sz w:val="24"/>
                <w:szCs w:val="24"/>
              </w:rPr>
              <w:t>LABORATOR</w:t>
            </w:r>
            <w:r w:rsidR="00745DEC">
              <w:rPr>
                <w:rFonts w:ascii="Times New Roman" w:hAnsi="Times New Roman"/>
                <w:b/>
                <w:bCs/>
                <w:sz w:val="24"/>
                <w:szCs w:val="24"/>
              </w:rPr>
              <w:t>/ SEMINAR</w:t>
            </w:r>
            <w:r w:rsidR="003075CA">
              <w:rPr>
                <w:rFonts w:ascii="Times New Roman" w:hAnsi="Times New Roman"/>
                <w:b/>
                <w:bCs/>
                <w:sz w:val="24"/>
                <w:szCs w:val="24"/>
              </w:rPr>
              <w:t>/PROIECT</w:t>
            </w:r>
          </w:p>
        </w:tc>
      </w:tr>
      <w:tr w:rsidR="00AD6760" w:rsidRPr="00924485" w:rsidTr="6B7653A3">
        <w:trPr>
          <w:trHeight w:val="310"/>
          <w:jc w:val="center"/>
        </w:trPr>
        <w:tc>
          <w:tcPr>
            <w:tcW w:w="85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1.</w:t>
            </w:r>
          </w:p>
        </w:tc>
        <w:tc>
          <w:tcPr>
            <w:tcW w:w="8740" w:type="dxa"/>
            <w:vAlign w:val="center"/>
          </w:tcPr>
          <w:p w:rsidR="00A72E16" w:rsidRPr="00492174" w:rsidRDefault="00A72E16" w:rsidP="00261245">
            <w:pPr>
              <w:spacing w:after="0" w:line="240" w:lineRule="auto"/>
              <w:rPr>
                <w:rFonts w:ascii="Times New Roman" w:hAnsi="Times New Roman"/>
                <w:sz w:val="24"/>
                <w:szCs w:val="24"/>
              </w:rPr>
            </w:pPr>
            <w:r w:rsidRPr="00492174">
              <w:rPr>
                <w:rFonts w:ascii="Times New Roman" w:hAnsi="Times New Roman"/>
                <w:sz w:val="24"/>
                <w:szCs w:val="24"/>
              </w:rPr>
              <w:t>Studiu de caz. Studiul comparativ al bilanţului contabil şi patrimonial. Analiza structurii patrimoniale.</w:t>
            </w:r>
          </w:p>
        </w:tc>
        <w:tc>
          <w:tcPr>
            <w:tcW w:w="874" w:type="dxa"/>
            <w:vAlign w:val="center"/>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1</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2.</w:t>
            </w:r>
          </w:p>
        </w:tc>
        <w:tc>
          <w:tcPr>
            <w:tcW w:w="8740" w:type="dxa"/>
            <w:vAlign w:val="center"/>
          </w:tcPr>
          <w:p w:rsidR="00A72E16" w:rsidRPr="00492174" w:rsidRDefault="00A72E16" w:rsidP="00261245">
            <w:pPr>
              <w:spacing w:after="0" w:line="240" w:lineRule="auto"/>
              <w:rPr>
                <w:rFonts w:ascii="Times New Roman" w:hAnsi="Times New Roman"/>
                <w:sz w:val="24"/>
                <w:szCs w:val="24"/>
              </w:rPr>
            </w:pPr>
            <w:r w:rsidRPr="00492174">
              <w:rPr>
                <w:rFonts w:ascii="Times New Roman" w:hAnsi="Times New Roman"/>
                <w:sz w:val="24"/>
                <w:szCs w:val="24"/>
              </w:rPr>
              <w:t>Studiu de caz. Determinarea necesarului de fond de rulment şi analiza evoluţiei fondului de rulment.</w:t>
            </w:r>
          </w:p>
        </w:tc>
        <w:tc>
          <w:tcPr>
            <w:tcW w:w="874" w:type="dxa"/>
            <w:vAlign w:val="center"/>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2</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3.</w:t>
            </w:r>
          </w:p>
        </w:tc>
        <w:tc>
          <w:tcPr>
            <w:tcW w:w="8740" w:type="dxa"/>
            <w:vAlign w:val="center"/>
          </w:tcPr>
          <w:p w:rsidR="00A72E16" w:rsidRPr="00492174" w:rsidRDefault="00A72E16" w:rsidP="00261245">
            <w:pPr>
              <w:spacing w:after="0" w:line="240" w:lineRule="auto"/>
              <w:rPr>
                <w:rFonts w:ascii="Times New Roman" w:hAnsi="Times New Roman"/>
                <w:sz w:val="24"/>
                <w:szCs w:val="24"/>
              </w:rPr>
            </w:pPr>
            <w:r w:rsidRPr="00492174">
              <w:rPr>
                <w:rFonts w:ascii="Times New Roman" w:hAnsi="Times New Roman"/>
                <w:sz w:val="24"/>
                <w:szCs w:val="24"/>
              </w:rPr>
              <w:t>Studiu de caz. Analiza corelaţiei creanţe şi obligaţii pe baza bilanţurilor succesive.</w:t>
            </w:r>
          </w:p>
        </w:tc>
        <w:tc>
          <w:tcPr>
            <w:tcW w:w="874" w:type="dxa"/>
            <w:vAlign w:val="center"/>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2</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4.</w:t>
            </w:r>
          </w:p>
        </w:tc>
        <w:tc>
          <w:tcPr>
            <w:tcW w:w="8740" w:type="dxa"/>
            <w:vAlign w:val="center"/>
          </w:tcPr>
          <w:p w:rsidR="00A72E16" w:rsidRPr="00492174" w:rsidRDefault="00A72E16" w:rsidP="00261245">
            <w:pPr>
              <w:spacing w:after="0" w:line="240" w:lineRule="auto"/>
              <w:rPr>
                <w:rFonts w:ascii="Times New Roman" w:hAnsi="Times New Roman"/>
                <w:sz w:val="24"/>
                <w:szCs w:val="24"/>
              </w:rPr>
            </w:pPr>
            <w:r w:rsidRPr="00492174">
              <w:rPr>
                <w:rFonts w:ascii="Times New Roman" w:hAnsi="Times New Roman"/>
                <w:sz w:val="24"/>
                <w:szCs w:val="24"/>
              </w:rPr>
              <w:t>Studiu de caz. Analiza lichidităţii şi solvabilităţii organizaţiei.</w:t>
            </w:r>
          </w:p>
        </w:tc>
        <w:tc>
          <w:tcPr>
            <w:tcW w:w="874" w:type="dxa"/>
            <w:vAlign w:val="center"/>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3</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5.</w:t>
            </w:r>
          </w:p>
        </w:tc>
        <w:tc>
          <w:tcPr>
            <w:tcW w:w="8740" w:type="dxa"/>
            <w:vAlign w:val="center"/>
          </w:tcPr>
          <w:p w:rsidR="00A72E16" w:rsidRPr="00492174" w:rsidRDefault="00A72E16" w:rsidP="00261245">
            <w:pPr>
              <w:spacing w:after="0" w:line="240" w:lineRule="auto"/>
              <w:rPr>
                <w:rFonts w:ascii="Times New Roman" w:hAnsi="Times New Roman"/>
                <w:sz w:val="24"/>
                <w:szCs w:val="24"/>
              </w:rPr>
            </w:pPr>
            <w:r w:rsidRPr="00492174">
              <w:rPr>
                <w:rFonts w:ascii="Times New Roman" w:hAnsi="Times New Roman"/>
                <w:sz w:val="24"/>
                <w:szCs w:val="24"/>
              </w:rPr>
              <w:t>Studiu de caz. Analiza echilibrului economico-financiar şi analiza gradului de îndatorare a unei organizaţii.</w:t>
            </w:r>
          </w:p>
        </w:tc>
        <w:tc>
          <w:tcPr>
            <w:tcW w:w="874" w:type="dxa"/>
            <w:vAlign w:val="center"/>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3</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6.</w:t>
            </w:r>
          </w:p>
        </w:tc>
        <w:tc>
          <w:tcPr>
            <w:tcW w:w="8740" w:type="dxa"/>
            <w:vAlign w:val="center"/>
          </w:tcPr>
          <w:p w:rsidR="00A72E16" w:rsidRPr="00492174" w:rsidRDefault="00A72E16" w:rsidP="00261245">
            <w:pPr>
              <w:spacing w:after="0" w:line="240" w:lineRule="auto"/>
              <w:rPr>
                <w:rFonts w:ascii="Times New Roman" w:hAnsi="Times New Roman"/>
                <w:sz w:val="24"/>
                <w:szCs w:val="24"/>
              </w:rPr>
            </w:pPr>
            <w:r w:rsidRPr="00492174">
              <w:rPr>
                <w:rFonts w:ascii="Times New Roman" w:hAnsi="Times New Roman"/>
                <w:sz w:val="24"/>
                <w:szCs w:val="24"/>
              </w:rPr>
              <w:t>Studiu de caz. Analiza factorială a vitezei de rotaţie a activelor circulante.</w:t>
            </w:r>
          </w:p>
        </w:tc>
        <w:tc>
          <w:tcPr>
            <w:tcW w:w="874"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1</w:t>
            </w:r>
          </w:p>
        </w:tc>
      </w:tr>
      <w:tr w:rsidR="00A72E16" w:rsidRPr="0045017B" w:rsidTr="00261245">
        <w:trPr>
          <w:trHeight w:val="310"/>
          <w:jc w:val="center"/>
        </w:trPr>
        <w:tc>
          <w:tcPr>
            <w:tcW w:w="850"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7.</w:t>
            </w:r>
          </w:p>
        </w:tc>
        <w:tc>
          <w:tcPr>
            <w:tcW w:w="8740" w:type="dxa"/>
            <w:vAlign w:val="center"/>
          </w:tcPr>
          <w:p w:rsidR="00A72E16" w:rsidRPr="00492174" w:rsidRDefault="00A72E16" w:rsidP="00261245">
            <w:pPr>
              <w:spacing w:after="0" w:line="240" w:lineRule="auto"/>
              <w:rPr>
                <w:rFonts w:ascii="Times New Roman" w:hAnsi="Times New Roman"/>
                <w:sz w:val="24"/>
                <w:szCs w:val="24"/>
              </w:rPr>
            </w:pPr>
            <w:r w:rsidRPr="00492174">
              <w:rPr>
                <w:rFonts w:ascii="Times New Roman" w:hAnsi="Times New Roman"/>
                <w:sz w:val="24"/>
                <w:szCs w:val="24"/>
              </w:rPr>
              <w:t>Studiu de caz. Analiza poziţiei financiare prin metoda scorurilor. Determinarea riscului de faliment.</w:t>
            </w:r>
          </w:p>
        </w:tc>
        <w:tc>
          <w:tcPr>
            <w:tcW w:w="874" w:type="dxa"/>
          </w:tcPr>
          <w:p w:rsidR="00A72E16" w:rsidRPr="00492174" w:rsidRDefault="00A72E16" w:rsidP="000B3BD0">
            <w:pPr>
              <w:spacing w:after="0" w:line="240" w:lineRule="auto"/>
              <w:jc w:val="center"/>
              <w:rPr>
                <w:rFonts w:ascii="Times New Roman" w:hAnsi="Times New Roman"/>
                <w:sz w:val="24"/>
                <w:szCs w:val="24"/>
              </w:rPr>
            </w:pPr>
            <w:r w:rsidRPr="00492174">
              <w:rPr>
                <w:rFonts w:ascii="Times New Roman" w:hAnsi="Times New Roman"/>
                <w:sz w:val="24"/>
                <w:szCs w:val="24"/>
              </w:rPr>
              <w:t>2</w:t>
            </w:r>
          </w:p>
        </w:tc>
      </w:tr>
      <w:tr w:rsidR="00AD6760" w:rsidRPr="0045017B" w:rsidTr="6B7653A3">
        <w:trPr>
          <w:jc w:val="center"/>
        </w:trPr>
        <w:tc>
          <w:tcPr>
            <w:tcW w:w="850" w:type="dxa"/>
          </w:tcPr>
          <w:p w:rsidR="00AD6760" w:rsidRPr="00492174" w:rsidRDefault="00AD6760" w:rsidP="000B3BD0">
            <w:pPr>
              <w:spacing w:after="0" w:line="240" w:lineRule="auto"/>
              <w:rPr>
                <w:rFonts w:ascii="Times New Roman" w:hAnsi="Times New Roman"/>
                <w:sz w:val="24"/>
                <w:szCs w:val="24"/>
              </w:rPr>
            </w:pPr>
          </w:p>
        </w:tc>
        <w:tc>
          <w:tcPr>
            <w:tcW w:w="8740" w:type="dxa"/>
          </w:tcPr>
          <w:p w:rsidR="00AD6760" w:rsidRPr="00492174" w:rsidRDefault="00AD6760" w:rsidP="000B3BD0">
            <w:pPr>
              <w:spacing w:after="0" w:line="240" w:lineRule="auto"/>
              <w:jc w:val="right"/>
              <w:rPr>
                <w:rFonts w:ascii="Times New Roman" w:hAnsi="Times New Roman"/>
                <w:b/>
                <w:sz w:val="24"/>
                <w:szCs w:val="24"/>
              </w:rPr>
            </w:pPr>
            <w:r w:rsidRPr="00492174">
              <w:rPr>
                <w:rFonts w:ascii="Times New Roman" w:hAnsi="Times New Roman"/>
                <w:b/>
                <w:sz w:val="24"/>
                <w:szCs w:val="24"/>
              </w:rPr>
              <w:t>Total:</w:t>
            </w:r>
          </w:p>
        </w:tc>
        <w:tc>
          <w:tcPr>
            <w:tcW w:w="874" w:type="dxa"/>
          </w:tcPr>
          <w:p w:rsidR="00AD6760" w:rsidRPr="00492174" w:rsidRDefault="00A72E16" w:rsidP="000B3BD0">
            <w:pPr>
              <w:spacing w:after="0" w:line="240" w:lineRule="auto"/>
              <w:jc w:val="center"/>
              <w:rPr>
                <w:rFonts w:ascii="Times New Roman" w:hAnsi="Times New Roman"/>
                <w:b/>
                <w:sz w:val="24"/>
                <w:szCs w:val="24"/>
              </w:rPr>
            </w:pPr>
            <w:r w:rsidRPr="00492174">
              <w:rPr>
                <w:rFonts w:ascii="Times New Roman" w:hAnsi="Times New Roman"/>
                <w:b/>
                <w:sz w:val="24"/>
                <w:szCs w:val="24"/>
              </w:rPr>
              <w:t>14</w:t>
            </w:r>
          </w:p>
        </w:tc>
      </w:tr>
      <w:tr w:rsidR="00924485" w:rsidRPr="0045017B" w:rsidTr="00A343BA">
        <w:trPr>
          <w:trHeight w:val="980"/>
          <w:jc w:val="center"/>
        </w:trPr>
        <w:tc>
          <w:tcPr>
            <w:tcW w:w="10464" w:type="dxa"/>
            <w:gridSpan w:val="3"/>
          </w:tcPr>
          <w:p w:rsidR="00924485" w:rsidRPr="00492174" w:rsidRDefault="1B82A3CE" w:rsidP="000B3BD0">
            <w:pPr>
              <w:spacing w:after="0" w:line="240" w:lineRule="auto"/>
              <w:jc w:val="both"/>
              <w:rPr>
                <w:rFonts w:ascii="Times New Roman" w:hAnsi="Times New Roman"/>
                <w:color w:val="000000" w:themeColor="text1"/>
                <w:sz w:val="24"/>
                <w:szCs w:val="24"/>
              </w:rPr>
            </w:pPr>
            <w:r w:rsidRPr="00492174">
              <w:rPr>
                <w:rFonts w:ascii="Times New Roman" w:hAnsi="Times New Roman"/>
                <w:color w:val="000000" w:themeColor="text1"/>
                <w:sz w:val="24"/>
                <w:szCs w:val="24"/>
              </w:rPr>
              <w:t>Bibliografie:</w:t>
            </w:r>
          </w:p>
          <w:p w:rsidR="00A72E16" w:rsidRPr="00492174" w:rsidRDefault="00A72E16" w:rsidP="00A72E16">
            <w:pPr>
              <w:numPr>
                <w:ilvl w:val="0"/>
                <w:numId w:val="27"/>
              </w:numPr>
              <w:suppressAutoHyphens/>
              <w:spacing w:after="0" w:line="240" w:lineRule="auto"/>
              <w:jc w:val="both"/>
              <w:rPr>
                <w:rFonts w:ascii="Times New Roman" w:hAnsi="Times New Roman"/>
                <w:sz w:val="24"/>
                <w:szCs w:val="24"/>
              </w:rPr>
            </w:pPr>
            <w:r w:rsidRPr="00492174">
              <w:rPr>
                <w:rFonts w:ascii="Times New Roman" w:hAnsi="Times New Roman"/>
                <w:sz w:val="24"/>
                <w:szCs w:val="24"/>
              </w:rPr>
              <w:t>DINU Cornel, Analiză economică a unităţilor de aviaţie, suport de curs</w:t>
            </w:r>
            <w:r w:rsidR="00772135">
              <w:rPr>
                <w:rFonts w:ascii="Times New Roman" w:hAnsi="Times New Roman"/>
                <w:sz w:val="24"/>
                <w:szCs w:val="24"/>
              </w:rPr>
              <w:t xml:space="preserve"> on-line</w:t>
            </w:r>
            <w:r w:rsidRPr="00492174">
              <w:rPr>
                <w:rFonts w:ascii="Times New Roman" w:hAnsi="Times New Roman"/>
                <w:sz w:val="24"/>
                <w:szCs w:val="24"/>
              </w:rPr>
              <w:t>,</w:t>
            </w:r>
            <w:r w:rsidR="00772135">
              <w:rPr>
                <w:rFonts w:ascii="Times New Roman" w:hAnsi="Times New Roman"/>
                <w:sz w:val="24"/>
                <w:szCs w:val="24"/>
              </w:rPr>
              <w:t xml:space="preserve"> MOODLE.</w:t>
            </w:r>
          </w:p>
          <w:p w:rsidR="00A72E16" w:rsidRPr="00492174" w:rsidRDefault="00A72E16" w:rsidP="00A72E16">
            <w:pPr>
              <w:numPr>
                <w:ilvl w:val="0"/>
                <w:numId w:val="27"/>
              </w:numPr>
              <w:suppressAutoHyphens/>
              <w:spacing w:after="0" w:line="240" w:lineRule="auto"/>
              <w:jc w:val="both"/>
              <w:rPr>
                <w:rFonts w:ascii="Times New Roman" w:hAnsi="Times New Roman"/>
                <w:sz w:val="24"/>
                <w:szCs w:val="24"/>
              </w:rPr>
            </w:pPr>
            <w:r w:rsidRPr="00492174">
              <w:rPr>
                <w:rFonts w:ascii="Times New Roman" w:hAnsi="Times New Roman"/>
                <w:bCs/>
                <w:sz w:val="24"/>
                <w:szCs w:val="24"/>
              </w:rPr>
              <w:t>COJOCARU, G. „Bazele managementului financiar pentru ingineri” – Curs 2008;</w:t>
            </w:r>
          </w:p>
          <w:p w:rsidR="00A72E16" w:rsidRPr="00492174" w:rsidRDefault="00A72E16" w:rsidP="00A72E16">
            <w:pPr>
              <w:numPr>
                <w:ilvl w:val="0"/>
                <w:numId w:val="27"/>
              </w:numPr>
              <w:suppressAutoHyphens/>
              <w:spacing w:after="0" w:line="240" w:lineRule="auto"/>
              <w:jc w:val="both"/>
              <w:rPr>
                <w:rFonts w:ascii="Times New Roman" w:hAnsi="Times New Roman"/>
                <w:sz w:val="24"/>
                <w:szCs w:val="24"/>
              </w:rPr>
            </w:pPr>
            <w:r w:rsidRPr="00492174">
              <w:rPr>
                <w:rFonts w:ascii="Times New Roman" w:hAnsi="Times New Roman"/>
                <w:bCs/>
                <w:sz w:val="24"/>
                <w:szCs w:val="24"/>
              </w:rPr>
              <w:t>COJOCARU, G. „Managementul investiţiilor” – Curs 2007;</w:t>
            </w:r>
          </w:p>
          <w:p w:rsidR="00924485" w:rsidRPr="00492174" w:rsidRDefault="00A72E16" w:rsidP="00A72E16">
            <w:pPr>
              <w:numPr>
                <w:ilvl w:val="0"/>
                <w:numId w:val="27"/>
              </w:numPr>
              <w:suppressAutoHyphens/>
              <w:spacing w:after="0" w:line="240" w:lineRule="auto"/>
              <w:jc w:val="both"/>
              <w:rPr>
                <w:sz w:val="24"/>
                <w:szCs w:val="24"/>
              </w:rPr>
            </w:pPr>
            <w:r w:rsidRPr="00492174">
              <w:rPr>
                <w:rFonts w:ascii="Times New Roman" w:hAnsi="Times New Roman"/>
                <w:bCs/>
                <w:sz w:val="24"/>
                <w:szCs w:val="24"/>
              </w:rPr>
              <w:t>VALCEANU, G.; ROBU, V.; GEORGESCU, N. „Analiza economico-financiara”, Editura Economica, 2005;</w:t>
            </w:r>
          </w:p>
        </w:tc>
      </w:tr>
    </w:tbl>
    <w:p w:rsidR="008F48E0" w:rsidRDefault="008F48E0" w:rsidP="000B3BD0">
      <w:pPr>
        <w:spacing w:after="0" w:line="240" w:lineRule="auto"/>
        <w:rPr>
          <w:rFonts w:ascii="Times New Roman" w:hAnsi="Times New Roman"/>
          <w:b/>
          <w:sz w:val="24"/>
          <w:szCs w:val="24"/>
        </w:rPr>
      </w:pPr>
    </w:p>
    <w:p w:rsidR="00FD0711" w:rsidRPr="0007194F" w:rsidRDefault="5C9719EC" w:rsidP="000B3BD0">
      <w:pPr>
        <w:spacing w:after="0" w:line="240" w:lineRule="auto"/>
        <w:rPr>
          <w:rFonts w:ascii="Times New Roman" w:hAnsi="Times New Roman"/>
          <w:b/>
          <w:sz w:val="24"/>
          <w:szCs w:val="24"/>
        </w:rPr>
      </w:pPr>
      <w:r w:rsidRPr="5B486057">
        <w:rPr>
          <w:rFonts w:ascii="Times New Roman" w:hAnsi="Times New Roman"/>
          <w:b/>
          <w:bCs/>
          <w:sz w:val="24"/>
          <w:szCs w:val="24"/>
        </w:rPr>
        <w:t>10. Evaluare</w:t>
      </w:r>
    </w:p>
    <w:p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2"/>
        <w:gridCol w:w="4067"/>
        <w:gridCol w:w="2118"/>
        <w:gridCol w:w="1965"/>
      </w:tblGrid>
      <w:tr w:rsidR="002A0FC9" w:rsidRPr="0007194F" w:rsidTr="00A72E16">
        <w:tc>
          <w:tcPr>
            <w:tcW w:w="2532"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067" w:type="dxa"/>
            <w:shd w:val="clear" w:color="auto" w:fill="D9D9D9" w:themeFill="background1" w:themeFillShade="D9"/>
          </w:tcPr>
          <w:p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18"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1965"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rsidTr="00A72E16">
        <w:trPr>
          <w:trHeight w:val="135"/>
        </w:trPr>
        <w:tc>
          <w:tcPr>
            <w:tcW w:w="2532" w:type="dxa"/>
          </w:tcPr>
          <w:p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067" w:type="dxa"/>
            <w:shd w:val="clear" w:color="auto" w:fill="D9D9D9" w:themeFill="background1" w:themeFillShade="D9"/>
          </w:tcPr>
          <w:p w:rsidR="006E2D3A" w:rsidRPr="004671D0" w:rsidRDefault="00B5045F" w:rsidP="000B3BD0">
            <w:pPr>
              <w:spacing w:after="0" w:line="240" w:lineRule="auto"/>
              <w:rPr>
                <w:rFonts w:ascii="Times New Roman" w:hAnsi="Times New Roman"/>
                <w:sz w:val="24"/>
                <w:szCs w:val="24"/>
                <w:highlight w:val="yellow"/>
              </w:rPr>
            </w:pPr>
            <w:r w:rsidRPr="00B5045F">
              <w:rPr>
                <w:rFonts w:ascii="Times New Roman" w:hAnsi="Times New Roman"/>
                <w:sz w:val="24"/>
                <w:szCs w:val="24"/>
              </w:rPr>
              <w:t>Evaluarea activității la curs</w:t>
            </w:r>
          </w:p>
        </w:tc>
        <w:tc>
          <w:tcPr>
            <w:tcW w:w="2118" w:type="dxa"/>
          </w:tcPr>
          <w:p w:rsidR="002A0FC9" w:rsidRPr="004671D0" w:rsidRDefault="004561E0" w:rsidP="00A72E16">
            <w:pPr>
              <w:spacing w:after="0" w:line="240" w:lineRule="auto"/>
              <w:rPr>
                <w:rFonts w:ascii="Times New Roman" w:hAnsi="Times New Roman"/>
                <w:i/>
                <w:iCs/>
                <w:color w:val="00B0F0"/>
                <w:sz w:val="24"/>
                <w:szCs w:val="24"/>
                <w:highlight w:val="yellow"/>
              </w:rPr>
            </w:pPr>
            <w:r w:rsidRPr="00492174">
              <w:rPr>
                <w:rFonts w:ascii="Times New Roman" w:hAnsi="Times New Roman"/>
                <w:sz w:val="24"/>
                <w:szCs w:val="24"/>
              </w:rPr>
              <w:t>Verificare finală</w:t>
            </w:r>
          </w:p>
        </w:tc>
        <w:tc>
          <w:tcPr>
            <w:tcW w:w="1965" w:type="dxa"/>
          </w:tcPr>
          <w:p w:rsidR="002A0FC9" w:rsidRPr="004671D0" w:rsidRDefault="004561E0" w:rsidP="000B3BD0">
            <w:pPr>
              <w:spacing w:after="0" w:line="240" w:lineRule="auto"/>
              <w:jc w:val="center"/>
              <w:rPr>
                <w:rFonts w:ascii="Times New Roman" w:hAnsi="Times New Roman"/>
                <w:sz w:val="24"/>
                <w:szCs w:val="24"/>
                <w:highlight w:val="yellow"/>
              </w:rPr>
            </w:pPr>
            <w:r w:rsidRPr="004561E0">
              <w:rPr>
                <w:rFonts w:ascii="Times New Roman" w:hAnsi="Times New Roman"/>
                <w:sz w:val="24"/>
                <w:szCs w:val="24"/>
              </w:rPr>
              <w:t>20%</w:t>
            </w:r>
          </w:p>
        </w:tc>
      </w:tr>
      <w:tr w:rsidR="00A72E16" w:rsidRPr="0007194F" w:rsidTr="00A72E16">
        <w:trPr>
          <w:trHeight w:val="135"/>
        </w:trPr>
        <w:tc>
          <w:tcPr>
            <w:tcW w:w="2532" w:type="dxa"/>
          </w:tcPr>
          <w:p w:rsidR="00A72E16" w:rsidRPr="0007194F" w:rsidRDefault="00A72E16" w:rsidP="004561E0">
            <w:pPr>
              <w:spacing w:after="0" w:line="240" w:lineRule="auto"/>
              <w:ind w:right="-150"/>
              <w:rPr>
                <w:rFonts w:ascii="Times New Roman" w:hAnsi="Times New Roman"/>
                <w:sz w:val="24"/>
                <w:szCs w:val="24"/>
              </w:rPr>
            </w:pPr>
            <w:r w:rsidRPr="0007194F">
              <w:rPr>
                <w:rFonts w:ascii="Times New Roman" w:hAnsi="Times New Roman"/>
                <w:sz w:val="24"/>
                <w:szCs w:val="24"/>
              </w:rPr>
              <w:t>10.5 S</w:t>
            </w:r>
            <w:r>
              <w:rPr>
                <w:rFonts w:ascii="Times New Roman" w:hAnsi="Times New Roman"/>
                <w:sz w:val="24"/>
                <w:szCs w:val="24"/>
              </w:rPr>
              <w:t>eminar</w:t>
            </w:r>
          </w:p>
        </w:tc>
        <w:tc>
          <w:tcPr>
            <w:tcW w:w="4067" w:type="dxa"/>
            <w:shd w:val="clear" w:color="auto" w:fill="D9D9D9" w:themeFill="background1" w:themeFillShade="D9"/>
          </w:tcPr>
          <w:p w:rsidR="00A72E16" w:rsidRPr="004671D0" w:rsidRDefault="00C74BD7" w:rsidP="000B3BD0">
            <w:pPr>
              <w:spacing w:after="0" w:line="240" w:lineRule="auto"/>
              <w:rPr>
                <w:rFonts w:ascii="Times New Roman" w:hAnsi="Times New Roman"/>
                <w:sz w:val="24"/>
                <w:szCs w:val="24"/>
                <w:highlight w:val="yellow"/>
              </w:rPr>
            </w:pPr>
            <w:r w:rsidRPr="00492174">
              <w:rPr>
                <w:rFonts w:ascii="Times New Roman" w:hAnsi="Times New Roman"/>
                <w:sz w:val="24"/>
                <w:szCs w:val="24"/>
              </w:rPr>
              <w:t xml:space="preserve">În cadrul aplicaţiilor se vor stabili două lucrări de evaluare, ce urmăresc înţelegerea fenomenelor economice de bază, la nivelul întreprinderii, dar şi particularităţile acestui domeni de activitate. Lucrările vor fi stabilite în </w:t>
            </w:r>
            <w:r w:rsidRPr="00492174">
              <w:rPr>
                <w:rFonts w:ascii="Times New Roman" w:hAnsi="Times New Roman"/>
                <w:sz w:val="24"/>
                <w:szCs w:val="24"/>
              </w:rPr>
              <w:lastRenderedPageBreak/>
              <w:t>săptămâna 6 şi 10 în funcţie de orarul fiecărei grupe.</w:t>
            </w:r>
          </w:p>
        </w:tc>
        <w:tc>
          <w:tcPr>
            <w:tcW w:w="2118" w:type="dxa"/>
          </w:tcPr>
          <w:p w:rsidR="00A72E16" w:rsidRPr="00C74BD7" w:rsidRDefault="00C74BD7" w:rsidP="00492174">
            <w:pPr>
              <w:spacing w:before="60" w:after="60" w:line="240" w:lineRule="auto"/>
              <w:jc w:val="both"/>
              <w:rPr>
                <w:rFonts w:ascii="Times New Roman" w:hAnsi="Times New Roman"/>
                <w:sz w:val="24"/>
                <w:szCs w:val="24"/>
              </w:rPr>
            </w:pPr>
            <w:r w:rsidRPr="00C74BD7">
              <w:rPr>
                <w:rFonts w:ascii="Times New Roman" w:hAnsi="Times New Roman"/>
                <w:sz w:val="24"/>
                <w:szCs w:val="24"/>
              </w:rPr>
              <w:lastRenderedPageBreak/>
              <w:t>Teste intermediare</w:t>
            </w:r>
            <w:r>
              <w:rPr>
                <w:rFonts w:ascii="Times New Roman" w:hAnsi="Times New Roman"/>
                <w:sz w:val="24"/>
                <w:szCs w:val="24"/>
              </w:rPr>
              <w:t xml:space="preserve"> </w:t>
            </w:r>
          </w:p>
        </w:tc>
        <w:tc>
          <w:tcPr>
            <w:tcW w:w="1965" w:type="dxa"/>
            <w:vAlign w:val="center"/>
          </w:tcPr>
          <w:p w:rsidR="00A72E16" w:rsidRPr="00492174" w:rsidRDefault="004561E0" w:rsidP="004561E0">
            <w:pPr>
              <w:spacing w:after="0" w:line="240" w:lineRule="auto"/>
              <w:jc w:val="center"/>
              <w:rPr>
                <w:rFonts w:ascii="Times New Roman" w:hAnsi="Times New Roman"/>
                <w:sz w:val="24"/>
                <w:szCs w:val="24"/>
              </w:rPr>
            </w:pPr>
            <w:r>
              <w:rPr>
                <w:rFonts w:ascii="Times New Roman" w:hAnsi="Times New Roman"/>
                <w:sz w:val="24"/>
                <w:szCs w:val="24"/>
              </w:rPr>
              <w:t>80%</w:t>
            </w:r>
          </w:p>
        </w:tc>
      </w:tr>
      <w:tr w:rsidR="00FD0711" w:rsidRPr="0007194F" w:rsidTr="00A72E16">
        <w:tc>
          <w:tcPr>
            <w:tcW w:w="10682" w:type="dxa"/>
            <w:gridSpan w:val="4"/>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lastRenderedPageBreak/>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492174" w:rsidTr="00A72E16">
        <w:tc>
          <w:tcPr>
            <w:tcW w:w="10682" w:type="dxa"/>
            <w:gridSpan w:val="4"/>
          </w:tcPr>
          <w:p w:rsidR="00072B00" w:rsidRPr="00492174" w:rsidRDefault="00072B00" w:rsidP="000B3BD0">
            <w:pPr>
              <w:numPr>
                <w:ilvl w:val="0"/>
                <w:numId w:val="8"/>
              </w:numPr>
              <w:spacing w:after="0" w:line="240" w:lineRule="auto"/>
              <w:rPr>
                <w:rFonts w:ascii="Times New Roman" w:hAnsi="Times New Roman"/>
                <w:sz w:val="24"/>
                <w:szCs w:val="24"/>
              </w:rPr>
            </w:pPr>
            <w:r w:rsidRPr="00492174">
              <w:rPr>
                <w:rFonts w:ascii="Times New Roman" w:hAnsi="Times New Roman"/>
                <w:sz w:val="24"/>
                <w:szCs w:val="24"/>
              </w:rPr>
              <w:t>Ob</w:t>
            </w:r>
            <w:r w:rsidR="001B1709" w:rsidRPr="00492174">
              <w:rPr>
                <w:rFonts w:ascii="Times New Roman" w:hAnsi="Times New Roman"/>
                <w:sz w:val="24"/>
                <w:szCs w:val="24"/>
              </w:rPr>
              <w:t>ț</w:t>
            </w:r>
            <w:r w:rsidRPr="00492174">
              <w:rPr>
                <w:rFonts w:ascii="Times New Roman" w:hAnsi="Times New Roman"/>
                <w:sz w:val="24"/>
                <w:szCs w:val="24"/>
              </w:rPr>
              <w:t>inerea a 50% din punctajul total</w:t>
            </w:r>
            <w:r w:rsidR="00F054FF" w:rsidRPr="00492174">
              <w:rPr>
                <w:rFonts w:ascii="Times New Roman" w:hAnsi="Times New Roman"/>
                <w:sz w:val="24"/>
                <w:szCs w:val="24"/>
              </w:rPr>
              <w:t>.</w:t>
            </w:r>
            <w:r w:rsidR="00536B72" w:rsidRPr="00492174">
              <w:rPr>
                <w:rFonts w:ascii="Times New Roman" w:hAnsi="Times New Roman"/>
                <w:color w:val="92D050"/>
                <w:sz w:val="24"/>
                <w:szCs w:val="24"/>
              </w:rPr>
              <w:t>.</w:t>
            </w:r>
          </w:p>
          <w:p w:rsidR="00A72E16" w:rsidRPr="00492174" w:rsidRDefault="00072B00" w:rsidP="000B3BD0">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rPr>
                <w:b/>
                <w:i/>
                <w:color w:val="92D050"/>
              </w:rPr>
            </w:pPr>
            <w:r w:rsidRPr="00492174">
              <w:t>Ob</w:t>
            </w:r>
            <w:r w:rsidR="001B1709" w:rsidRPr="00492174">
              <w:t>ț</w:t>
            </w:r>
            <w:r w:rsidRPr="00492174">
              <w:t>inerea a 50% din punctajul aferent activită</w:t>
            </w:r>
            <w:r w:rsidR="001B1709" w:rsidRPr="00492174">
              <w:t>ț</w:t>
            </w:r>
            <w:r w:rsidRPr="00492174">
              <w:t>ii pe parcurs</w:t>
            </w:r>
            <w:r w:rsidR="003C6DC8" w:rsidRPr="00492174">
              <w:t>ul semestrului</w:t>
            </w:r>
            <w:r w:rsidR="00F054FF" w:rsidRPr="00492174">
              <w:t>.</w:t>
            </w:r>
          </w:p>
          <w:p w:rsidR="00FD0711" w:rsidRPr="00492174" w:rsidRDefault="00FD0711" w:rsidP="003778A9">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641"/>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4277"/>
        <w:gridCol w:w="3982"/>
      </w:tblGrid>
      <w:tr w:rsidR="00072B00" w:rsidRPr="00492174" w:rsidTr="003075CA">
        <w:tc>
          <w:tcPr>
            <w:tcW w:w="2207" w:type="dxa"/>
          </w:tcPr>
          <w:p w:rsidR="003778A9" w:rsidRPr="00492174" w:rsidRDefault="003778A9" w:rsidP="003778A9">
            <w:pPr>
              <w:rPr>
                <w:rFonts w:ascii="Times New Roman" w:hAnsi="Times New Roman"/>
                <w:sz w:val="24"/>
                <w:szCs w:val="24"/>
              </w:rPr>
            </w:pPr>
          </w:p>
          <w:p w:rsidR="00072B00" w:rsidRPr="00492174" w:rsidRDefault="00072B00" w:rsidP="003778A9">
            <w:pPr>
              <w:rPr>
                <w:rFonts w:ascii="Times New Roman" w:hAnsi="Times New Roman"/>
                <w:sz w:val="24"/>
                <w:szCs w:val="24"/>
              </w:rPr>
            </w:pPr>
            <w:r w:rsidRPr="00492174">
              <w:rPr>
                <w:rFonts w:ascii="Times New Roman" w:hAnsi="Times New Roman"/>
                <w:sz w:val="24"/>
                <w:szCs w:val="24"/>
              </w:rPr>
              <w:t>Data completării</w:t>
            </w:r>
            <w:r w:rsidR="00536B72" w:rsidRPr="00492174">
              <w:rPr>
                <w:rFonts w:ascii="Times New Roman" w:hAnsi="Times New Roman"/>
                <w:color w:val="92D050"/>
                <w:sz w:val="24"/>
                <w:szCs w:val="24"/>
              </w:rPr>
              <w:t>/</w:t>
            </w:r>
          </w:p>
        </w:tc>
        <w:tc>
          <w:tcPr>
            <w:tcW w:w="4277" w:type="dxa"/>
          </w:tcPr>
          <w:p w:rsidR="003778A9" w:rsidRPr="00492174" w:rsidRDefault="003778A9" w:rsidP="000B3BD0">
            <w:pPr>
              <w:rPr>
                <w:rFonts w:ascii="Times New Roman" w:hAnsi="Times New Roman"/>
                <w:sz w:val="24"/>
                <w:szCs w:val="24"/>
              </w:rPr>
            </w:pPr>
          </w:p>
          <w:p w:rsidR="00072B00" w:rsidRPr="00492174" w:rsidRDefault="00072B00" w:rsidP="000B3BD0">
            <w:pPr>
              <w:rPr>
                <w:rFonts w:ascii="Times New Roman" w:hAnsi="Times New Roman"/>
                <w:sz w:val="24"/>
                <w:szCs w:val="24"/>
              </w:rPr>
            </w:pPr>
            <w:r w:rsidRPr="00492174">
              <w:rPr>
                <w:rFonts w:ascii="Times New Roman" w:hAnsi="Times New Roman"/>
                <w:sz w:val="24"/>
                <w:szCs w:val="24"/>
              </w:rPr>
              <w:t>Titular de curs</w:t>
            </w:r>
          </w:p>
          <w:p w:rsidR="003C6DC8" w:rsidRPr="00492174" w:rsidRDefault="003C6DC8" w:rsidP="000B3BD0">
            <w:pPr>
              <w:rPr>
                <w:rFonts w:ascii="Times New Roman" w:hAnsi="Times New Roman"/>
                <w:sz w:val="24"/>
                <w:szCs w:val="24"/>
              </w:rPr>
            </w:pPr>
          </w:p>
        </w:tc>
        <w:tc>
          <w:tcPr>
            <w:tcW w:w="3982" w:type="dxa"/>
          </w:tcPr>
          <w:p w:rsidR="003778A9" w:rsidRPr="00492174" w:rsidRDefault="003778A9" w:rsidP="003778A9">
            <w:pPr>
              <w:rPr>
                <w:rFonts w:ascii="Times New Roman" w:hAnsi="Times New Roman"/>
                <w:sz w:val="24"/>
                <w:szCs w:val="24"/>
              </w:rPr>
            </w:pPr>
          </w:p>
          <w:p w:rsidR="003C6DC8" w:rsidRPr="00492174" w:rsidRDefault="00072B00" w:rsidP="003778A9">
            <w:pPr>
              <w:rPr>
                <w:rFonts w:ascii="Times New Roman" w:hAnsi="Times New Roman"/>
                <w:sz w:val="24"/>
                <w:szCs w:val="24"/>
              </w:rPr>
            </w:pPr>
            <w:r w:rsidRPr="00492174">
              <w:rPr>
                <w:rFonts w:ascii="Times New Roman" w:hAnsi="Times New Roman"/>
                <w:sz w:val="24"/>
                <w:szCs w:val="24"/>
              </w:rPr>
              <w:t xml:space="preserve">Titular de </w:t>
            </w:r>
            <w:r w:rsidR="003075CA" w:rsidRPr="00492174">
              <w:rPr>
                <w:rFonts w:ascii="Times New Roman" w:hAnsi="Times New Roman"/>
                <w:sz w:val="24"/>
                <w:szCs w:val="24"/>
              </w:rPr>
              <w:t>aplicații</w:t>
            </w:r>
          </w:p>
        </w:tc>
      </w:tr>
      <w:tr w:rsidR="00072B00" w:rsidRPr="00492174" w:rsidTr="003075CA">
        <w:tc>
          <w:tcPr>
            <w:tcW w:w="2207" w:type="dxa"/>
          </w:tcPr>
          <w:p w:rsidR="00072B00" w:rsidRPr="00492174" w:rsidRDefault="00D25BAE" w:rsidP="000B3BD0">
            <w:pPr>
              <w:rPr>
                <w:rFonts w:ascii="Times New Roman" w:hAnsi="Times New Roman"/>
                <w:sz w:val="24"/>
                <w:szCs w:val="24"/>
              </w:rPr>
            </w:pPr>
            <w:r w:rsidRPr="00492174">
              <w:rPr>
                <w:rFonts w:ascii="Times New Roman" w:hAnsi="Times New Roman"/>
                <w:sz w:val="24"/>
                <w:szCs w:val="24"/>
              </w:rPr>
              <w:t>16..07.2025</w:t>
            </w:r>
          </w:p>
        </w:tc>
        <w:tc>
          <w:tcPr>
            <w:tcW w:w="4277" w:type="dxa"/>
            <w:tcBorders>
              <w:bottom w:val="single" w:sz="4" w:space="0" w:color="auto"/>
            </w:tcBorders>
          </w:tcPr>
          <w:p w:rsidR="00072B00" w:rsidRPr="00492174" w:rsidRDefault="00C74BD7" w:rsidP="00C74BD7">
            <w:pPr>
              <w:rPr>
                <w:rFonts w:ascii="Times New Roman" w:hAnsi="Times New Roman"/>
                <w:sz w:val="24"/>
                <w:szCs w:val="24"/>
              </w:rPr>
            </w:pPr>
            <w:r>
              <w:rPr>
                <w:rFonts w:ascii="Times New Roman" w:hAnsi="Times New Roman"/>
                <w:sz w:val="24"/>
                <w:szCs w:val="24"/>
              </w:rPr>
              <w:t>Ş</w:t>
            </w:r>
            <w:r w:rsidR="003778A9" w:rsidRPr="00492174">
              <w:rPr>
                <w:rFonts w:ascii="Times New Roman" w:hAnsi="Times New Roman"/>
                <w:sz w:val="24"/>
                <w:szCs w:val="24"/>
              </w:rPr>
              <w:t xml:space="preserve">l. </w:t>
            </w:r>
            <w:r>
              <w:rPr>
                <w:rFonts w:ascii="Times New Roman" w:hAnsi="Times New Roman"/>
                <w:sz w:val="24"/>
                <w:szCs w:val="24"/>
              </w:rPr>
              <w:t xml:space="preserve">dr. ing. </w:t>
            </w:r>
            <w:r w:rsidRPr="00492174">
              <w:rPr>
                <w:rFonts w:ascii="Times New Roman" w:hAnsi="Times New Roman"/>
                <w:sz w:val="24"/>
                <w:szCs w:val="24"/>
              </w:rPr>
              <w:t xml:space="preserve">DINU </w:t>
            </w:r>
            <w:r w:rsidR="003778A9" w:rsidRPr="00492174">
              <w:rPr>
                <w:rFonts w:ascii="Times New Roman" w:hAnsi="Times New Roman"/>
                <w:sz w:val="24"/>
                <w:szCs w:val="24"/>
              </w:rPr>
              <w:t>Cornel</w:t>
            </w:r>
          </w:p>
        </w:tc>
        <w:tc>
          <w:tcPr>
            <w:tcW w:w="3982" w:type="dxa"/>
            <w:tcBorders>
              <w:bottom w:val="single" w:sz="4" w:space="0" w:color="auto"/>
            </w:tcBorders>
          </w:tcPr>
          <w:p w:rsidR="00072B00" w:rsidRPr="00492174" w:rsidRDefault="003778A9" w:rsidP="00C74BD7">
            <w:pPr>
              <w:rPr>
                <w:rFonts w:ascii="Times New Roman" w:hAnsi="Times New Roman"/>
                <w:sz w:val="24"/>
                <w:szCs w:val="24"/>
              </w:rPr>
            </w:pPr>
            <w:r w:rsidRPr="00492174">
              <w:rPr>
                <w:rFonts w:ascii="Times New Roman" w:hAnsi="Times New Roman"/>
                <w:sz w:val="24"/>
                <w:szCs w:val="24"/>
              </w:rPr>
              <w:t xml:space="preserve">Şl. </w:t>
            </w:r>
            <w:r w:rsidR="00C74BD7">
              <w:rPr>
                <w:rFonts w:ascii="Times New Roman" w:hAnsi="Times New Roman"/>
                <w:sz w:val="24"/>
                <w:szCs w:val="24"/>
              </w:rPr>
              <w:t xml:space="preserve">dr. ing. </w:t>
            </w:r>
            <w:r w:rsidR="00C74BD7" w:rsidRPr="00492174">
              <w:rPr>
                <w:rFonts w:ascii="Times New Roman" w:hAnsi="Times New Roman"/>
                <w:sz w:val="24"/>
                <w:szCs w:val="24"/>
              </w:rPr>
              <w:t xml:space="preserve">DINU </w:t>
            </w:r>
            <w:r w:rsidRPr="00492174">
              <w:rPr>
                <w:rFonts w:ascii="Times New Roman" w:hAnsi="Times New Roman"/>
                <w:sz w:val="24"/>
                <w:szCs w:val="24"/>
              </w:rPr>
              <w:t>Cornel</w:t>
            </w:r>
          </w:p>
        </w:tc>
      </w:tr>
      <w:tr w:rsidR="00072B00" w:rsidRPr="00492174" w:rsidTr="003075CA">
        <w:tc>
          <w:tcPr>
            <w:tcW w:w="2207" w:type="dxa"/>
          </w:tcPr>
          <w:p w:rsidR="00072B00" w:rsidRPr="00492174" w:rsidRDefault="00072B00" w:rsidP="000B3BD0">
            <w:pPr>
              <w:rPr>
                <w:rFonts w:ascii="Times New Roman" w:hAnsi="Times New Roman"/>
                <w:sz w:val="24"/>
                <w:szCs w:val="24"/>
              </w:rPr>
            </w:pPr>
          </w:p>
        </w:tc>
        <w:tc>
          <w:tcPr>
            <w:tcW w:w="4277" w:type="dxa"/>
            <w:tcBorders>
              <w:top w:val="single" w:sz="4" w:space="0" w:color="auto"/>
            </w:tcBorders>
          </w:tcPr>
          <w:p w:rsidR="00072B00" w:rsidRPr="00492174" w:rsidRDefault="00072B00" w:rsidP="000B3BD0">
            <w:pPr>
              <w:rPr>
                <w:rFonts w:ascii="Times New Roman" w:hAnsi="Times New Roman"/>
                <w:sz w:val="24"/>
                <w:szCs w:val="24"/>
              </w:rPr>
            </w:pPr>
          </w:p>
        </w:tc>
        <w:tc>
          <w:tcPr>
            <w:tcW w:w="3982" w:type="dxa"/>
            <w:tcBorders>
              <w:top w:val="single" w:sz="4" w:space="0" w:color="auto"/>
            </w:tcBorders>
          </w:tcPr>
          <w:p w:rsidR="00072B00" w:rsidRPr="00492174" w:rsidRDefault="00072B00" w:rsidP="000B3BD0">
            <w:pPr>
              <w:rPr>
                <w:rFonts w:ascii="Times New Roman" w:hAnsi="Times New Roman"/>
                <w:sz w:val="24"/>
                <w:szCs w:val="24"/>
              </w:rPr>
            </w:pPr>
          </w:p>
        </w:tc>
      </w:tr>
      <w:tr w:rsidR="00072B00" w:rsidRPr="00492174" w:rsidTr="003075CA">
        <w:tc>
          <w:tcPr>
            <w:tcW w:w="2207" w:type="dxa"/>
          </w:tcPr>
          <w:p w:rsidR="00072B00" w:rsidRPr="00492174" w:rsidRDefault="00072B00" w:rsidP="003778A9">
            <w:pPr>
              <w:rPr>
                <w:rFonts w:ascii="Times New Roman" w:hAnsi="Times New Roman"/>
                <w:sz w:val="24"/>
                <w:szCs w:val="24"/>
              </w:rPr>
            </w:pPr>
            <w:r w:rsidRPr="00492174">
              <w:rPr>
                <w:rFonts w:ascii="Times New Roman" w:hAnsi="Times New Roman"/>
                <w:sz w:val="24"/>
                <w:szCs w:val="24"/>
              </w:rPr>
              <w:t>Data avizării în departament</w:t>
            </w:r>
          </w:p>
        </w:tc>
        <w:tc>
          <w:tcPr>
            <w:tcW w:w="8259" w:type="dxa"/>
            <w:gridSpan w:val="2"/>
          </w:tcPr>
          <w:p w:rsidR="00072B00" w:rsidRPr="00492174" w:rsidRDefault="00072B00" w:rsidP="000B3BD0">
            <w:pPr>
              <w:rPr>
                <w:rFonts w:ascii="Times New Roman" w:hAnsi="Times New Roman"/>
                <w:color w:val="9BBB59" w:themeColor="accent3"/>
                <w:sz w:val="24"/>
                <w:szCs w:val="24"/>
              </w:rPr>
            </w:pPr>
            <w:r w:rsidRPr="00492174">
              <w:rPr>
                <w:rFonts w:ascii="Times New Roman" w:hAnsi="Times New Roman"/>
                <w:sz w:val="24"/>
                <w:szCs w:val="24"/>
              </w:rPr>
              <w:t>Director de departament</w:t>
            </w:r>
          </w:p>
          <w:p w:rsidR="003C6DC8" w:rsidRPr="00492174" w:rsidRDefault="003C6DC8" w:rsidP="000B3BD0">
            <w:pPr>
              <w:rPr>
                <w:rFonts w:ascii="Times New Roman" w:hAnsi="Times New Roman"/>
                <w:sz w:val="24"/>
                <w:szCs w:val="24"/>
              </w:rPr>
            </w:pPr>
          </w:p>
          <w:p w:rsidR="00FB6888" w:rsidRPr="00492174" w:rsidRDefault="003778A9" w:rsidP="000B3BD0">
            <w:pPr>
              <w:rPr>
                <w:rFonts w:ascii="Times New Roman" w:hAnsi="Times New Roman"/>
                <w:sz w:val="24"/>
                <w:szCs w:val="24"/>
              </w:rPr>
            </w:pPr>
            <w:r w:rsidRPr="00492174">
              <w:rPr>
                <w:rFonts w:ascii="Times New Roman" w:hAnsi="Times New Roman"/>
                <w:sz w:val="24"/>
                <w:szCs w:val="24"/>
              </w:rPr>
              <w:t>Prof. dr. ing. Chelaru Teodor</w:t>
            </w:r>
            <w:r w:rsidR="00C74BD7">
              <w:rPr>
                <w:rFonts w:ascii="Times New Roman" w:hAnsi="Times New Roman"/>
                <w:sz w:val="24"/>
                <w:szCs w:val="24"/>
              </w:rPr>
              <w:t>-</w:t>
            </w:r>
            <w:r w:rsidR="00796679" w:rsidRPr="00492174">
              <w:rPr>
                <w:rFonts w:ascii="Times New Roman" w:hAnsi="Times New Roman"/>
                <w:sz w:val="24"/>
                <w:szCs w:val="24"/>
              </w:rPr>
              <w:t>Viorel</w:t>
            </w:r>
          </w:p>
          <w:p w:rsidR="00FB6888" w:rsidRPr="00492174" w:rsidRDefault="00FB6888" w:rsidP="000B3BD0">
            <w:pPr>
              <w:rPr>
                <w:rFonts w:ascii="Times New Roman" w:hAnsi="Times New Roman"/>
                <w:sz w:val="24"/>
                <w:szCs w:val="24"/>
              </w:rPr>
            </w:pPr>
          </w:p>
        </w:tc>
      </w:tr>
      <w:tr w:rsidR="00072B00" w:rsidRPr="00492174" w:rsidTr="00BA0EDC">
        <w:tc>
          <w:tcPr>
            <w:tcW w:w="2207" w:type="dxa"/>
          </w:tcPr>
          <w:p w:rsidR="00072B00" w:rsidRPr="00492174" w:rsidRDefault="00072B00" w:rsidP="000B3BD0">
            <w:pPr>
              <w:rPr>
                <w:rFonts w:ascii="Times New Roman" w:hAnsi="Times New Roman"/>
                <w:sz w:val="24"/>
                <w:szCs w:val="24"/>
              </w:rPr>
            </w:pPr>
          </w:p>
        </w:tc>
        <w:tc>
          <w:tcPr>
            <w:tcW w:w="8259" w:type="dxa"/>
            <w:gridSpan w:val="2"/>
          </w:tcPr>
          <w:p w:rsidR="00072B00" w:rsidRPr="00492174" w:rsidRDefault="00072B00" w:rsidP="000B3BD0">
            <w:pPr>
              <w:rPr>
                <w:rFonts w:ascii="Times New Roman" w:hAnsi="Times New Roman"/>
                <w:sz w:val="24"/>
                <w:szCs w:val="24"/>
              </w:rPr>
            </w:pPr>
          </w:p>
        </w:tc>
      </w:tr>
      <w:tr w:rsidR="003075CA" w:rsidTr="003075CA">
        <w:tc>
          <w:tcPr>
            <w:tcW w:w="2207" w:type="dxa"/>
          </w:tcPr>
          <w:p w:rsidR="003075CA" w:rsidRPr="00492174" w:rsidRDefault="003075CA" w:rsidP="003778A9">
            <w:pPr>
              <w:rPr>
                <w:rFonts w:ascii="Times New Roman" w:hAnsi="Times New Roman"/>
                <w:sz w:val="24"/>
                <w:szCs w:val="24"/>
              </w:rPr>
            </w:pPr>
            <w:r w:rsidRPr="00492174">
              <w:rPr>
                <w:rFonts w:ascii="Times New Roman" w:hAnsi="Times New Roman"/>
                <w:sz w:val="24"/>
                <w:szCs w:val="24"/>
              </w:rPr>
              <w:t>Data aprobării în Consiliul Facultății</w:t>
            </w:r>
          </w:p>
        </w:tc>
        <w:tc>
          <w:tcPr>
            <w:tcW w:w="8259" w:type="dxa"/>
            <w:gridSpan w:val="2"/>
            <w:tcBorders>
              <w:bottom w:val="single" w:sz="4" w:space="0" w:color="auto"/>
            </w:tcBorders>
          </w:tcPr>
          <w:p w:rsidR="003075CA" w:rsidRPr="00492174" w:rsidRDefault="003075CA" w:rsidP="000B3BD0">
            <w:pPr>
              <w:rPr>
                <w:rFonts w:ascii="Times New Roman" w:hAnsi="Times New Roman"/>
                <w:sz w:val="24"/>
                <w:szCs w:val="24"/>
              </w:rPr>
            </w:pPr>
            <w:r w:rsidRPr="00492174">
              <w:rPr>
                <w:rFonts w:ascii="Times New Roman" w:hAnsi="Times New Roman"/>
                <w:sz w:val="24"/>
                <w:szCs w:val="24"/>
              </w:rPr>
              <w:t>Decan</w:t>
            </w:r>
          </w:p>
          <w:p w:rsidR="003075CA" w:rsidRDefault="003778A9" w:rsidP="000B3BD0">
            <w:pPr>
              <w:rPr>
                <w:rFonts w:ascii="Times New Roman" w:hAnsi="Times New Roman"/>
                <w:sz w:val="24"/>
                <w:szCs w:val="24"/>
              </w:rPr>
            </w:pPr>
            <w:r w:rsidRPr="00492174">
              <w:rPr>
                <w:rFonts w:ascii="Times New Roman" w:hAnsi="Times New Roman"/>
                <w:sz w:val="24"/>
                <w:szCs w:val="24"/>
              </w:rPr>
              <w:t>Prof. dr. ing. Crunţeanu Daniel-Eugeniu</w:t>
            </w:r>
          </w:p>
        </w:tc>
      </w:tr>
    </w:tbl>
    <w:p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1"/>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06D" w:rsidRDefault="00BA406D" w:rsidP="006B0230">
      <w:pPr>
        <w:spacing w:after="0" w:line="240" w:lineRule="auto"/>
      </w:pPr>
      <w:r>
        <w:separator/>
      </w:r>
    </w:p>
  </w:endnote>
  <w:endnote w:type="continuationSeparator" w:id="0">
    <w:p w:rsidR="00BA406D" w:rsidRDefault="00BA406D" w:rsidP="006B0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Regular">
    <w:charset w:val="01"/>
    <w:family w:val="roman"/>
    <w:pitch w:val="variable"/>
    <w:sig w:usb0="00000000" w:usb1="00000000" w:usb2="00000000" w:usb3="00000000" w:csb0="00000000" w:csb1="00000000"/>
  </w:font>
  <w:font w:name="SPEC Times">
    <w:altName w:val="Times New Roman"/>
    <w:charset w:val="01"/>
    <w:family w:val="roman"/>
    <w:pitch w:val="variable"/>
    <w:sig w:usb0="00000000" w:usb1="00000000" w:usb2="00000000" w:usb3="00000000" w:csb0="00000000" w:csb1="00000000"/>
  </w:font>
  <w:font w:name="CEABLM+TimesNewRoman">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06D" w:rsidRDefault="00BA406D" w:rsidP="006B0230">
      <w:pPr>
        <w:spacing w:after="0" w:line="240" w:lineRule="auto"/>
      </w:pPr>
      <w:r>
        <w:separator/>
      </w:r>
    </w:p>
  </w:footnote>
  <w:footnote w:type="continuationSeparator" w:id="0">
    <w:p w:rsidR="00BA406D" w:rsidRDefault="00BA406D" w:rsidP="006B0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90" w:tblpY="-584"/>
      <w:tblW w:w="4957" w:type="pct"/>
      <w:tblLook w:val="04A0"/>
    </w:tblPr>
    <w:tblGrid>
      <w:gridCol w:w="1271"/>
      <w:gridCol w:w="7904"/>
      <w:gridCol w:w="1415"/>
    </w:tblGrid>
    <w:tr w:rsidR="00563549" w:rsidRPr="00504204" w:rsidTr="00CC1D4A">
      <w:trPr>
        <w:trHeight w:val="998"/>
      </w:trPr>
      <w:tc>
        <w:tcPr>
          <w:tcW w:w="600" w:type="pct"/>
          <w:shd w:val="clear" w:color="auto" w:fill="auto"/>
          <w:vAlign w:val="center"/>
        </w:tcPr>
        <w:p w:rsidR="00D27462" w:rsidRPr="00504204" w:rsidRDefault="00D27462" w:rsidP="00563549">
          <w:pPr>
            <w:pStyle w:val="Header"/>
            <w:spacing w:after="0"/>
          </w:pPr>
        </w:p>
      </w:tc>
      <w:tc>
        <w:tcPr>
          <w:tcW w:w="3732" w:type="pct"/>
          <w:shd w:val="clear" w:color="auto" w:fill="auto"/>
          <w:vAlign w:val="center"/>
        </w:tcPr>
        <w:p w:rsidR="00D27462" w:rsidRPr="001249D6" w:rsidRDefault="00D27462" w:rsidP="00D27462">
          <w:pPr>
            <w:pStyle w:val="Header"/>
            <w:spacing w:after="0" w:line="240" w:lineRule="auto"/>
            <w:jc w:val="center"/>
            <w:rPr>
              <w:rFonts w:ascii="Arial" w:hAnsi="Arial" w:cs="Arial"/>
              <w:b/>
              <w:sz w:val="20"/>
              <w:szCs w:val="20"/>
            </w:rPr>
          </w:pPr>
        </w:p>
        <w:p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00D27462" w:rsidRPr="00A97B4B" w:rsidRDefault="00D27462" w:rsidP="003778A9">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3778A9">
            <w:rPr>
              <w:rFonts w:ascii="Arial" w:hAnsi="Arial" w:cs="Arial"/>
              <w:b/>
              <w:sz w:val="28"/>
              <w:szCs w:val="28"/>
            </w:rPr>
            <w:t xml:space="preserve"> de Inginerie Aerospaţială</w:t>
          </w:r>
        </w:p>
      </w:tc>
      <w:tc>
        <w:tcPr>
          <w:tcW w:w="668" w:type="pct"/>
          <w:shd w:val="clear" w:color="auto" w:fill="auto"/>
          <w:vAlign w:val="center"/>
        </w:tcPr>
        <w:p w:rsidR="00D27462" w:rsidRPr="00504204" w:rsidRDefault="00057F76" w:rsidP="00D27462">
          <w:pPr>
            <w:pStyle w:val="Header"/>
            <w:spacing w:after="0"/>
            <w:jc w:val="center"/>
          </w:pPr>
          <w:r w:rsidRPr="00057F76">
            <w:rPr>
              <w:noProof/>
              <w:lang w:val="en-US"/>
            </w:rPr>
            <w:drawing>
              <wp:inline distT="0" distB="0" distL="0" distR="0">
                <wp:extent cx="710814" cy="747422"/>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1038" name="Imagine 3"/>
                        <pic:cNvPicPr>
                          <a:picLocks noChangeAspect="1"/>
                        </pic:cNvPicPr>
                      </pic:nvPicPr>
                      <pic:blipFill>
                        <a:blip r:embed="rId1"/>
                        <a:srcRect/>
                        <a:stretch>
                          <a:fillRect/>
                        </a:stretch>
                      </pic:blipFill>
                      <pic:spPr bwMode="auto">
                        <a:xfrm>
                          <a:off x="0" y="0"/>
                          <a:ext cx="716603" cy="753509"/>
                        </a:xfrm>
                        <a:prstGeom prst="rect">
                          <a:avLst/>
                        </a:prstGeom>
                        <a:noFill/>
                        <a:ln w="9525">
                          <a:noFill/>
                          <a:miter lim="800000"/>
                          <a:headEnd/>
                          <a:tailEnd/>
                        </a:ln>
                      </pic:spPr>
                    </pic:pic>
                  </a:graphicData>
                </a:graphic>
              </wp:inline>
            </w:drawing>
          </w:r>
        </w:p>
      </w:tc>
    </w:tr>
  </w:tbl>
  <w:p w:rsidR="006B0230" w:rsidRDefault="00042830" w:rsidP="00563549">
    <w:pPr>
      <w:pStyle w:val="Header"/>
      <w:tabs>
        <w:tab w:val="clear" w:pos="4680"/>
        <w:tab w:val="clear" w:pos="9360"/>
        <w:tab w:val="left" w:pos="3583"/>
      </w:tabs>
    </w:pPr>
    <w:r>
      <w:rPr>
        <w:noProof/>
        <w:lang w:val="en-US"/>
      </w:rPr>
      <w:drawing>
        <wp:anchor distT="0" distB="0" distL="114300" distR="114300" simplePos="0" relativeHeight="251658240" behindDoc="1" locked="0" layoutInCell="1" allowOverlap="1">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540"/>
        </w:tabs>
        <w:ind w:left="540" w:hanging="360"/>
      </w:pPr>
      <w:rPr>
        <w:rFonts w:ascii="Arial" w:hAnsi="Arial" w:cs="Arial" w:hint="default"/>
        <w:sz w:val="18"/>
        <w:szCs w:val="18"/>
      </w:rPr>
    </w:lvl>
    <w:lvl w:ilvl="2">
      <w:start w:val="1"/>
      <w:numFmt w:val="decimal"/>
      <w:lvlText w:val="%1.%2.%3"/>
      <w:lvlJc w:val="left"/>
      <w:pPr>
        <w:tabs>
          <w:tab w:val="num" w:pos="1080"/>
        </w:tabs>
        <w:ind w:left="1080" w:hanging="720"/>
      </w:pPr>
      <w:rPr>
        <w:rFonts w:ascii="Arial" w:hAnsi="Arial" w:cs="Arial" w:hint="default"/>
        <w:sz w:val="18"/>
        <w:szCs w:val="18"/>
      </w:rPr>
    </w:lvl>
    <w:lvl w:ilvl="3">
      <w:start w:val="1"/>
      <w:numFmt w:val="decimal"/>
      <w:lvlText w:val="%1.%2.%3.%4"/>
      <w:lvlJc w:val="left"/>
      <w:pPr>
        <w:tabs>
          <w:tab w:val="num" w:pos="1260"/>
        </w:tabs>
        <w:ind w:left="1260" w:hanging="720"/>
      </w:pPr>
      <w:rPr>
        <w:rFonts w:ascii="Arial" w:hAnsi="Arial" w:cs="Arial" w:hint="default"/>
        <w:sz w:val="18"/>
        <w:szCs w:val="18"/>
      </w:rPr>
    </w:lvl>
    <w:lvl w:ilvl="4">
      <w:start w:val="1"/>
      <w:numFmt w:val="decimal"/>
      <w:lvlText w:val="%1.%2.%3.%4.%5"/>
      <w:lvlJc w:val="left"/>
      <w:pPr>
        <w:tabs>
          <w:tab w:val="num" w:pos="1800"/>
        </w:tabs>
        <w:ind w:left="1800" w:hanging="1080"/>
      </w:pPr>
      <w:rPr>
        <w:rFonts w:ascii="Arial" w:hAnsi="Arial" w:cs="Arial" w:hint="default"/>
        <w:sz w:val="18"/>
        <w:szCs w:val="18"/>
      </w:rPr>
    </w:lvl>
    <w:lvl w:ilvl="5">
      <w:start w:val="1"/>
      <w:numFmt w:val="decimal"/>
      <w:lvlText w:val="%1.%2.%3.%4.%5.%6"/>
      <w:lvlJc w:val="left"/>
      <w:pPr>
        <w:tabs>
          <w:tab w:val="num" w:pos="1980"/>
        </w:tabs>
        <w:ind w:left="1980" w:hanging="1080"/>
      </w:pPr>
      <w:rPr>
        <w:rFonts w:ascii="Arial" w:hAnsi="Arial" w:cs="Arial" w:hint="default"/>
        <w:sz w:val="18"/>
        <w:szCs w:val="18"/>
      </w:rPr>
    </w:lvl>
    <w:lvl w:ilvl="6">
      <w:start w:val="1"/>
      <w:numFmt w:val="decimal"/>
      <w:lvlText w:val="%1.%2.%3.%4.%5.%6.%7"/>
      <w:lvlJc w:val="left"/>
      <w:pPr>
        <w:tabs>
          <w:tab w:val="num" w:pos="2520"/>
        </w:tabs>
        <w:ind w:left="2520" w:hanging="1440"/>
      </w:pPr>
      <w:rPr>
        <w:rFonts w:ascii="Arial" w:hAnsi="Arial" w:cs="Arial" w:hint="default"/>
        <w:sz w:val="18"/>
        <w:szCs w:val="18"/>
      </w:rPr>
    </w:lvl>
    <w:lvl w:ilvl="7">
      <w:start w:val="1"/>
      <w:numFmt w:val="decimal"/>
      <w:lvlText w:val="%1.%2.%3.%4.%5.%6.%7.%8"/>
      <w:lvlJc w:val="left"/>
      <w:pPr>
        <w:tabs>
          <w:tab w:val="num" w:pos="2700"/>
        </w:tabs>
        <w:ind w:left="2700" w:hanging="1440"/>
      </w:pPr>
      <w:rPr>
        <w:rFonts w:ascii="Arial" w:hAnsi="Arial" w:cs="Arial" w:hint="default"/>
        <w:sz w:val="18"/>
        <w:szCs w:val="18"/>
      </w:rPr>
    </w:lvl>
    <w:lvl w:ilvl="8">
      <w:start w:val="1"/>
      <w:numFmt w:val="decimal"/>
      <w:lvlText w:val="%1.%2.%3.%4.%5.%6.%7.%8.%9"/>
      <w:lvlJc w:val="left"/>
      <w:pPr>
        <w:tabs>
          <w:tab w:val="num" w:pos="3240"/>
        </w:tabs>
        <w:ind w:left="3240" w:hanging="1800"/>
      </w:pPr>
      <w:rPr>
        <w:rFonts w:ascii="Arial" w:hAnsi="Arial" w:cs="Arial" w:hint="default"/>
        <w:sz w:val="18"/>
        <w:szCs w:val="18"/>
      </w:rPr>
    </w:lvl>
  </w:abstractNum>
  <w:abstractNum w:abstractNumId="1">
    <w:nsid w:val="00000006"/>
    <w:multiLevelType w:val="singleLevel"/>
    <w:tmpl w:val="00000006"/>
    <w:name w:val="WW8Num6"/>
    <w:lvl w:ilvl="0">
      <w:start w:val="1"/>
      <w:numFmt w:val="bullet"/>
      <w:lvlText w:val=""/>
      <w:lvlJc w:val="left"/>
      <w:pPr>
        <w:tabs>
          <w:tab w:val="num" w:pos="1080"/>
        </w:tabs>
        <w:ind w:left="1080" w:hanging="360"/>
      </w:pPr>
      <w:rPr>
        <w:rFonts w:ascii="Symbol" w:hAnsi="Symbol" w:cs="Symbol" w:hint="default"/>
        <w:sz w:val="18"/>
        <w:szCs w:val="18"/>
      </w:rPr>
    </w:lvl>
  </w:abstractNum>
  <w:abstractNum w:abstractNumId="2">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6">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CC3E74"/>
    <w:multiLevelType w:val="hybridMultilevel"/>
    <w:tmpl w:val="AFE0C284"/>
    <w:lvl w:ilvl="0" w:tplc="ADB694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7">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2"/>
  </w:num>
  <w:num w:numId="4">
    <w:abstractNumId w:val="20"/>
  </w:num>
  <w:num w:numId="5">
    <w:abstractNumId w:val="16"/>
  </w:num>
  <w:num w:numId="6">
    <w:abstractNumId w:val="3"/>
  </w:num>
  <w:num w:numId="7">
    <w:abstractNumId w:val="5"/>
  </w:num>
  <w:num w:numId="8">
    <w:abstractNumId w:val="13"/>
  </w:num>
  <w:num w:numId="9">
    <w:abstractNumId w:val="25"/>
  </w:num>
  <w:num w:numId="10">
    <w:abstractNumId w:val="14"/>
  </w:num>
  <w:num w:numId="11">
    <w:abstractNumId w:val="6"/>
  </w:num>
  <w:num w:numId="12">
    <w:abstractNumId w:val="22"/>
  </w:num>
  <w:num w:numId="13">
    <w:abstractNumId w:val="17"/>
  </w:num>
  <w:num w:numId="14">
    <w:abstractNumId w:val="19"/>
  </w:num>
  <w:num w:numId="15">
    <w:abstractNumId w:val="18"/>
  </w:num>
  <w:num w:numId="16">
    <w:abstractNumId w:val="10"/>
  </w:num>
  <w:num w:numId="17">
    <w:abstractNumId w:val="4"/>
  </w:num>
  <w:num w:numId="18">
    <w:abstractNumId w:val="21"/>
  </w:num>
  <w:num w:numId="19">
    <w:abstractNumId w:val="11"/>
  </w:num>
  <w:num w:numId="20">
    <w:abstractNumId w:val="23"/>
  </w:num>
  <w:num w:numId="21">
    <w:abstractNumId w:val="7"/>
  </w:num>
  <w:num w:numId="22">
    <w:abstractNumId w:val="26"/>
  </w:num>
  <w:num w:numId="23">
    <w:abstractNumId w:val="8"/>
  </w:num>
  <w:num w:numId="24">
    <w:abstractNumId w:val="24"/>
  </w:num>
  <w:num w:numId="25">
    <w:abstractNumId w:val="9"/>
  </w:num>
  <w:num w:numId="26">
    <w:abstractNumId w:val="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3E7F77"/>
    <w:rsid w:val="00001821"/>
    <w:rsid w:val="000047A4"/>
    <w:rsid w:val="000067D9"/>
    <w:rsid w:val="00024FEB"/>
    <w:rsid w:val="00030312"/>
    <w:rsid w:val="00042830"/>
    <w:rsid w:val="00046995"/>
    <w:rsid w:val="00051BDC"/>
    <w:rsid w:val="00057E55"/>
    <w:rsid w:val="00057F76"/>
    <w:rsid w:val="0007008C"/>
    <w:rsid w:val="0007194F"/>
    <w:rsid w:val="00072B00"/>
    <w:rsid w:val="00073CD4"/>
    <w:rsid w:val="00077E6C"/>
    <w:rsid w:val="0008100D"/>
    <w:rsid w:val="00085094"/>
    <w:rsid w:val="000A5A59"/>
    <w:rsid w:val="000B053A"/>
    <w:rsid w:val="000B1429"/>
    <w:rsid w:val="000B3BD0"/>
    <w:rsid w:val="000C2BD3"/>
    <w:rsid w:val="000E0211"/>
    <w:rsid w:val="000E0F5C"/>
    <w:rsid w:val="000E3686"/>
    <w:rsid w:val="000E36D5"/>
    <w:rsid w:val="000E4FBF"/>
    <w:rsid w:val="001001EB"/>
    <w:rsid w:val="00101A4C"/>
    <w:rsid w:val="001104F4"/>
    <w:rsid w:val="001134AA"/>
    <w:rsid w:val="001177E6"/>
    <w:rsid w:val="001317BB"/>
    <w:rsid w:val="0013302B"/>
    <w:rsid w:val="00136B06"/>
    <w:rsid w:val="00140EB3"/>
    <w:rsid w:val="00155123"/>
    <w:rsid w:val="00161CC5"/>
    <w:rsid w:val="00182C22"/>
    <w:rsid w:val="00185CCE"/>
    <w:rsid w:val="001878EA"/>
    <w:rsid w:val="00196FD8"/>
    <w:rsid w:val="001A4526"/>
    <w:rsid w:val="001A6CC3"/>
    <w:rsid w:val="001A7391"/>
    <w:rsid w:val="001B1709"/>
    <w:rsid w:val="001B1D5F"/>
    <w:rsid w:val="001B2D42"/>
    <w:rsid w:val="001B6453"/>
    <w:rsid w:val="001E284A"/>
    <w:rsid w:val="001E4545"/>
    <w:rsid w:val="001F003F"/>
    <w:rsid w:val="001F1957"/>
    <w:rsid w:val="001F250F"/>
    <w:rsid w:val="001F4669"/>
    <w:rsid w:val="001F64E5"/>
    <w:rsid w:val="001F661E"/>
    <w:rsid w:val="002037F7"/>
    <w:rsid w:val="00204311"/>
    <w:rsid w:val="0020512B"/>
    <w:rsid w:val="00207A26"/>
    <w:rsid w:val="00213BFC"/>
    <w:rsid w:val="0021418D"/>
    <w:rsid w:val="00225272"/>
    <w:rsid w:val="00241E04"/>
    <w:rsid w:val="00246F30"/>
    <w:rsid w:val="002517A0"/>
    <w:rsid w:val="002522F4"/>
    <w:rsid w:val="00253624"/>
    <w:rsid w:val="002610B6"/>
    <w:rsid w:val="00261245"/>
    <w:rsid w:val="002625B0"/>
    <w:rsid w:val="00267ECC"/>
    <w:rsid w:val="0027455B"/>
    <w:rsid w:val="002812A5"/>
    <w:rsid w:val="00285303"/>
    <w:rsid w:val="00287260"/>
    <w:rsid w:val="00291777"/>
    <w:rsid w:val="00294A50"/>
    <w:rsid w:val="002A0A18"/>
    <w:rsid w:val="002A0FC9"/>
    <w:rsid w:val="002A2A27"/>
    <w:rsid w:val="002B2D67"/>
    <w:rsid w:val="002C3E30"/>
    <w:rsid w:val="002C5D1B"/>
    <w:rsid w:val="002C7828"/>
    <w:rsid w:val="002C7C5A"/>
    <w:rsid w:val="002D5B8A"/>
    <w:rsid w:val="002D606A"/>
    <w:rsid w:val="002E3E12"/>
    <w:rsid w:val="002E5ECA"/>
    <w:rsid w:val="002F0971"/>
    <w:rsid w:val="0030527C"/>
    <w:rsid w:val="003075CA"/>
    <w:rsid w:val="00312FCD"/>
    <w:rsid w:val="00323BAF"/>
    <w:rsid w:val="00324AAD"/>
    <w:rsid w:val="00333131"/>
    <w:rsid w:val="003341B8"/>
    <w:rsid w:val="003437E4"/>
    <w:rsid w:val="0034390B"/>
    <w:rsid w:val="00343DED"/>
    <w:rsid w:val="00347F53"/>
    <w:rsid w:val="003515D2"/>
    <w:rsid w:val="00351DD4"/>
    <w:rsid w:val="00353AA1"/>
    <w:rsid w:val="0035685D"/>
    <w:rsid w:val="00364359"/>
    <w:rsid w:val="00364C75"/>
    <w:rsid w:val="003665AD"/>
    <w:rsid w:val="003679B5"/>
    <w:rsid w:val="003778A9"/>
    <w:rsid w:val="003806E1"/>
    <w:rsid w:val="003953BB"/>
    <w:rsid w:val="003A44E3"/>
    <w:rsid w:val="003B55E2"/>
    <w:rsid w:val="003B5A02"/>
    <w:rsid w:val="003B7974"/>
    <w:rsid w:val="003C430C"/>
    <w:rsid w:val="003C6DC8"/>
    <w:rsid w:val="003D0D85"/>
    <w:rsid w:val="003D1D3B"/>
    <w:rsid w:val="003D49DC"/>
    <w:rsid w:val="003E4A22"/>
    <w:rsid w:val="003E72A5"/>
    <w:rsid w:val="003E7F77"/>
    <w:rsid w:val="003F253C"/>
    <w:rsid w:val="003F49D3"/>
    <w:rsid w:val="003F7262"/>
    <w:rsid w:val="00403EEF"/>
    <w:rsid w:val="00405D76"/>
    <w:rsid w:val="00414517"/>
    <w:rsid w:val="0042161F"/>
    <w:rsid w:val="00426218"/>
    <w:rsid w:val="0043585E"/>
    <w:rsid w:val="00436AD6"/>
    <w:rsid w:val="00450A21"/>
    <w:rsid w:val="00453037"/>
    <w:rsid w:val="004561E0"/>
    <w:rsid w:val="004662C2"/>
    <w:rsid w:val="004671D0"/>
    <w:rsid w:val="00473190"/>
    <w:rsid w:val="00475A89"/>
    <w:rsid w:val="00492174"/>
    <w:rsid w:val="004924E0"/>
    <w:rsid w:val="004942FF"/>
    <w:rsid w:val="004971AD"/>
    <w:rsid w:val="00497817"/>
    <w:rsid w:val="004A05A3"/>
    <w:rsid w:val="004C3756"/>
    <w:rsid w:val="004D278A"/>
    <w:rsid w:val="004D34D6"/>
    <w:rsid w:val="004D4A49"/>
    <w:rsid w:val="004E0155"/>
    <w:rsid w:val="004F426F"/>
    <w:rsid w:val="004F6CD3"/>
    <w:rsid w:val="005013E2"/>
    <w:rsid w:val="00502C98"/>
    <w:rsid w:val="00530A49"/>
    <w:rsid w:val="00532F3D"/>
    <w:rsid w:val="00533EB9"/>
    <w:rsid w:val="00536B72"/>
    <w:rsid w:val="00562A58"/>
    <w:rsid w:val="00563549"/>
    <w:rsid w:val="00571F60"/>
    <w:rsid w:val="00576EC0"/>
    <w:rsid w:val="0058346F"/>
    <w:rsid w:val="00587DCE"/>
    <w:rsid w:val="0059436F"/>
    <w:rsid w:val="005976E7"/>
    <w:rsid w:val="005A12E1"/>
    <w:rsid w:val="005A4B4E"/>
    <w:rsid w:val="005B1C9A"/>
    <w:rsid w:val="005B402D"/>
    <w:rsid w:val="005C23EC"/>
    <w:rsid w:val="005D2AE2"/>
    <w:rsid w:val="005E20A7"/>
    <w:rsid w:val="005E3222"/>
    <w:rsid w:val="006075EF"/>
    <w:rsid w:val="00630381"/>
    <w:rsid w:val="00637494"/>
    <w:rsid w:val="00637B47"/>
    <w:rsid w:val="00640429"/>
    <w:rsid w:val="00650BEA"/>
    <w:rsid w:val="0065472F"/>
    <w:rsid w:val="00656530"/>
    <w:rsid w:val="00656C36"/>
    <w:rsid w:val="006577CD"/>
    <w:rsid w:val="00660A65"/>
    <w:rsid w:val="00663268"/>
    <w:rsid w:val="006743B2"/>
    <w:rsid w:val="00681037"/>
    <w:rsid w:val="006870FE"/>
    <w:rsid w:val="00690032"/>
    <w:rsid w:val="0069550C"/>
    <w:rsid w:val="00696A5C"/>
    <w:rsid w:val="006A175C"/>
    <w:rsid w:val="006B0230"/>
    <w:rsid w:val="006B04FD"/>
    <w:rsid w:val="006C2433"/>
    <w:rsid w:val="006D061F"/>
    <w:rsid w:val="006D3895"/>
    <w:rsid w:val="006D4492"/>
    <w:rsid w:val="006E2D3A"/>
    <w:rsid w:val="006E4561"/>
    <w:rsid w:val="006E7AB8"/>
    <w:rsid w:val="006F3F6C"/>
    <w:rsid w:val="006F64C6"/>
    <w:rsid w:val="00700487"/>
    <w:rsid w:val="00704B23"/>
    <w:rsid w:val="00706197"/>
    <w:rsid w:val="007122B4"/>
    <w:rsid w:val="00712A8E"/>
    <w:rsid w:val="007209ED"/>
    <w:rsid w:val="00723DB0"/>
    <w:rsid w:val="00730CEE"/>
    <w:rsid w:val="00733BD4"/>
    <w:rsid w:val="007449F1"/>
    <w:rsid w:val="00745DEC"/>
    <w:rsid w:val="00746248"/>
    <w:rsid w:val="00754636"/>
    <w:rsid w:val="00754713"/>
    <w:rsid w:val="007553B9"/>
    <w:rsid w:val="00757C43"/>
    <w:rsid w:val="00761633"/>
    <w:rsid w:val="00762B26"/>
    <w:rsid w:val="00772135"/>
    <w:rsid w:val="0077312B"/>
    <w:rsid w:val="007740E0"/>
    <w:rsid w:val="007927E2"/>
    <w:rsid w:val="00796679"/>
    <w:rsid w:val="007A0AF3"/>
    <w:rsid w:val="007A1B42"/>
    <w:rsid w:val="007A50A0"/>
    <w:rsid w:val="007A6A25"/>
    <w:rsid w:val="007B2369"/>
    <w:rsid w:val="007B5389"/>
    <w:rsid w:val="007C374C"/>
    <w:rsid w:val="007C3E40"/>
    <w:rsid w:val="007C6BB6"/>
    <w:rsid w:val="007D4F24"/>
    <w:rsid w:val="007D54AA"/>
    <w:rsid w:val="007D57DE"/>
    <w:rsid w:val="007E723C"/>
    <w:rsid w:val="007F393B"/>
    <w:rsid w:val="007F6B7E"/>
    <w:rsid w:val="00801DB0"/>
    <w:rsid w:val="008027E9"/>
    <w:rsid w:val="008043E3"/>
    <w:rsid w:val="00804A3A"/>
    <w:rsid w:val="008061BA"/>
    <w:rsid w:val="00816871"/>
    <w:rsid w:val="00816B11"/>
    <w:rsid w:val="00816EC6"/>
    <w:rsid w:val="00817309"/>
    <w:rsid w:val="00827659"/>
    <w:rsid w:val="00827BE0"/>
    <w:rsid w:val="008300F2"/>
    <w:rsid w:val="0083153A"/>
    <w:rsid w:val="008326E0"/>
    <w:rsid w:val="00835EAD"/>
    <w:rsid w:val="008421F0"/>
    <w:rsid w:val="00850EF4"/>
    <w:rsid w:val="00853A0A"/>
    <w:rsid w:val="00854611"/>
    <w:rsid w:val="00856791"/>
    <w:rsid w:val="00860132"/>
    <w:rsid w:val="00861CAE"/>
    <w:rsid w:val="008712DB"/>
    <w:rsid w:val="00873DD5"/>
    <w:rsid w:val="00880A77"/>
    <w:rsid w:val="00881875"/>
    <w:rsid w:val="00884244"/>
    <w:rsid w:val="00897094"/>
    <w:rsid w:val="00897E4F"/>
    <w:rsid w:val="008A1E7A"/>
    <w:rsid w:val="008A7114"/>
    <w:rsid w:val="008B4A1F"/>
    <w:rsid w:val="008B5BEA"/>
    <w:rsid w:val="008D1A77"/>
    <w:rsid w:val="008D49B5"/>
    <w:rsid w:val="008D7937"/>
    <w:rsid w:val="008E4BB6"/>
    <w:rsid w:val="008E51C6"/>
    <w:rsid w:val="008E5CBA"/>
    <w:rsid w:val="008E6270"/>
    <w:rsid w:val="008F44F6"/>
    <w:rsid w:val="008F48E0"/>
    <w:rsid w:val="0091383B"/>
    <w:rsid w:val="00916D13"/>
    <w:rsid w:val="00924485"/>
    <w:rsid w:val="00926C0E"/>
    <w:rsid w:val="00930CE9"/>
    <w:rsid w:val="0094747F"/>
    <w:rsid w:val="00962A3E"/>
    <w:rsid w:val="009739F4"/>
    <w:rsid w:val="00975323"/>
    <w:rsid w:val="00987DA3"/>
    <w:rsid w:val="00994E0F"/>
    <w:rsid w:val="00996DE6"/>
    <w:rsid w:val="009A162C"/>
    <w:rsid w:val="009A64D0"/>
    <w:rsid w:val="009B0688"/>
    <w:rsid w:val="009B449A"/>
    <w:rsid w:val="009B4861"/>
    <w:rsid w:val="009C1184"/>
    <w:rsid w:val="009C6E3E"/>
    <w:rsid w:val="009D206C"/>
    <w:rsid w:val="009E64C2"/>
    <w:rsid w:val="009E6519"/>
    <w:rsid w:val="009F003A"/>
    <w:rsid w:val="009F2776"/>
    <w:rsid w:val="009F3B07"/>
    <w:rsid w:val="00A1052A"/>
    <w:rsid w:val="00A1304B"/>
    <w:rsid w:val="00A225CE"/>
    <w:rsid w:val="00A22F09"/>
    <w:rsid w:val="00A251A3"/>
    <w:rsid w:val="00A26298"/>
    <w:rsid w:val="00A26CB8"/>
    <w:rsid w:val="00A27AD1"/>
    <w:rsid w:val="00A32B38"/>
    <w:rsid w:val="00A343BA"/>
    <w:rsid w:val="00A352F6"/>
    <w:rsid w:val="00A36A0C"/>
    <w:rsid w:val="00A4486F"/>
    <w:rsid w:val="00A45D21"/>
    <w:rsid w:val="00A5014E"/>
    <w:rsid w:val="00A528C7"/>
    <w:rsid w:val="00A637BC"/>
    <w:rsid w:val="00A655E6"/>
    <w:rsid w:val="00A7004F"/>
    <w:rsid w:val="00A72E16"/>
    <w:rsid w:val="00A74205"/>
    <w:rsid w:val="00A7555C"/>
    <w:rsid w:val="00A76F8E"/>
    <w:rsid w:val="00A77251"/>
    <w:rsid w:val="00A8092B"/>
    <w:rsid w:val="00A93E6C"/>
    <w:rsid w:val="00A94851"/>
    <w:rsid w:val="00A97B4B"/>
    <w:rsid w:val="00AA5BBD"/>
    <w:rsid w:val="00AB18CF"/>
    <w:rsid w:val="00AB1E89"/>
    <w:rsid w:val="00AB36EF"/>
    <w:rsid w:val="00AB4BB4"/>
    <w:rsid w:val="00AB549C"/>
    <w:rsid w:val="00AD46A4"/>
    <w:rsid w:val="00AD48B4"/>
    <w:rsid w:val="00AD6760"/>
    <w:rsid w:val="00AD7D2F"/>
    <w:rsid w:val="00AE0EFD"/>
    <w:rsid w:val="00B13421"/>
    <w:rsid w:val="00B32C83"/>
    <w:rsid w:val="00B33D7D"/>
    <w:rsid w:val="00B42471"/>
    <w:rsid w:val="00B4650B"/>
    <w:rsid w:val="00B5045F"/>
    <w:rsid w:val="00B53C95"/>
    <w:rsid w:val="00B54B49"/>
    <w:rsid w:val="00B559AB"/>
    <w:rsid w:val="00B609FA"/>
    <w:rsid w:val="00B632B9"/>
    <w:rsid w:val="00B7109F"/>
    <w:rsid w:val="00B7391E"/>
    <w:rsid w:val="00B845B2"/>
    <w:rsid w:val="00B91DB1"/>
    <w:rsid w:val="00B95F96"/>
    <w:rsid w:val="00B96466"/>
    <w:rsid w:val="00B97DD5"/>
    <w:rsid w:val="00BA0EDC"/>
    <w:rsid w:val="00BA2CDF"/>
    <w:rsid w:val="00BA406D"/>
    <w:rsid w:val="00BB50D8"/>
    <w:rsid w:val="00BC246B"/>
    <w:rsid w:val="00BC54CA"/>
    <w:rsid w:val="00BD7432"/>
    <w:rsid w:val="00BE0C98"/>
    <w:rsid w:val="00C016EB"/>
    <w:rsid w:val="00C036D6"/>
    <w:rsid w:val="00C116E4"/>
    <w:rsid w:val="00C1183D"/>
    <w:rsid w:val="00C14143"/>
    <w:rsid w:val="00C1599F"/>
    <w:rsid w:val="00C26673"/>
    <w:rsid w:val="00C33B75"/>
    <w:rsid w:val="00C36E73"/>
    <w:rsid w:val="00C37AFA"/>
    <w:rsid w:val="00C424BD"/>
    <w:rsid w:val="00C61191"/>
    <w:rsid w:val="00C62788"/>
    <w:rsid w:val="00C62D93"/>
    <w:rsid w:val="00C74BD7"/>
    <w:rsid w:val="00C766FA"/>
    <w:rsid w:val="00C83775"/>
    <w:rsid w:val="00C85AC1"/>
    <w:rsid w:val="00CA4954"/>
    <w:rsid w:val="00CA7575"/>
    <w:rsid w:val="00CB5500"/>
    <w:rsid w:val="00CB707D"/>
    <w:rsid w:val="00CB7D64"/>
    <w:rsid w:val="00CB7DA8"/>
    <w:rsid w:val="00CC09F3"/>
    <w:rsid w:val="00CC6774"/>
    <w:rsid w:val="00CD05ED"/>
    <w:rsid w:val="00CD116B"/>
    <w:rsid w:val="00CD5D12"/>
    <w:rsid w:val="00CE0CD9"/>
    <w:rsid w:val="00CE29EC"/>
    <w:rsid w:val="00CE6B0C"/>
    <w:rsid w:val="00CE71E1"/>
    <w:rsid w:val="00CF76AB"/>
    <w:rsid w:val="00D00A03"/>
    <w:rsid w:val="00D00EE2"/>
    <w:rsid w:val="00D02F9C"/>
    <w:rsid w:val="00D02FE3"/>
    <w:rsid w:val="00D06BD1"/>
    <w:rsid w:val="00D14F4C"/>
    <w:rsid w:val="00D16BC3"/>
    <w:rsid w:val="00D16F17"/>
    <w:rsid w:val="00D21B39"/>
    <w:rsid w:val="00D21F73"/>
    <w:rsid w:val="00D25BAE"/>
    <w:rsid w:val="00D25D2D"/>
    <w:rsid w:val="00D27462"/>
    <w:rsid w:val="00D27F89"/>
    <w:rsid w:val="00D31C96"/>
    <w:rsid w:val="00D3554F"/>
    <w:rsid w:val="00D369A3"/>
    <w:rsid w:val="00D41E43"/>
    <w:rsid w:val="00D434C7"/>
    <w:rsid w:val="00D455BF"/>
    <w:rsid w:val="00D46EF7"/>
    <w:rsid w:val="00D605BE"/>
    <w:rsid w:val="00D618A9"/>
    <w:rsid w:val="00D7773C"/>
    <w:rsid w:val="00D81986"/>
    <w:rsid w:val="00D82786"/>
    <w:rsid w:val="00D85A8D"/>
    <w:rsid w:val="00D87395"/>
    <w:rsid w:val="00DA433D"/>
    <w:rsid w:val="00DB2E68"/>
    <w:rsid w:val="00DC2572"/>
    <w:rsid w:val="00DC450D"/>
    <w:rsid w:val="00DC67BF"/>
    <w:rsid w:val="00DD2B25"/>
    <w:rsid w:val="00DD532D"/>
    <w:rsid w:val="00DE3F01"/>
    <w:rsid w:val="00DF11DA"/>
    <w:rsid w:val="00DF2EBE"/>
    <w:rsid w:val="00DF6ACB"/>
    <w:rsid w:val="00E017F8"/>
    <w:rsid w:val="00E02214"/>
    <w:rsid w:val="00E037F6"/>
    <w:rsid w:val="00E10ACB"/>
    <w:rsid w:val="00E116EB"/>
    <w:rsid w:val="00E1550B"/>
    <w:rsid w:val="00E20BD3"/>
    <w:rsid w:val="00E212DD"/>
    <w:rsid w:val="00E26F9A"/>
    <w:rsid w:val="00E27861"/>
    <w:rsid w:val="00E31041"/>
    <w:rsid w:val="00E3142E"/>
    <w:rsid w:val="00E352FA"/>
    <w:rsid w:val="00E437C3"/>
    <w:rsid w:val="00E5213F"/>
    <w:rsid w:val="00E56AA2"/>
    <w:rsid w:val="00E6114C"/>
    <w:rsid w:val="00E70E1A"/>
    <w:rsid w:val="00E71898"/>
    <w:rsid w:val="00E80DB9"/>
    <w:rsid w:val="00E8223B"/>
    <w:rsid w:val="00E855E1"/>
    <w:rsid w:val="00E85C51"/>
    <w:rsid w:val="00E87AFB"/>
    <w:rsid w:val="00E91F96"/>
    <w:rsid w:val="00EA0AA9"/>
    <w:rsid w:val="00EA35DA"/>
    <w:rsid w:val="00EB1368"/>
    <w:rsid w:val="00EC4964"/>
    <w:rsid w:val="00EC5EBC"/>
    <w:rsid w:val="00ED7111"/>
    <w:rsid w:val="00EE0E8F"/>
    <w:rsid w:val="00EE1105"/>
    <w:rsid w:val="00EE5094"/>
    <w:rsid w:val="00EE528D"/>
    <w:rsid w:val="00EE5897"/>
    <w:rsid w:val="00EE58FA"/>
    <w:rsid w:val="00EE6443"/>
    <w:rsid w:val="00EE7EA1"/>
    <w:rsid w:val="00EF2DBE"/>
    <w:rsid w:val="00EF4811"/>
    <w:rsid w:val="00EF61F2"/>
    <w:rsid w:val="00F054FF"/>
    <w:rsid w:val="00F10B46"/>
    <w:rsid w:val="00F15C49"/>
    <w:rsid w:val="00F232D5"/>
    <w:rsid w:val="00F27495"/>
    <w:rsid w:val="00F31C12"/>
    <w:rsid w:val="00F352DE"/>
    <w:rsid w:val="00F36AE2"/>
    <w:rsid w:val="00F413D2"/>
    <w:rsid w:val="00F43691"/>
    <w:rsid w:val="00F50D8A"/>
    <w:rsid w:val="00F51B11"/>
    <w:rsid w:val="00F56343"/>
    <w:rsid w:val="00F618D8"/>
    <w:rsid w:val="00F74C37"/>
    <w:rsid w:val="00F77194"/>
    <w:rsid w:val="00F90C98"/>
    <w:rsid w:val="00F9613F"/>
    <w:rsid w:val="00F972C4"/>
    <w:rsid w:val="00FA037A"/>
    <w:rsid w:val="00FA0ADD"/>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rsid w:val="00650B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0BEA"/>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sid w:val="00650BEA"/>
    <w:rPr>
      <w:color w:val="0000FF" w:themeColor="hyperlink"/>
      <w:u w:val="single"/>
    </w:rPr>
  </w:style>
  <w:style w:type="character" w:customStyle="1" w:styleId="Heading2Char">
    <w:name w:val="Heading 2 Char"/>
    <w:basedOn w:val="DefaultParagraphFont"/>
    <w:link w:val="Heading2"/>
    <w:uiPriority w:val="9"/>
    <w:rsid w:val="00650BEA"/>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312FCD"/>
    <w:pPr>
      <w:widowControl w:val="0"/>
      <w:suppressAutoHyphens/>
      <w:autoSpaceDE w:val="0"/>
      <w:spacing w:after="0" w:line="240" w:lineRule="auto"/>
    </w:pPr>
    <w:rPr>
      <w:rFonts w:ascii="CEABLM+TimesNewRoman" w:hAnsi="CEABLM+TimesNewRoman" w:cs="CEABLM+TimesNewRoman"/>
      <w:color w:val="000000"/>
      <w:sz w:val="24"/>
      <w:szCs w:val="24"/>
      <w:lang w:val="ro-RO" w:eastAsia="zh-CN"/>
    </w:rPr>
  </w:style>
  <w:style w:type="character" w:customStyle="1" w:styleId="WW8Num1z0">
    <w:name w:val="WW8Num1z0"/>
    <w:rsid w:val="00E8223B"/>
    <w:rPr>
      <w:rFonts w:ascii="Arial" w:hAnsi="Arial" w:cs="Arial" w:hint="default"/>
      <w:sz w:val="18"/>
      <w:szCs w:val="18"/>
    </w:rPr>
  </w:style>
</w:styles>
</file>

<file path=word/webSettings.xml><?xml version="1.0" encoding="utf-8"?>
<w:webSettings xmlns:r="http://schemas.openxmlformats.org/officeDocument/2006/relationships" xmlns:w="http://schemas.openxmlformats.org/wordprocessingml/2006/main">
  <w:divs>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2.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F0A691-AD7C-442A-B14D-CFC16DE98151}"/>
</file>

<file path=customXml/itemProps4.xml><?xml version="1.0" encoding="utf-8"?>
<ds:datastoreItem xmlns:ds="http://schemas.openxmlformats.org/officeDocument/2006/customXml" ds:itemID="{B9A47DE0-F2DD-4600-9870-50198B76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23</cp:revision>
  <dcterms:created xsi:type="dcterms:W3CDTF">2025-07-17T09:04:00Z</dcterms:created>
  <dcterms:modified xsi:type="dcterms:W3CDTF">2025-09-15T12:11:00Z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