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00CF91DE"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704B9A">
        <w:rPr>
          <w:rFonts w:ascii="Times New Roman" w:hAnsi="Times New Roman"/>
          <w:b/>
          <w:caps/>
          <w:sz w:val="24"/>
          <w:szCs w:val="24"/>
        </w:rPr>
        <w:t xml:space="preserve"> </w:t>
      </w:r>
      <w:r w:rsidR="00704B9A" w:rsidRPr="00704B9A">
        <w:rPr>
          <w:rFonts w:ascii="Times New Roman" w:hAnsi="Times New Roman"/>
          <w:b/>
          <w:caps/>
          <w:sz w:val="24"/>
          <w:szCs w:val="24"/>
        </w:rPr>
        <w:t>Construcția aparatelor de bord</w:t>
      </w:r>
    </w:p>
    <w:p w14:paraId="05E4ACEB" w14:textId="562D4D1A"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14F56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28098C12" w:rsidR="00FD0711" w:rsidRPr="00C116E4" w:rsidRDefault="00C116E4" w:rsidP="00A34796">
            <w:pPr>
              <w:pStyle w:val="Titlu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507CA2A5"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6266FA96" w:rsidR="00FD0711" w:rsidRPr="001B1709" w:rsidRDefault="00DE0FFF" w:rsidP="000B3BD0">
            <w:pPr>
              <w:spacing w:after="0" w:line="240" w:lineRule="auto"/>
              <w:rPr>
                <w:rFonts w:ascii="Times New Roman" w:hAnsi="Times New Roman"/>
                <w:b/>
                <w:bCs/>
                <w:sz w:val="24"/>
                <w:szCs w:val="24"/>
              </w:rPr>
            </w:pPr>
            <w:r w:rsidRPr="00DE0FFF">
              <w:rPr>
                <w:rFonts w:ascii="Times New Roman" w:hAnsi="Times New Roman"/>
                <w:b/>
                <w:bCs/>
                <w:sz w:val="24"/>
                <w:szCs w:val="24"/>
              </w:rPr>
              <w:t>Facultatea de Inginerie Aerospațială</w:t>
            </w:r>
          </w:p>
        </w:tc>
      </w:tr>
      <w:tr w:rsidR="00FD0711" w:rsidRPr="00C116E4" w14:paraId="574A0553" w14:textId="77777777" w:rsidTr="004F426F">
        <w:tc>
          <w:tcPr>
            <w:tcW w:w="3823" w:type="dxa"/>
          </w:tcPr>
          <w:p w14:paraId="6B93773D" w14:textId="0F827089"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EA17F2" w:rsidR="001B1709" w:rsidRPr="00BA0EDC" w:rsidRDefault="00DE0FFF" w:rsidP="000B3BD0">
            <w:pPr>
              <w:spacing w:after="0" w:line="240" w:lineRule="auto"/>
              <w:rPr>
                <w:rFonts w:ascii="Times New Roman" w:hAnsi="Times New Roman"/>
                <w:b/>
                <w:sz w:val="24"/>
                <w:szCs w:val="24"/>
              </w:rPr>
            </w:pPr>
            <w:r w:rsidRPr="00DE0FFF">
              <w:rPr>
                <w:rFonts w:ascii="Times New Roman" w:hAnsi="Times New Roman"/>
                <w:b/>
                <w:bCs/>
                <w:sz w:val="24"/>
                <w:szCs w:val="24"/>
              </w:rPr>
              <w:t>Ingineria sistemelor aeronautice si management aeronautic „Nicolae Tipei”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F65DB95" w:rsidR="00FD0711" w:rsidRPr="00364C75" w:rsidRDefault="00DE0FFF" w:rsidP="000B3BD0">
            <w:pPr>
              <w:spacing w:after="0" w:line="240" w:lineRule="auto"/>
              <w:rPr>
                <w:rFonts w:ascii="Times New Roman" w:hAnsi="Times New Roman"/>
                <w:sz w:val="24"/>
                <w:szCs w:val="24"/>
              </w:rPr>
            </w:pPr>
            <w:r w:rsidRPr="00DE0FFF">
              <w:rPr>
                <w:rFonts w:ascii="Times New Roman" w:hAnsi="Times New Roman"/>
                <w:sz w:val="24"/>
                <w:szCs w:val="24"/>
              </w:rPr>
              <w:t xml:space="preserve">Inginerie </w:t>
            </w:r>
            <w:r w:rsidR="000C13D6" w:rsidRPr="00DE0FFF">
              <w:rPr>
                <w:rFonts w:ascii="Times New Roman" w:hAnsi="Times New Roman"/>
                <w:sz w:val="24"/>
                <w:szCs w:val="24"/>
              </w:rPr>
              <w:t>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74E3B40" w:rsidR="00A32B38" w:rsidRPr="00364C75" w:rsidRDefault="00DE0FFF" w:rsidP="00A32B38">
            <w:pPr>
              <w:spacing w:after="0" w:line="240" w:lineRule="auto"/>
              <w:rPr>
                <w:rFonts w:ascii="Times New Roman" w:hAnsi="Times New Roman"/>
                <w:sz w:val="24"/>
                <w:szCs w:val="24"/>
                <w:highlight w:val="yellow"/>
              </w:rPr>
            </w:pPr>
            <w:r w:rsidRPr="00DE0FFF">
              <w:rPr>
                <w:rFonts w:ascii="Times New Roman" w:hAnsi="Times New Roman"/>
                <w:sz w:val="24"/>
                <w:szCs w:val="24"/>
              </w:rPr>
              <w:t>Echipamente si instalații de aviație</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68BA540" w:rsidR="00D46EF7" w:rsidRPr="00DE0FFF" w:rsidRDefault="00D46EF7" w:rsidP="000B3BD0">
            <w:pPr>
              <w:spacing w:after="0" w:line="240" w:lineRule="auto"/>
              <w:rPr>
                <w:rFonts w:ascii="Times New Roman" w:hAnsi="Times New Roman"/>
                <w:sz w:val="24"/>
                <w:szCs w:val="24"/>
              </w:rPr>
            </w:pPr>
            <w:r w:rsidRPr="00DE0F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1E974FAB" w:rsidR="004F426F" w:rsidRPr="00DE0FFF" w:rsidRDefault="004F426F" w:rsidP="000B3BD0">
            <w:pPr>
              <w:spacing w:after="0" w:line="240" w:lineRule="auto"/>
              <w:rPr>
                <w:rFonts w:ascii="Times New Roman" w:hAnsi="Times New Roman"/>
                <w:sz w:val="24"/>
                <w:szCs w:val="24"/>
              </w:rPr>
            </w:pPr>
            <w:r w:rsidRPr="00DE0FFF">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A25C3EF"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759"/>
        <w:gridCol w:w="331"/>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4E9AC31F" w14:textId="77777777"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C87D78">
              <w:rPr>
                <w:rFonts w:ascii="Times New Roman" w:hAnsi="Times New Roman"/>
                <w:sz w:val="24"/>
                <w:szCs w:val="24"/>
              </w:rPr>
              <w:t xml:space="preserve"> /</w:t>
            </w:r>
            <w:proofErr w:type="spellStart"/>
            <w:r w:rsidR="00C87D78">
              <w:rPr>
                <w:rFonts w:ascii="Times New Roman" w:hAnsi="Times New Roman"/>
                <w:sz w:val="24"/>
                <w:szCs w:val="24"/>
              </w:rPr>
              <w:t>Course</w:t>
            </w:r>
            <w:proofErr w:type="spellEnd"/>
            <w:r w:rsidR="00C87D78">
              <w:rPr>
                <w:rFonts w:ascii="Times New Roman" w:hAnsi="Times New Roman"/>
                <w:sz w:val="24"/>
                <w:szCs w:val="24"/>
              </w:rPr>
              <w:t xml:space="preserve"> </w:t>
            </w:r>
            <w:proofErr w:type="spellStart"/>
            <w:r w:rsidR="00C87D78">
              <w:rPr>
                <w:rFonts w:ascii="Times New Roman" w:hAnsi="Times New Roman"/>
                <w:sz w:val="24"/>
                <w:szCs w:val="24"/>
              </w:rPr>
              <w:t>tile</w:t>
            </w:r>
            <w:proofErr w:type="spellEnd"/>
          </w:p>
          <w:p w14:paraId="29760844" w14:textId="77777777" w:rsidR="00C87D78" w:rsidRPr="00C87D78" w:rsidRDefault="00C87D78" w:rsidP="000B3BD0">
            <w:pPr>
              <w:spacing w:after="0" w:line="240" w:lineRule="auto"/>
              <w:rPr>
                <w:rFonts w:ascii="Times New Roman" w:hAnsi="Times New Roman"/>
                <w:sz w:val="24"/>
                <w:szCs w:val="24"/>
              </w:rPr>
            </w:pPr>
            <w:r w:rsidRPr="00C87D78">
              <w:rPr>
                <w:rFonts w:ascii="Times New Roman" w:hAnsi="Times New Roman"/>
                <w:sz w:val="24"/>
                <w:szCs w:val="24"/>
              </w:rPr>
              <w:t>(</w:t>
            </w:r>
            <w:proofErr w:type="spellStart"/>
            <w:r w:rsidRPr="00C87D78">
              <w:rPr>
                <w:rFonts w:ascii="Times New Roman" w:hAnsi="Times New Roman"/>
                <w:sz w:val="24"/>
                <w:szCs w:val="24"/>
              </w:rPr>
              <w:t>ro</w:t>
            </w:r>
            <w:proofErr w:type="spellEnd"/>
            <w:r w:rsidRPr="00C87D78">
              <w:rPr>
                <w:rFonts w:ascii="Times New Roman" w:hAnsi="Times New Roman"/>
                <w:sz w:val="24"/>
                <w:szCs w:val="24"/>
              </w:rPr>
              <w:t>)</w:t>
            </w:r>
          </w:p>
          <w:p w14:paraId="61BD6346" w14:textId="2113E3C4" w:rsidR="00C87D78" w:rsidRPr="008E6A4D" w:rsidRDefault="00C87D78" w:rsidP="000B3BD0">
            <w:pPr>
              <w:spacing w:after="0" w:line="240" w:lineRule="auto"/>
              <w:rPr>
                <w:rFonts w:ascii="Times New Roman" w:hAnsi="Times New Roman"/>
                <w:color w:val="9BBB59" w:themeColor="accent3"/>
                <w:sz w:val="24"/>
                <w:szCs w:val="24"/>
              </w:rPr>
            </w:pPr>
            <w:r w:rsidRPr="00C87D78">
              <w:rPr>
                <w:rFonts w:ascii="Times New Roman" w:hAnsi="Times New Roman"/>
                <w:sz w:val="24"/>
                <w:szCs w:val="24"/>
              </w:rPr>
              <w:t>(en)</w:t>
            </w:r>
          </w:p>
        </w:tc>
        <w:tc>
          <w:tcPr>
            <w:tcW w:w="7159" w:type="dxa"/>
            <w:gridSpan w:val="8"/>
          </w:tcPr>
          <w:p w14:paraId="3CBA0519" w14:textId="77777777" w:rsidR="00C87D78" w:rsidRDefault="00C87D78" w:rsidP="00704B9A">
            <w:pPr>
              <w:spacing w:after="0" w:line="240" w:lineRule="auto"/>
              <w:rPr>
                <w:rFonts w:ascii="Times New Roman" w:hAnsi="Times New Roman"/>
                <w:b/>
                <w:bCs/>
                <w:sz w:val="24"/>
                <w:szCs w:val="24"/>
              </w:rPr>
            </w:pPr>
          </w:p>
          <w:p w14:paraId="1622AF8F" w14:textId="47626A72" w:rsidR="00704B9A" w:rsidRDefault="00704B9A" w:rsidP="00704B9A">
            <w:pPr>
              <w:spacing w:after="0" w:line="240" w:lineRule="auto"/>
              <w:rPr>
                <w:rFonts w:ascii="Times New Roman" w:hAnsi="Times New Roman"/>
                <w:b/>
                <w:bCs/>
                <w:sz w:val="24"/>
                <w:szCs w:val="24"/>
              </w:rPr>
            </w:pPr>
            <w:bookmarkStart w:id="0" w:name="_GoBack"/>
            <w:bookmarkEnd w:id="0"/>
            <w:r w:rsidRPr="00704B9A">
              <w:rPr>
                <w:rFonts w:ascii="Times New Roman" w:hAnsi="Times New Roman"/>
                <w:b/>
                <w:bCs/>
                <w:sz w:val="24"/>
                <w:szCs w:val="24"/>
              </w:rPr>
              <w:t>Construcția aparatelor de bord</w:t>
            </w:r>
          </w:p>
          <w:p w14:paraId="3996590F" w14:textId="5A9A6F01" w:rsidR="001F003F" w:rsidRPr="00C87D78" w:rsidRDefault="00C87D78" w:rsidP="000B3BD0">
            <w:pPr>
              <w:spacing w:after="0" w:line="240" w:lineRule="auto"/>
              <w:rPr>
                <w:rFonts w:ascii="Times New Roman" w:hAnsi="Times New Roman"/>
                <w:b/>
                <w:bCs/>
                <w:sz w:val="24"/>
                <w:szCs w:val="24"/>
              </w:rPr>
            </w:pPr>
            <w:proofErr w:type="spellStart"/>
            <w:r w:rsidRPr="00C87D78">
              <w:rPr>
                <w:rFonts w:ascii="Times New Roman" w:hAnsi="Times New Roman"/>
                <w:b/>
                <w:bCs/>
                <w:sz w:val="24"/>
                <w:szCs w:val="24"/>
              </w:rPr>
              <w:t>Aircraft</w:t>
            </w:r>
            <w:proofErr w:type="spellEnd"/>
            <w:r w:rsidRPr="00C87D78">
              <w:rPr>
                <w:rFonts w:ascii="Times New Roman" w:hAnsi="Times New Roman"/>
                <w:b/>
                <w:bCs/>
                <w:sz w:val="24"/>
                <w:szCs w:val="24"/>
              </w:rPr>
              <w:t xml:space="preserve"> </w:t>
            </w:r>
            <w:proofErr w:type="spellStart"/>
            <w:r w:rsidRPr="00C87D78">
              <w:rPr>
                <w:rFonts w:ascii="Times New Roman" w:hAnsi="Times New Roman"/>
                <w:b/>
                <w:bCs/>
                <w:sz w:val="24"/>
                <w:szCs w:val="24"/>
              </w:rPr>
              <w:t>Instruments</w:t>
            </w:r>
            <w:proofErr w:type="spellEnd"/>
            <w:r w:rsidRPr="00C87D78">
              <w:rPr>
                <w:rFonts w:ascii="Times New Roman" w:hAnsi="Times New Roman"/>
                <w:b/>
                <w:bCs/>
                <w:sz w:val="24"/>
                <w:szCs w:val="24"/>
              </w:rPr>
              <w:t xml:space="preserve"> Design</w:t>
            </w:r>
          </w:p>
        </w:tc>
      </w:tr>
      <w:tr w:rsidR="00FD0711" w:rsidRPr="0007194F" w14:paraId="3B211D2A" w14:textId="77777777" w:rsidTr="00204311">
        <w:tc>
          <w:tcPr>
            <w:tcW w:w="4449" w:type="dxa"/>
            <w:gridSpan w:val="5"/>
          </w:tcPr>
          <w:p w14:paraId="4AB7824E" w14:textId="6F0D7FCA"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72923BD0"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Constantinescu Cristian Emil</w:t>
            </w:r>
          </w:p>
        </w:tc>
      </w:tr>
      <w:tr w:rsidR="00FD0711" w:rsidRPr="0007194F" w14:paraId="4C0392E2" w14:textId="77777777" w:rsidTr="00204311">
        <w:tc>
          <w:tcPr>
            <w:tcW w:w="4449" w:type="dxa"/>
            <w:gridSpan w:val="5"/>
          </w:tcPr>
          <w:p w14:paraId="0068B97D" w14:textId="29F457B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27C7B2DE"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Ene Costin</w:t>
            </w:r>
          </w:p>
        </w:tc>
      </w:tr>
      <w:tr w:rsidR="00C53CC6" w:rsidRPr="0007194F" w14:paraId="3BE3C0BE" w14:textId="77777777" w:rsidTr="00B37159">
        <w:tc>
          <w:tcPr>
            <w:tcW w:w="1756" w:type="dxa"/>
          </w:tcPr>
          <w:p w14:paraId="4026D74C" w14:textId="357CE8D3"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759" w:type="dxa"/>
          </w:tcPr>
          <w:p w14:paraId="2D1E475E" w14:textId="61FEFA15"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3</w:t>
            </w:r>
          </w:p>
        </w:tc>
        <w:tc>
          <w:tcPr>
            <w:tcW w:w="1755" w:type="dxa"/>
            <w:gridSpan w:val="2"/>
          </w:tcPr>
          <w:p w14:paraId="7DA4A2EF" w14:textId="17386437"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302D5448"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5607187C"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9432E14"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E</w:t>
            </w:r>
          </w:p>
        </w:tc>
        <w:tc>
          <w:tcPr>
            <w:tcW w:w="2090" w:type="dxa"/>
          </w:tcPr>
          <w:p w14:paraId="2FC51EB1" w14:textId="514B97B8"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5C08619B" w:rsidR="00FD0711" w:rsidRPr="00B97DD5" w:rsidRDefault="00D605BE" w:rsidP="000B3BD0">
            <w:pPr>
              <w:spacing w:after="0" w:line="240" w:lineRule="auto"/>
              <w:rPr>
                <w:rFonts w:ascii="Times New Roman" w:hAnsi="Times New Roman"/>
                <w:sz w:val="24"/>
                <w:szCs w:val="24"/>
              </w:rPr>
            </w:pPr>
            <w:proofErr w:type="spellStart"/>
            <w:r w:rsidRPr="00C53CC6">
              <w:rPr>
                <w:rFonts w:ascii="Times New Roman" w:hAnsi="Times New Roman"/>
                <w:sz w:val="24"/>
                <w:szCs w:val="24"/>
              </w:rPr>
              <w:t>Ob</w:t>
            </w:r>
            <w:proofErr w:type="spellEnd"/>
          </w:p>
        </w:tc>
      </w:tr>
      <w:tr w:rsidR="007A1B42" w:rsidRPr="00C116E4" w14:paraId="14E46E6F" w14:textId="24CDA01A" w:rsidTr="00B37159">
        <w:tc>
          <w:tcPr>
            <w:tcW w:w="2515" w:type="dxa"/>
            <w:gridSpan w:val="2"/>
          </w:tcPr>
          <w:p w14:paraId="2B6605C0" w14:textId="48956980"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1755" w:type="dxa"/>
            <w:gridSpan w:val="2"/>
          </w:tcPr>
          <w:p w14:paraId="03F77098" w14:textId="58B8C02D" w:rsidR="00204311" w:rsidRPr="00C116E4" w:rsidRDefault="006E7AB8" w:rsidP="000B3BD0">
            <w:pPr>
              <w:spacing w:line="240" w:lineRule="auto"/>
              <w:rPr>
                <w:rFonts w:ascii="Times New Roman" w:hAnsi="Times New Roman"/>
                <w:sz w:val="24"/>
                <w:szCs w:val="24"/>
                <w:lang w:val="en-US"/>
              </w:rPr>
            </w:pPr>
            <w:r w:rsidRPr="00C53CC6">
              <w:rPr>
                <w:rFonts w:ascii="Times New Roman" w:hAnsi="Times New Roman"/>
                <w:sz w:val="24"/>
                <w:szCs w:val="24"/>
                <w:lang w:val="en-US"/>
              </w:rPr>
              <w:t>D</w:t>
            </w:r>
            <w:r w:rsidR="00204311" w:rsidRPr="00C53CC6">
              <w:rPr>
                <w:rFonts w:ascii="Times New Roman" w:hAnsi="Times New Roman"/>
                <w:sz w:val="24"/>
                <w:szCs w:val="24"/>
                <w:lang w:val="en-US"/>
              </w:rPr>
              <w:t>S</w:t>
            </w:r>
          </w:p>
        </w:tc>
        <w:tc>
          <w:tcPr>
            <w:tcW w:w="2412" w:type="dxa"/>
            <w:gridSpan w:val="4"/>
          </w:tcPr>
          <w:p w14:paraId="46A72287" w14:textId="42B1533E"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3F7D4BDB" w:rsidR="00204311" w:rsidRPr="007F393B" w:rsidRDefault="00C53CC6" w:rsidP="000B3BD0">
            <w:pPr>
              <w:spacing w:after="0" w:line="240" w:lineRule="auto"/>
              <w:rPr>
                <w:rFonts w:ascii="Times New Roman" w:hAnsi="Times New Roman"/>
                <w:sz w:val="24"/>
                <w:szCs w:val="24"/>
              </w:rPr>
            </w:pPr>
            <w:r w:rsidRPr="00C53CC6">
              <w:rPr>
                <w:rFonts w:ascii="Times New Roman" w:hAnsi="Times New Roman"/>
                <w:sz w:val="24"/>
                <w:szCs w:val="24"/>
              </w:rPr>
              <w:t>UPB.09.S.06.O.017</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44D3DC8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C53CC6">
        <w:tc>
          <w:tcPr>
            <w:tcW w:w="3790" w:type="dxa"/>
          </w:tcPr>
          <w:p w14:paraId="1DC014CD" w14:textId="0EC06BA8"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4</w:t>
            </w:r>
          </w:p>
        </w:tc>
        <w:tc>
          <w:tcPr>
            <w:tcW w:w="2102" w:type="dxa"/>
            <w:gridSpan w:val="2"/>
          </w:tcPr>
          <w:p w14:paraId="0380C28A" w14:textId="06EED77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C53CC6"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c>
          <w:tcPr>
            <w:tcW w:w="2545" w:type="dxa"/>
          </w:tcPr>
          <w:p w14:paraId="7625568D" w14:textId="5FC56CEA"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Pr="0007194F">
              <w:rPr>
                <w:rFonts w:ascii="Times New Roman" w:hAnsi="Times New Roman"/>
                <w:sz w:val="24"/>
                <w:szCs w:val="24"/>
              </w:rPr>
              <w:t>labor</w:t>
            </w:r>
            <w:r>
              <w:rPr>
                <w:rFonts w:ascii="Times New Roman" w:hAnsi="Times New Roman"/>
                <w:sz w:val="24"/>
                <w:szCs w:val="24"/>
              </w:rPr>
              <w:t>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r>
      <w:tr w:rsidR="00FD0711" w:rsidRPr="0007194F" w14:paraId="5F470B7C" w14:textId="77777777" w:rsidTr="00C53CC6">
        <w:tc>
          <w:tcPr>
            <w:tcW w:w="3790" w:type="dxa"/>
            <w:shd w:val="clear" w:color="auto" w:fill="D9D9D9"/>
          </w:tcPr>
          <w:p w14:paraId="1C8C1832" w14:textId="68080F9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56</w:t>
            </w:r>
          </w:p>
        </w:tc>
        <w:tc>
          <w:tcPr>
            <w:tcW w:w="2102" w:type="dxa"/>
            <w:gridSpan w:val="2"/>
            <w:shd w:val="clear" w:color="auto" w:fill="D9D9D9"/>
          </w:tcPr>
          <w:p w14:paraId="34213718" w14:textId="184AD50C"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c>
          <w:tcPr>
            <w:tcW w:w="2545" w:type="dxa"/>
            <w:shd w:val="clear" w:color="auto" w:fill="D9D9D9"/>
          </w:tcPr>
          <w:p w14:paraId="5C2D0A56" w14:textId="09DBE1E3"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375819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5DF9DD5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D258FFC"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4172E4DB"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w:t>
            </w:r>
            <w:r w:rsidR="00B37159">
              <w:rPr>
                <w:rFonts w:ascii="Times New Roman" w:hAnsi="Times New Roman"/>
                <w:sz w:val="24"/>
                <w:szCs w:val="24"/>
              </w:rPr>
              <w:t xml:space="preserve"> rapoarte laborator</w:t>
            </w:r>
            <w:r>
              <w:rPr>
                <w:rFonts w:ascii="Times New Roman" w:hAnsi="Times New Roman"/>
                <w:sz w:val="24"/>
                <w:szCs w:val="24"/>
              </w:rPr>
              <w:t>,</w:t>
            </w:r>
            <w:r w:rsidR="00B37159">
              <w:rPr>
                <w:rFonts w:ascii="Times New Roman" w:hAnsi="Times New Roman"/>
                <w:sz w:val="24"/>
                <w:szCs w:val="24"/>
              </w:rPr>
              <w:t xml:space="preserve"> pregătire prezentare echipa</w:t>
            </w:r>
          </w:p>
        </w:tc>
        <w:tc>
          <w:tcPr>
            <w:tcW w:w="555" w:type="dxa"/>
          </w:tcPr>
          <w:p w14:paraId="34001936" w14:textId="44DCB34A" w:rsidR="0065472F"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16</w:t>
            </w:r>
          </w:p>
        </w:tc>
      </w:tr>
      <w:tr w:rsidR="00FD0711" w:rsidRPr="0007194F" w14:paraId="4D18A6AB" w14:textId="77777777" w:rsidTr="002812A5">
        <w:tc>
          <w:tcPr>
            <w:tcW w:w="9470" w:type="dxa"/>
            <w:gridSpan w:val="7"/>
          </w:tcPr>
          <w:p w14:paraId="7C066D2C" w14:textId="30EAD48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50D91EB"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x</w:t>
            </w:r>
          </w:p>
        </w:tc>
      </w:tr>
      <w:tr w:rsidR="00FD0711" w:rsidRPr="0007194F" w14:paraId="3F6B30D3" w14:textId="77777777" w:rsidTr="002812A5">
        <w:tc>
          <w:tcPr>
            <w:tcW w:w="9470" w:type="dxa"/>
            <w:gridSpan w:val="7"/>
          </w:tcPr>
          <w:p w14:paraId="45BECD94" w14:textId="3BE863B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92C79E9"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28ED934" w:rsidR="00A8092B" w:rsidRPr="007F393B" w:rsidRDefault="00A8092B" w:rsidP="000B3BD0">
            <w:pPr>
              <w:spacing w:after="0" w:line="240" w:lineRule="auto"/>
              <w:rPr>
                <w:rFonts w:ascii="Times New Roman" w:hAnsi="Times New Roman"/>
                <w:sz w:val="24"/>
                <w:szCs w:val="24"/>
                <w:highlight w:val="yellow"/>
              </w:rPr>
            </w:pPr>
            <w:r w:rsidRPr="00C021D4">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D47069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0D3C41F" w:rsidR="00FD0711" w:rsidRPr="00C021D4" w:rsidRDefault="00C021D4" w:rsidP="000B3BD0">
            <w:pPr>
              <w:spacing w:after="0" w:line="240" w:lineRule="auto"/>
              <w:jc w:val="center"/>
              <w:rPr>
                <w:rFonts w:ascii="Times New Roman" w:hAnsi="Times New Roman"/>
                <w:b/>
                <w:bCs/>
                <w:sz w:val="24"/>
                <w:szCs w:val="24"/>
              </w:rPr>
            </w:pPr>
            <w:r w:rsidRPr="00C021D4">
              <w:rPr>
                <w:rFonts w:ascii="Times New Roman" w:hAnsi="Times New Roman"/>
                <w:b/>
                <w:bCs/>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8D4291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5BC31EE" w:rsidR="00FD0711" w:rsidRPr="00C021D4" w:rsidRDefault="00C021D4" w:rsidP="000B3BD0">
            <w:pPr>
              <w:spacing w:after="0" w:line="240" w:lineRule="auto"/>
              <w:jc w:val="center"/>
              <w:rPr>
                <w:rFonts w:ascii="Times New Roman" w:hAnsi="Times New Roman"/>
                <w:b/>
                <w:bCs/>
                <w:sz w:val="24"/>
                <w:szCs w:val="24"/>
              </w:rPr>
            </w:pPr>
            <w:r w:rsidRPr="00C021D4">
              <w:rPr>
                <w:rFonts w:ascii="Times New Roman" w:hAnsi="Times New Roman"/>
                <w:b/>
                <w:bCs/>
                <w:sz w:val="24"/>
                <w:szCs w:val="24"/>
              </w:rPr>
              <w:t>75</w:t>
            </w:r>
            <w:r w:rsidR="008D49B5" w:rsidRPr="00C021D4">
              <w:rPr>
                <w:rStyle w:val="Referinnotdesubsol"/>
                <w:rFonts w:ascii="Times New Roman" w:hAnsi="Times New Roman"/>
                <w:b/>
                <w:bCs/>
                <w:sz w:val="24"/>
                <w:szCs w:val="24"/>
              </w:rPr>
              <w:footnoteReference w:id="1"/>
            </w:r>
          </w:p>
        </w:tc>
      </w:tr>
      <w:tr w:rsidR="00FD0711" w:rsidRPr="0007194F" w14:paraId="2EF8E713" w14:textId="77777777" w:rsidTr="00A5014E">
        <w:trPr>
          <w:gridAfter w:val="4"/>
          <w:wAfter w:w="4697" w:type="dxa"/>
        </w:trPr>
        <w:tc>
          <w:tcPr>
            <w:tcW w:w="4248" w:type="dxa"/>
            <w:gridSpan w:val="2"/>
            <w:shd w:val="clear" w:color="auto" w:fill="D9D9D9"/>
          </w:tcPr>
          <w:p w14:paraId="55BC46BF" w14:textId="4E39429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1A9CCFE" w:rsidR="00FD0711" w:rsidRPr="00C021D4" w:rsidRDefault="00C021D4"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8D49B5" w:rsidRPr="00C021D4">
              <w:rPr>
                <w:rStyle w:val="Referinnotdesubsol"/>
                <w:rFonts w:ascii="Times New Roman" w:hAnsi="Times New Roman"/>
                <w:b/>
                <w:bCs/>
                <w:sz w:val="24"/>
                <w:szCs w:val="24"/>
              </w:rPr>
              <w:footnoteReference w:id="2"/>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6FC28610" w:rsidR="00B37159" w:rsidRDefault="00B37159">
      <w:pPr>
        <w:rPr>
          <w:rFonts w:ascii="Times New Roman" w:hAnsi="Times New Roman"/>
          <w:b/>
          <w:sz w:val="24"/>
          <w:szCs w:val="24"/>
        </w:rPr>
      </w:pPr>
      <w:r>
        <w:rPr>
          <w:rFonts w:ascii="Times New Roman" w:hAnsi="Times New Roman"/>
          <w:b/>
          <w:sz w:val="24"/>
          <w:szCs w:val="24"/>
        </w:rPr>
        <w:br w:type="page"/>
      </w:r>
    </w:p>
    <w:p w14:paraId="149E1238" w14:textId="77777777" w:rsidR="000B3BD0" w:rsidRDefault="000B3BD0" w:rsidP="000B3BD0">
      <w:pPr>
        <w:spacing w:after="0" w:line="240" w:lineRule="auto"/>
        <w:rPr>
          <w:rFonts w:ascii="Times New Roman" w:hAnsi="Times New Roman"/>
          <w:b/>
          <w:sz w:val="24"/>
          <w:szCs w:val="24"/>
        </w:rPr>
      </w:pPr>
    </w:p>
    <w:p w14:paraId="4080BC5C" w14:textId="20D4A3A0"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895E32E"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11E630C9" w14:textId="77777777" w:rsidR="00C021D4" w:rsidRDefault="00C021D4" w:rsidP="00C021D4">
            <w:pPr>
              <w:rPr>
                <w:rFonts w:ascii="Times New Roman" w:hAnsi="Times New Roman"/>
                <w:sz w:val="24"/>
                <w:szCs w:val="24"/>
              </w:rPr>
            </w:pPr>
            <w:r w:rsidRPr="00C021D4">
              <w:rPr>
                <w:rFonts w:ascii="Times New Roman" w:hAnsi="Times New Roman"/>
                <w:sz w:val="24"/>
                <w:szCs w:val="24"/>
              </w:rPr>
              <w:t xml:space="preserve">Parcurgerea următoarelor discipline: </w:t>
            </w:r>
          </w:p>
          <w:p w14:paraId="2D0A97C3" w14:textId="77777777"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Programarea calculatoarelor și limbaje de programare </w:t>
            </w:r>
          </w:p>
          <w:p w14:paraId="0F7710B8" w14:textId="698EF99B" w:rsidR="00C021D4" w:rsidRPr="00C021D4" w:rsidRDefault="00C021D4" w:rsidP="00C021D4">
            <w:pPr>
              <w:pStyle w:val="Listparagraf"/>
              <w:numPr>
                <w:ilvl w:val="0"/>
                <w:numId w:val="25"/>
              </w:numPr>
              <w:rPr>
                <w:rFonts w:ascii="Times New Roman" w:hAnsi="Times New Roman"/>
                <w:sz w:val="24"/>
                <w:szCs w:val="24"/>
              </w:rPr>
            </w:pPr>
            <w:r>
              <w:rPr>
                <w:rFonts w:ascii="Times New Roman" w:hAnsi="Times New Roman"/>
                <w:sz w:val="24"/>
                <w:szCs w:val="24"/>
              </w:rPr>
              <w:t>Ecuații diferențiale</w:t>
            </w:r>
          </w:p>
          <w:p w14:paraId="1B2D0F71" w14:textId="0A6CCF43"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Mecanica, </w:t>
            </w:r>
          </w:p>
          <w:p w14:paraId="2F95B643" w14:textId="0B57F265" w:rsidR="00B609FA" w:rsidRP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Echipamente de bord și navigație aeriană</w:t>
            </w:r>
            <w:r>
              <w:rPr>
                <w:rFonts w:ascii="Times New Roman" w:hAnsi="Times New Roman"/>
                <w:sz w:val="24"/>
                <w:szCs w:val="24"/>
              </w:rPr>
              <w:t>.</w:t>
            </w:r>
          </w:p>
        </w:tc>
      </w:tr>
      <w:tr w:rsidR="00B609FA" w14:paraId="2114D3A9" w14:textId="77777777" w:rsidTr="00B609FA">
        <w:tc>
          <w:tcPr>
            <w:tcW w:w="5228" w:type="dxa"/>
          </w:tcPr>
          <w:p w14:paraId="05FE3232" w14:textId="47FAB0E2" w:rsidR="00B609FA" w:rsidRPr="000C13D6" w:rsidRDefault="00B609FA" w:rsidP="000B3BD0">
            <w:pPr>
              <w:rPr>
                <w:rFonts w:ascii="Times New Roman" w:hAnsi="Times New Roman"/>
                <w:sz w:val="24"/>
                <w:szCs w:val="24"/>
              </w:rPr>
            </w:pPr>
            <w:r w:rsidRPr="000C13D6">
              <w:rPr>
                <w:rFonts w:ascii="Times New Roman" w:hAnsi="Times New Roman"/>
                <w:sz w:val="24"/>
                <w:szCs w:val="24"/>
              </w:rPr>
              <w:t xml:space="preserve">4.2 de </w:t>
            </w:r>
            <w:r w:rsidR="00D605BE" w:rsidRPr="000C13D6">
              <w:rPr>
                <w:rFonts w:ascii="Times New Roman" w:hAnsi="Times New Roman"/>
                <w:sz w:val="24"/>
                <w:szCs w:val="24"/>
              </w:rPr>
              <w:t>rezultate ale învățării</w:t>
            </w:r>
          </w:p>
        </w:tc>
        <w:tc>
          <w:tcPr>
            <w:tcW w:w="5228" w:type="dxa"/>
          </w:tcPr>
          <w:p w14:paraId="47F32D0D" w14:textId="504B7D87" w:rsidR="00C33B75" w:rsidRPr="000C13D6" w:rsidRDefault="00E20BD3" w:rsidP="000B3BD0">
            <w:pPr>
              <w:rPr>
                <w:rFonts w:ascii="Times New Roman" w:hAnsi="Times New Roman"/>
                <w:sz w:val="24"/>
                <w:szCs w:val="24"/>
              </w:rPr>
            </w:pPr>
            <w:r w:rsidRPr="000C13D6">
              <w:rPr>
                <w:rFonts w:ascii="Times New Roman" w:hAnsi="Times New Roman"/>
                <w:sz w:val="24"/>
                <w:szCs w:val="24"/>
              </w:rPr>
              <w:t>Acumularea</w:t>
            </w:r>
            <w:r w:rsidR="00D605BE" w:rsidRPr="000C13D6">
              <w:rPr>
                <w:rFonts w:ascii="Times New Roman" w:hAnsi="Times New Roman"/>
                <w:sz w:val="24"/>
                <w:szCs w:val="24"/>
              </w:rPr>
              <w:t xml:space="preserve"> următoarelor cunoștințe: </w:t>
            </w:r>
          </w:p>
          <w:p w14:paraId="21E6AE6C" w14:textId="0D7254A2"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 xml:space="preserve">Ecuații diferențiale ordinare, </w:t>
            </w:r>
          </w:p>
          <w:p w14:paraId="01E594D2" w14:textId="77777777"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Mecanica – Cinematica, Statica, Dinamica,</w:t>
            </w:r>
          </w:p>
          <w:p w14:paraId="15655589" w14:textId="77777777" w:rsidR="008421F0"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Ecuațiile mișcării aparatelor de zbor</w:t>
            </w:r>
          </w:p>
          <w:p w14:paraId="03D86E87" w14:textId="41066653" w:rsidR="000C13D6" w:rsidRPr="000C13D6" w:rsidRDefault="000C13D6" w:rsidP="000B3BD0">
            <w:pPr>
              <w:pStyle w:val="Listparagraf"/>
              <w:numPr>
                <w:ilvl w:val="0"/>
                <w:numId w:val="21"/>
              </w:numPr>
              <w:rPr>
                <w:rFonts w:ascii="Times New Roman" w:hAnsi="Times New Roman"/>
                <w:sz w:val="24"/>
                <w:szCs w:val="24"/>
              </w:rPr>
            </w:pPr>
            <w:r>
              <w:rPr>
                <w:rFonts w:ascii="Times New Roman" w:hAnsi="Times New Roman"/>
                <w:sz w:val="24"/>
                <w:szCs w:val="24"/>
              </w:rPr>
              <w:t>Un limbaj de programare</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2D9053CC"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4EB843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A3AFF6E" w:rsidR="00E20BD3" w:rsidRPr="007F393B" w:rsidRDefault="00E20BD3" w:rsidP="000C13D6">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5969B9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6996C333" w:rsidR="00D31C96" w:rsidRPr="00B97DD5" w:rsidRDefault="000C13D6"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w:t>
            </w:r>
            <w:r w:rsidRPr="000C13D6">
              <w:rPr>
                <w:rFonts w:ascii="Times New Roman" w:hAnsi="Times New Roman"/>
                <w:sz w:val="24"/>
                <w:szCs w:val="24"/>
              </w:rPr>
              <w:t xml:space="preserve">aboratorului de </w:t>
            </w:r>
            <w:r>
              <w:rPr>
                <w:rFonts w:ascii="Times New Roman" w:hAnsi="Times New Roman"/>
                <w:sz w:val="24"/>
                <w:szCs w:val="24"/>
              </w:rPr>
              <w:t xml:space="preserve">specialitate </w:t>
            </w:r>
            <w:r w:rsidRPr="000C13D6">
              <w:rPr>
                <w:rFonts w:ascii="Times New Roman" w:hAnsi="Times New Roman"/>
                <w:sz w:val="24"/>
                <w:szCs w:val="24"/>
              </w:rPr>
              <w:t xml:space="preserve">dotat cu surse de aviație, </w:t>
            </w:r>
            <w:r>
              <w:rPr>
                <w:rFonts w:ascii="Times New Roman" w:hAnsi="Times New Roman"/>
                <w:sz w:val="24"/>
                <w:szCs w:val="24"/>
              </w:rPr>
              <w:t xml:space="preserve">echipamente de bord </w:t>
            </w:r>
            <w:r w:rsidRPr="000C13D6">
              <w:rPr>
                <w:rFonts w:ascii="Times New Roman" w:hAnsi="Times New Roman"/>
                <w:sz w:val="24"/>
                <w:szCs w:val="24"/>
              </w:rPr>
              <w:t xml:space="preserve">si </w:t>
            </w:r>
            <w:r>
              <w:rPr>
                <w:rFonts w:ascii="Times New Roman" w:hAnsi="Times New Roman"/>
                <w:sz w:val="24"/>
                <w:szCs w:val="24"/>
              </w:rPr>
              <w:t>aparate</w:t>
            </w:r>
            <w:r w:rsidRPr="000C13D6">
              <w:rPr>
                <w:rFonts w:ascii="Times New Roman" w:hAnsi="Times New Roman"/>
                <w:sz w:val="24"/>
                <w:szCs w:val="24"/>
              </w:rPr>
              <w:t xml:space="preserve"> specific</w:t>
            </w:r>
            <w:r>
              <w:rPr>
                <w:rFonts w:ascii="Times New Roman" w:hAnsi="Times New Roman"/>
                <w:sz w:val="24"/>
                <w:szCs w:val="24"/>
              </w:rPr>
              <w:t>e</w:t>
            </w:r>
            <w:r w:rsidRPr="000C13D6">
              <w:rPr>
                <w:rFonts w:ascii="Times New Roman" w:hAnsi="Times New Roman"/>
                <w:sz w:val="24"/>
                <w:szCs w:val="24"/>
              </w:rPr>
              <w:t xml:space="preserve"> </w:t>
            </w:r>
            <w:r>
              <w:rPr>
                <w:rFonts w:ascii="Times New Roman" w:hAnsi="Times New Roman"/>
                <w:sz w:val="24"/>
                <w:szCs w:val="24"/>
              </w:rPr>
              <w:t>pentru</w:t>
            </w:r>
            <w:r w:rsidRPr="000C13D6">
              <w:rPr>
                <w:rFonts w:ascii="Times New Roman" w:hAnsi="Times New Roman"/>
                <w:sz w:val="24"/>
                <w:szCs w:val="24"/>
              </w:rPr>
              <w:t xml:space="preserve"> testarea </w:t>
            </w:r>
            <w:r>
              <w:rPr>
                <w:rFonts w:ascii="Times New Roman" w:hAnsi="Times New Roman"/>
                <w:sz w:val="24"/>
                <w:szCs w:val="24"/>
              </w:rPr>
              <w:t>(osciloscop, multimetre, etc)</w:t>
            </w:r>
          </w:p>
        </w:tc>
      </w:tr>
    </w:tbl>
    <w:p w14:paraId="5C760D1A" w14:textId="7EFEC6D5" w:rsidR="00FD0711" w:rsidRDefault="00FD0711" w:rsidP="000B3BD0">
      <w:pPr>
        <w:spacing w:line="240" w:lineRule="auto"/>
        <w:rPr>
          <w:rFonts w:ascii="Times New Roman" w:hAnsi="Times New Roman"/>
          <w:sz w:val="24"/>
          <w:szCs w:val="24"/>
        </w:rPr>
      </w:pPr>
    </w:p>
    <w:p w14:paraId="0F1EE6D9" w14:textId="57CB7CC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2F9D6198" w14:textId="299BD3D1" w:rsidR="000C13D6" w:rsidRPr="000C13D6" w:rsidRDefault="000C13D6" w:rsidP="00AF1C7C">
      <w:pPr>
        <w:spacing w:line="240" w:lineRule="auto"/>
        <w:ind w:left="708"/>
        <w:jc w:val="both"/>
        <w:rPr>
          <w:rFonts w:ascii="Times New Roman" w:hAnsi="Times New Roman"/>
          <w:sz w:val="24"/>
          <w:szCs w:val="24"/>
        </w:rPr>
      </w:pPr>
      <w:r w:rsidRPr="000C13D6">
        <w:rPr>
          <w:rFonts w:ascii="Times New Roman" w:hAnsi="Times New Roman"/>
          <w:sz w:val="24"/>
          <w:szCs w:val="24"/>
        </w:rPr>
        <w:t>Această disciplină face parte din domeniul Inginerie aerospațială, specializarea Echipamente și Instalații de Aviație, și are drept obiectiv familiarizarea studenților cu tehnologiile și conceptele fundamentale ale aparatelor de bord, cu accent pe senzori, conversia A/D</w:t>
      </w:r>
      <w:r>
        <w:rPr>
          <w:rFonts w:ascii="Times New Roman" w:hAnsi="Times New Roman"/>
          <w:sz w:val="24"/>
          <w:szCs w:val="24"/>
        </w:rPr>
        <w:t>, filtrare digitala</w:t>
      </w:r>
      <w:r w:rsidRPr="000C13D6">
        <w:rPr>
          <w:rFonts w:ascii="Times New Roman" w:hAnsi="Times New Roman"/>
          <w:sz w:val="24"/>
          <w:szCs w:val="24"/>
        </w:rPr>
        <w:t xml:space="preserve"> și protocoalele de comunicație utilizate </w:t>
      </w:r>
      <w:r>
        <w:rPr>
          <w:rFonts w:ascii="Times New Roman" w:hAnsi="Times New Roman"/>
          <w:sz w:val="24"/>
          <w:szCs w:val="24"/>
        </w:rPr>
        <w:t>la bord</w:t>
      </w:r>
      <w:r w:rsidRPr="000C13D6">
        <w:rPr>
          <w:rFonts w:ascii="Times New Roman" w:hAnsi="Times New Roman"/>
          <w:sz w:val="24"/>
          <w:szCs w:val="24"/>
        </w:rPr>
        <w:t xml:space="preserve">. În cadrul cursului, studenții vor învăța despre </w:t>
      </w:r>
      <w:r>
        <w:rPr>
          <w:rFonts w:ascii="Times New Roman" w:hAnsi="Times New Roman"/>
          <w:sz w:val="24"/>
          <w:szCs w:val="24"/>
        </w:rPr>
        <w:t xml:space="preserve">diverșii </w:t>
      </w:r>
      <w:r w:rsidRPr="000C13D6">
        <w:rPr>
          <w:rFonts w:ascii="Times New Roman" w:hAnsi="Times New Roman"/>
          <w:sz w:val="24"/>
          <w:szCs w:val="24"/>
        </w:rPr>
        <w:t>senzori</w:t>
      </w:r>
      <w:r>
        <w:rPr>
          <w:rFonts w:ascii="Times New Roman" w:hAnsi="Times New Roman"/>
          <w:sz w:val="24"/>
          <w:szCs w:val="24"/>
        </w:rPr>
        <w:t xml:space="preserve"> neinerțiali utilizați la bord</w:t>
      </w:r>
      <w:r w:rsidRPr="000C13D6">
        <w:rPr>
          <w:rFonts w:ascii="Times New Roman" w:hAnsi="Times New Roman"/>
          <w:sz w:val="24"/>
          <w:szCs w:val="24"/>
        </w:rPr>
        <w:t xml:space="preserve"> </w:t>
      </w:r>
      <w:r>
        <w:rPr>
          <w:rFonts w:ascii="Times New Roman" w:hAnsi="Times New Roman"/>
          <w:sz w:val="24"/>
          <w:szCs w:val="24"/>
        </w:rPr>
        <w:t>(</w:t>
      </w:r>
      <w:r w:rsidRPr="000C13D6">
        <w:rPr>
          <w:rFonts w:ascii="Times New Roman" w:hAnsi="Times New Roman"/>
          <w:sz w:val="24"/>
          <w:szCs w:val="24"/>
        </w:rPr>
        <w:t>temperatură, presiune, combustibil</w:t>
      </w:r>
      <w:r>
        <w:rPr>
          <w:rFonts w:ascii="Times New Roman" w:hAnsi="Times New Roman"/>
          <w:sz w:val="24"/>
          <w:szCs w:val="24"/>
        </w:rPr>
        <w:t xml:space="preserve"> etc)</w:t>
      </w:r>
      <w:r w:rsidRPr="000C13D6">
        <w:rPr>
          <w:rFonts w:ascii="Times New Roman" w:hAnsi="Times New Roman"/>
          <w:sz w:val="24"/>
          <w:szCs w:val="24"/>
        </w:rPr>
        <w:t>, standardele de comunicație digitală</w:t>
      </w:r>
      <w:r>
        <w:rPr>
          <w:rFonts w:ascii="Times New Roman" w:hAnsi="Times New Roman"/>
          <w:sz w:val="24"/>
          <w:szCs w:val="24"/>
        </w:rPr>
        <w:t xml:space="preserve"> utilizați de aceștia </w:t>
      </w:r>
      <w:r w:rsidRPr="000C13D6">
        <w:rPr>
          <w:rFonts w:ascii="Times New Roman" w:hAnsi="Times New Roman"/>
          <w:sz w:val="24"/>
          <w:szCs w:val="24"/>
        </w:rPr>
        <w:t xml:space="preserve">precum și despre magistralele de date </w:t>
      </w:r>
      <w:r>
        <w:rPr>
          <w:rFonts w:ascii="Times New Roman" w:hAnsi="Times New Roman"/>
          <w:sz w:val="24"/>
          <w:szCs w:val="24"/>
        </w:rPr>
        <w:t>de aviație</w:t>
      </w:r>
      <w:r w:rsidRPr="000C13D6">
        <w:rPr>
          <w:rFonts w:ascii="Times New Roman" w:hAnsi="Times New Roman"/>
          <w:sz w:val="24"/>
          <w:szCs w:val="24"/>
        </w:rPr>
        <w:t xml:space="preserve"> (ARINC 429, MIL1553, AFDX)</w:t>
      </w:r>
      <w:r>
        <w:rPr>
          <w:rFonts w:ascii="Times New Roman" w:hAnsi="Times New Roman"/>
          <w:sz w:val="24"/>
          <w:szCs w:val="24"/>
        </w:rPr>
        <w:t>.</w:t>
      </w:r>
    </w:p>
    <w:p w14:paraId="0D4011B5" w14:textId="1BED4762" w:rsidR="00A92969" w:rsidRDefault="000C13D6" w:rsidP="00AF1C7C">
      <w:pPr>
        <w:spacing w:line="240" w:lineRule="auto"/>
        <w:ind w:left="708"/>
        <w:jc w:val="both"/>
        <w:rPr>
          <w:rFonts w:ascii="Times New Roman" w:hAnsi="Times New Roman"/>
          <w:sz w:val="24"/>
          <w:szCs w:val="24"/>
        </w:rPr>
      </w:pPr>
      <w:r w:rsidRPr="000C13D6">
        <w:rPr>
          <w:rFonts w:ascii="Times New Roman" w:hAnsi="Times New Roman"/>
          <w:sz w:val="24"/>
          <w:szCs w:val="24"/>
        </w:rPr>
        <w:t>Disciplina abordează atât aspecte fundamentale, cât și principii avansate, contribuind la dezvoltarea unei viziuni clare asupra metodologiilor și proceselor specifice în proiectarea și implementarea aparatelor de bord, pregătind studenții pentru aplicarea acestor cunoștințe în soluționarea problemelor practice din domeniu.</w:t>
      </w:r>
    </w:p>
    <w:p w14:paraId="78D83A5D" w14:textId="77777777" w:rsidR="00A92969" w:rsidRDefault="00A92969">
      <w:pPr>
        <w:rPr>
          <w:rFonts w:ascii="Times New Roman" w:hAnsi="Times New Roman"/>
          <w:sz w:val="24"/>
          <w:szCs w:val="24"/>
        </w:rPr>
      </w:pPr>
      <w:r>
        <w:rPr>
          <w:rFonts w:ascii="Times New Roman" w:hAnsi="Times New Roman"/>
          <w:sz w:val="24"/>
          <w:szCs w:val="24"/>
        </w:rPr>
        <w:br w:type="page"/>
      </w:r>
    </w:p>
    <w:p w14:paraId="195CE5EC" w14:textId="77777777" w:rsidR="000B3BD0" w:rsidRDefault="000B3BD0" w:rsidP="000C13D6">
      <w:pPr>
        <w:spacing w:line="240" w:lineRule="auto"/>
        <w:jc w:val="both"/>
        <w:rPr>
          <w:rFonts w:ascii="Times New Roman" w:hAnsi="Times New Roman"/>
          <w:b/>
          <w:sz w:val="24"/>
          <w:szCs w:val="24"/>
        </w:rPr>
      </w:pPr>
    </w:p>
    <w:p w14:paraId="4ABAEB31" w14:textId="77777777" w:rsidR="00A92969" w:rsidRDefault="000B3BD0" w:rsidP="00A92969">
      <w:pPr>
        <w:spacing w:line="240" w:lineRule="auto"/>
        <w:jc w:val="both"/>
        <w:rPr>
          <w:rFonts w:ascii="Times New Roman" w:hAnsi="Times New Roman"/>
          <w:b/>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p w14:paraId="581229AD" w14:textId="7FDD8A6B" w:rsidR="0091383B" w:rsidRPr="00A92969" w:rsidRDefault="0091383B" w:rsidP="00A92969">
      <w:pPr>
        <w:spacing w:after="160" w:line="278" w:lineRule="auto"/>
        <w:rPr>
          <w:rFonts w:ascii="Times New Roman" w:hAnsi="Times New Roman"/>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E306F4">
        <w:trPr>
          <w:cantSplit/>
          <w:trHeight w:val="1975"/>
        </w:trPr>
        <w:tc>
          <w:tcPr>
            <w:tcW w:w="993" w:type="dxa"/>
            <w:shd w:val="clear" w:color="auto" w:fill="auto"/>
            <w:textDirection w:val="btLr"/>
            <w:vAlign w:val="center"/>
          </w:tcPr>
          <w:p w14:paraId="621ABFCF" w14:textId="136DC17B"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3" w:type="dxa"/>
            <w:shd w:val="clear" w:color="auto" w:fill="auto"/>
          </w:tcPr>
          <w:p w14:paraId="2207DF95" w14:textId="7C105B7B"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Recunoaște și identifică</w:t>
            </w:r>
            <w:r w:rsidRPr="00A92969">
              <w:rPr>
                <w:rFonts w:ascii="Times New Roman" w:hAnsi="Times New Roman"/>
                <w:sz w:val="24"/>
                <w:szCs w:val="24"/>
              </w:rPr>
              <w:t xml:space="preserve"> principalii senzori neinerțiali utilizați în aparatele de bord ale aeronavelor. </w:t>
            </w:r>
          </w:p>
          <w:p w14:paraId="23192728"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Explică</w:t>
            </w:r>
            <w:r w:rsidRPr="00A92969">
              <w:rPr>
                <w:rFonts w:ascii="Times New Roman" w:hAnsi="Times New Roman"/>
                <w:sz w:val="24"/>
                <w:szCs w:val="24"/>
              </w:rPr>
              <w:t xml:space="preserve"> principiile de funcționare ale senzorilor de temperatură, presiune și combustibil, precum și importanța acestora în sistemele aviatice.</w:t>
            </w:r>
          </w:p>
          <w:p w14:paraId="74356036"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Redă în cuvinte proprii</w:t>
            </w:r>
            <w:r w:rsidRPr="00A92969">
              <w:rPr>
                <w:rFonts w:ascii="Times New Roman" w:hAnsi="Times New Roman"/>
                <w:sz w:val="24"/>
                <w:szCs w:val="24"/>
              </w:rPr>
              <w:t xml:space="preserve"> standardele de comunicație digitală utilizate în avionica modernă, cum ar fi I2C, SPI, ARINC 429, MIL1553 și AFDX.</w:t>
            </w:r>
          </w:p>
          <w:p w14:paraId="55CF0A14" w14:textId="1A9289E1"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Clasifică</w:t>
            </w:r>
            <w:r w:rsidRPr="00A92969">
              <w:rPr>
                <w:rFonts w:ascii="Times New Roman" w:hAnsi="Times New Roman"/>
                <w:sz w:val="24"/>
                <w:szCs w:val="24"/>
              </w:rPr>
              <w:t xml:space="preserve"> diferitele tipuri de magistrale de date și explică utilizările lor în sistemele de bord ale aeronavelor.</w:t>
            </w:r>
          </w:p>
          <w:p w14:paraId="78EE3881" w14:textId="4C94DB02"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Compară</w:t>
            </w:r>
            <w:r w:rsidRPr="00A92969">
              <w:rPr>
                <w:rFonts w:ascii="Times New Roman" w:hAnsi="Times New Roman"/>
                <w:sz w:val="24"/>
                <w:szCs w:val="24"/>
              </w:rPr>
              <w:t xml:space="preserve"> procesele de conversie A/D si filtrare utilizate în avionica modernă cu alte procese similare din domeniul electronicii.</w:t>
            </w:r>
          </w:p>
          <w:p w14:paraId="5CAEAF59"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 xml:space="preserve">Enumeră </w:t>
            </w:r>
            <w:r w:rsidRPr="00A92969">
              <w:rPr>
                <w:rFonts w:ascii="Times New Roman" w:hAnsi="Times New Roman"/>
                <w:sz w:val="24"/>
                <w:szCs w:val="24"/>
              </w:rPr>
              <w:t>etapele esențiale în procesul de proiectare și integrare a aparatelor de bord într-un sistem avionica complet.</w:t>
            </w:r>
          </w:p>
          <w:p w14:paraId="4F5E5234" w14:textId="77777777" w:rsidR="00E20BD3"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Sumarizează</w:t>
            </w:r>
            <w:r w:rsidRPr="00A92969">
              <w:rPr>
                <w:rFonts w:ascii="Times New Roman" w:hAnsi="Times New Roman"/>
                <w:sz w:val="24"/>
                <w:szCs w:val="24"/>
              </w:rPr>
              <w:t xml:space="preserve"> principalele cerințe tehnice și de siguranță în proiectarea sistemelor de măsurare și control din avionica modernă.</w:t>
            </w:r>
          </w:p>
          <w:p w14:paraId="0A33003A" w14:textId="77777777" w:rsidR="00E306F4" w:rsidRPr="00E306F4" w:rsidRDefault="00E306F4" w:rsidP="00E306F4">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Identifică și descrie</w:t>
            </w:r>
            <w:r w:rsidRPr="00E306F4">
              <w:rPr>
                <w:rFonts w:ascii="Times New Roman" w:hAnsi="Times New Roman"/>
                <w:sz w:val="24"/>
                <w:szCs w:val="24"/>
              </w:rPr>
              <w:t xml:space="preserve"> principiile și metodele de bază ale ingineriei aerospațiale.</w:t>
            </w:r>
          </w:p>
          <w:p w14:paraId="373D44E3" w14:textId="619C7209" w:rsidR="00E306F4" w:rsidRPr="00A92969" w:rsidRDefault="00E306F4" w:rsidP="00E306F4">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Analizează și explică</w:t>
            </w:r>
            <w:r w:rsidRPr="00E306F4">
              <w:rPr>
                <w:rFonts w:ascii="Times New Roman" w:hAnsi="Times New Roman"/>
                <w:sz w:val="24"/>
                <w:szCs w:val="24"/>
              </w:rPr>
              <w:t xml:space="preserve"> rezultate teoretice și experimentale, documentație tehnică , fenomene și procese din  domeniul aerospațial.</w:t>
            </w:r>
          </w:p>
        </w:tc>
      </w:tr>
      <w:tr w:rsidR="00FD0711" w:rsidRPr="0007194F" w14:paraId="110936E3" w14:textId="77777777" w:rsidTr="00E306F4">
        <w:trPr>
          <w:cantSplit/>
          <w:trHeight w:val="1775"/>
        </w:trPr>
        <w:tc>
          <w:tcPr>
            <w:tcW w:w="993" w:type="dxa"/>
            <w:shd w:val="clear" w:color="auto" w:fill="auto"/>
            <w:textDirection w:val="btLr"/>
            <w:vAlign w:val="center"/>
          </w:tcPr>
          <w:p w14:paraId="44988092" w14:textId="74A441A1" w:rsidR="00FD0711" w:rsidRPr="00A92969" w:rsidRDefault="00E5213F" w:rsidP="000B3BD0">
            <w:pPr>
              <w:spacing w:after="0" w:line="240" w:lineRule="auto"/>
              <w:jc w:val="center"/>
              <w:rPr>
                <w:rFonts w:ascii="Times New Roman" w:hAnsi="Times New Roman"/>
                <w:b/>
                <w:sz w:val="24"/>
                <w:szCs w:val="24"/>
              </w:rPr>
            </w:pPr>
            <w:r w:rsidRPr="00A92969">
              <w:rPr>
                <w:rFonts w:ascii="Times New Roman" w:hAnsi="Times New Roman"/>
                <w:b/>
                <w:sz w:val="24"/>
                <w:szCs w:val="24"/>
              </w:rPr>
              <w:lastRenderedPageBreak/>
              <w:t>Abilități</w:t>
            </w:r>
          </w:p>
        </w:tc>
        <w:tc>
          <w:tcPr>
            <w:tcW w:w="9463" w:type="dxa"/>
            <w:shd w:val="clear" w:color="auto" w:fill="auto"/>
          </w:tcPr>
          <w:p w14:paraId="04F7094A" w14:textId="0A05F54E"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 xml:space="preserve">Aplică </w:t>
            </w:r>
            <w:r w:rsidRPr="00A92969">
              <w:rPr>
                <w:rFonts w:ascii="Times New Roman" w:hAnsi="Times New Roman"/>
                <w:szCs w:val="24"/>
                <w:lang w:val="ro-RO"/>
              </w:rPr>
              <w:t>cunoștințele teoretice despre senzorii neinerțiali pentru a selecta și calibra corect diferitele tipuri de senzori într-un sistem de bord al aeronavei.</w:t>
            </w:r>
          </w:p>
          <w:p w14:paraId="142BFCEE" w14:textId="64433E55"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Propune soluții</w:t>
            </w:r>
            <w:r w:rsidRPr="00A92969">
              <w:rPr>
                <w:rFonts w:ascii="Times New Roman" w:hAnsi="Times New Roman"/>
                <w:szCs w:val="24"/>
                <w:lang w:val="ro-RO"/>
              </w:rPr>
              <w:t xml:space="preserve"> pentru integrarea și interfațarea senzorilor de temperatură, presiune și combustibil într-un sistem de avionica, ținând cont de cerințele tehnice și de siguranță specifice.</w:t>
            </w:r>
          </w:p>
          <w:p w14:paraId="7DBDC700"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Planifică și aplică proceduri</w:t>
            </w:r>
            <w:r w:rsidRPr="00A92969">
              <w:rPr>
                <w:rFonts w:ascii="Times New Roman" w:hAnsi="Times New Roman"/>
                <w:szCs w:val="24"/>
                <w:lang w:val="ro-RO"/>
              </w:rPr>
              <w:t xml:space="preserve"> pentru testarea și validarea performanței senzorilor și a sistemelor de conversie A/D într-un mediu de laborator.</w:t>
            </w:r>
          </w:p>
          <w:p w14:paraId="2D6EC7FB" w14:textId="441C4DDB"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Anticipează etapele necesare</w:t>
            </w:r>
            <w:r w:rsidRPr="00A92969">
              <w:rPr>
                <w:rFonts w:ascii="Times New Roman" w:hAnsi="Times New Roman"/>
                <w:szCs w:val="24"/>
                <w:lang w:val="ro-RO"/>
              </w:rPr>
              <w:t xml:space="preserve"> în procesul de integrare a magistralelor de date aviatice (ARINC 429, MIL1553, AFDX) într-o arhitectură de avionica funcțională și evaluează protocoale de comunicație pentru asigurarea unei transmisii corecte a datelor.</w:t>
            </w:r>
          </w:p>
          <w:p w14:paraId="670C3C32" w14:textId="21149BF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Creează</w:t>
            </w:r>
            <w:r w:rsidRPr="00A92969">
              <w:rPr>
                <w:rFonts w:ascii="Times New Roman" w:hAnsi="Times New Roman"/>
                <w:szCs w:val="24"/>
                <w:lang w:val="ro-RO"/>
              </w:rPr>
              <w:t xml:space="preserve"> un proiect simplu de aparat, utilizând standardele I2C și SPI pentru comunicarea între module și integrând diferite tipuri de senzori pentru măsurători în timp real.</w:t>
            </w:r>
          </w:p>
          <w:p w14:paraId="2EC0A57F"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Elaborează</w:t>
            </w:r>
            <w:r w:rsidRPr="00A92969">
              <w:rPr>
                <w:rFonts w:ascii="Times New Roman" w:hAnsi="Times New Roman"/>
                <w:szCs w:val="24"/>
                <w:lang w:val="ro-RO"/>
              </w:rPr>
              <w:t xml:space="preserve"> un plan detaliat pentru diagnosticarea și rezolvarea problemelor specifice de integrare și performanță a aparatelor de bord într-un sistem avionica existent.</w:t>
            </w:r>
          </w:p>
          <w:p w14:paraId="3B1D140B"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Identifică</w:t>
            </w:r>
            <w:r w:rsidRPr="00A92969">
              <w:rPr>
                <w:rFonts w:ascii="Times New Roman" w:hAnsi="Times New Roman"/>
                <w:szCs w:val="24"/>
                <w:lang w:val="ro-RO"/>
              </w:rPr>
              <w:t xml:space="preserve"> soluții inovative pentru optimizarea procesului de conversie A/D și îmbunătățirea acurateței și vitezei de reacție a senzorilor integrați în aparatele de bord.</w:t>
            </w:r>
          </w:p>
          <w:p w14:paraId="657BE80C" w14:textId="125AB9A4"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 xml:space="preserve">Analizează </w:t>
            </w:r>
            <w:r w:rsidRPr="00A92969">
              <w:rPr>
                <w:rFonts w:ascii="Times New Roman" w:hAnsi="Times New Roman"/>
                <w:szCs w:val="24"/>
                <w:lang w:val="ro-RO"/>
              </w:rPr>
              <w:t>critic asupra diferitelor tehnici de testare și calibrare a senzorilor, utilizând metode și instrumente specifice în scopul îmbunătățirii performanței generale a sistemului de bord al aeronavei.</w:t>
            </w:r>
          </w:p>
          <w:p w14:paraId="0DE18662" w14:textId="77777777" w:rsidR="00241E04"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Adaptează</w:t>
            </w:r>
            <w:r w:rsidRPr="00A92969">
              <w:rPr>
                <w:rFonts w:ascii="Times New Roman" w:hAnsi="Times New Roman"/>
                <w:szCs w:val="24"/>
                <w:lang w:val="ro-RO"/>
              </w:rPr>
              <w:t xml:space="preserve"> tehnologiile de comunicație digitală în funcție de cerințele specifice ale unui proiect avionica, demonstrând flexibilitate în alegerea celor mai bune soluții pentru nevoile sistemului.</w:t>
            </w:r>
          </w:p>
          <w:p w14:paraId="1FED1533" w14:textId="77777777" w:rsidR="00E306F4" w:rsidRDefault="00E306F4" w:rsidP="00E306F4">
            <w:pPr>
              <w:numPr>
                <w:ilvl w:val="0"/>
                <w:numId w:val="31"/>
              </w:numPr>
              <w:spacing w:after="0"/>
              <w:ind w:left="714" w:hanging="357"/>
              <w:jc w:val="both"/>
            </w:pPr>
            <w:r w:rsidRPr="00BD326A">
              <w:rPr>
                <w:b/>
              </w:rPr>
              <w:t>Operează cu principii și metode de bază</w:t>
            </w:r>
            <w:r w:rsidRPr="008F6939">
              <w:t xml:space="preserve"> din domeniu și le asociază cu reprezentări grafice specifice domeniului</w:t>
            </w:r>
            <w:r>
              <w:t xml:space="preserve"> ingineriei aerospațiale</w:t>
            </w:r>
            <w:r w:rsidRPr="008F6939">
              <w:t>.</w:t>
            </w:r>
          </w:p>
          <w:p w14:paraId="655316D3" w14:textId="77777777" w:rsidR="00E306F4" w:rsidRPr="008F6939" w:rsidRDefault="00E306F4" w:rsidP="00E306F4">
            <w:pPr>
              <w:numPr>
                <w:ilvl w:val="0"/>
                <w:numId w:val="31"/>
              </w:numPr>
              <w:spacing w:after="0"/>
              <w:ind w:left="714" w:hanging="357"/>
              <w:jc w:val="both"/>
            </w:pPr>
            <w:r w:rsidRPr="00BD326A">
              <w:rPr>
                <w:b/>
              </w:rPr>
              <w:t>Aplică</w:t>
            </w:r>
            <w:r w:rsidRPr="008F6939">
              <w:t xml:space="preserve"> principii și metode de bază din tehnologiile digitale și rezolvă probleme de complexitate medie asociate reprezentărilor grafice, bazelor de date, modelării și simulării, specifice ingineriei aerospațiale.</w:t>
            </w:r>
          </w:p>
          <w:p w14:paraId="3F9F7990" w14:textId="77777777" w:rsidR="00E306F4" w:rsidRDefault="00E306F4" w:rsidP="00E306F4">
            <w:pPr>
              <w:numPr>
                <w:ilvl w:val="0"/>
                <w:numId w:val="31"/>
              </w:numPr>
              <w:spacing w:after="0"/>
              <w:ind w:left="714" w:hanging="357"/>
              <w:jc w:val="both"/>
            </w:pPr>
            <w:r w:rsidRPr="00BD326A">
              <w:rPr>
                <w:b/>
              </w:rPr>
              <w:t>Selectează și aplică</w:t>
            </w:r>
            <w:r w:rsidRPr="008F6939">
              <w:t xml:space="preserve"> concepte, principii și metode de bază din domeniu pentru calcule specifice unor aplicații aerospațiale.</w:t>
            </w:r>
          </w:p>
          <w:p w14:paraId="64076C24" w14:textId="77777777" w:rsidR="00E306F4" w:rsidRDefault="00E306F4" w:rsidP="00E306F4">
            <w:pPr>
              <w:numPr>
                <w:ilvl w:val="0"/>
                <w:numId w:val="31"/>
              </w:numPr>
              <w:spacing w:after="0"/>
              <w:ind w:left="714" w:hanging="357"/>
              <w:jc w:val="both"/>
            </w:pPr>
            <w:r w:rsidRPr="00BD326A">
              <w:rPr>
                <w:b/>
              </w:rPr>
              <w:t>Selectează și aplică</w:t>
            </w:r>
            <w:r w:rsidRPr="008F6939">
              <w:t xml:space="preserve"> criterii, principii și metode de evaluare pentru identificarea, modelarea și experimentarea fenomenelor și proceselor specifice ingineriei</w:t>
            </w:r>
            <w:r>
              <w:t xml:space="preserve"> </w:t>
            </w:r>
            <w:r w:rsidRPr="008F6939">
              <w:t>aerospațiale, analizează și interpretează rezultatele obținute.</w:t>
            </w:r>
          </w:p>
          <w:p w14:paraId="0BCC9153" w14:textId="77777777" w:rsidR="00E306F4" w:rsidRDefault="00E306F4" w:rsidP="00E306F4">
            <w:pPr>
              <w:numPr>
                <w:ilvl w:val="0"/>
                <w:numId w:val="31"/>
              </w:numPr>
              <w:spacing w:after="0"/>
              <w:ind w:left="714" w:hanging="357"/>
              <w:jc w:val="both"/>
            </w:pPr>
            <w:r w:rsidRPr="00BD326A">
              <w:rPr>
                <w:b/>
              </w:rPr>
              <w:t>Elaborează</w:t>
            </w:r>
            <w:r w:rsidRPr="008F6939">
              <w:t xml:space="preserve"> proiecte profesionale de complexitate medie prin selectarea, combinarea și utilizarea de concepte, principii, metodologii și tehnologii din domeniu.</w:t>
            </w:r>
          </w:p>
          <w:p w14:paraId="41EFD460" w14:textId="77777777" w:rsidR="00E306F4" w:rsidRPr="000A0FDD" w:rsidRDefault="00E306F4" w:rsidP="00E306F4">
            <w:pPr>
              <w:numPr>
                <w:ilvl w:val="0"/>
                <w:numId w:val="31"/>
              </w:numPr>
              <w:spacing w:after="0"/>
              <w:ind w:left="714" w:hanging="357"/>
              <w:jc w:val="both"/>
            </w:pPr>
            <w:r w:rsidRPr="00BD326A">
              <w:rPr>
                <w:b/>
              </w:rPr>
              <w:t>Utilizează</w:t>
            </w:r>
            <w:r w:rsidRPr="000A0FDD">
              <w:t xml:space="preserve"> cunoștințelor din disciplinele fundamentale ale ingineriei în efectuarea de calcule, demonstrații și aplicații, pentru rezolvarea de sarcini specifice ingineriei aerospațiale.</w:t>
            </w:r>
          </w:p>
          <w:p w14:paraId="28B33BB2" w14:textId="77777777" w:rsidR="00E306F4" w:rsidRDefault="00E306F4" w:rsidP="00E306F4">
            <w:pPr>
              <w:numPr>
                <w:ilvl w:val="0"/>
                <w:numId w:val="31"/>
              </w:numPr>
              <w:spacing w:after="0"/>
              <w:ind w:left="714" w:hanging="357"/>
              <w:jc w:val="both"/>
            </w:pPr>
            <w:r w:rsidRPr="00BD326A">
              <w:rPr>
                <w:b/>
              </w:rPr>
              <w:t>Utilizează</w:t>
            </w:r>
            <w:r w:rsidRPr="000A0FDD">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F05E6D0" w14:textId="77777777" w:rsidR="00E306F4" w:rsidRPr="000A0FDD" w:rsidRDefault="00E306F4" w:rsidP="00E306F4">
            <w:pPr>
              <w:numPr>
                <w:ilvl w:val="0"/>
                <w:numId w:val="31"/>
              </w:numPr>
              <w:spacing w:after="0"/>
              <w:ind w:left="714" w:hanging="357"/>
              <w:jc w:val="both"/>
            </w:pPr>
            <w:r w:rsidRPr="0068229F">
              <w:rPr>
                <w:b/>
              </w:rPr>
              <w:t xml:space="preserve">Modelează </w:t>
            </w:r>
            <w:r w:rsidRPr="002312C8">
              <w:rPr>
                <w:b/>
              </w:rPr>
              <w:t>și</w:t>
            </w:r>
            <w:r w:rsidRPr="000A0FDD">
              <w:t xml:space="preserve"> </w:t>
            </w:r>
            <w:r w:rsidRPr="0068229F">
              <w:rPr>
                <w:b/>
              </w:rPr>
              <w:t>analizează</w:t>
            </w:r>
            <w:r w:rsidRPr="000A0FDD">
              <w:t xml:space="preserve"> dinamic</w:t>
            </w:r>
            <w:r>
              <w:t>a</w:t>
            </w:r>
            <w:r w:rsidRPr="000A0FDD">
              <w:t xml:space="preserve"> aeronavelor, proiect</w:t>
            </w:r>
            <w:r>
              <w:t>ează</w:t>
            </w:r>
            <w:r w:rsidRPr="000A0FDD">
              <w:t xml:space="preserve"> sistemel</w:t>
            </w:r>
            <w:r>
              <w:t>e</w:t>
            </w:r>
            <w:r w:rsidRPr="000A0FDD">
              <w:t xml:space="preserve"> de comandă a zborului, a echipamentelor de stabilizare și reglare automată de la bordul aeronavelor.</w:t>
            </w:r>
          </w:p>
          <w:p w14:paraId="2074C0E3" w14:textId="77777777" w:rsidR="00E306F4" w:rsidRDefault="00E306F4" w:rsidP="00E306F4">
            <w:pPr>
              <w:numPr>
                <w:ilvl w:val="0"/>
                <w:numId w:val="31"/>
              </w:numPr>
              <w:spacing w:after="0"/>
              <w:ind w:left="714" w:hanging="357"/>
              <w:jc w:val="both"/>
            </w:pPr>
            <w:r w:rsidRPr="0068229F">
              <w:rPr>
                <w:b/>
              </w:rPr>
              <w:t>Utilizează și evaluează</w:t>
            </w:r>
            <w:r>
              <w:t xml:space="preserve"> </w:t>
            </w:r>
            <w:r w:rsidRPr="000A0FDD">
              <w:t xml:space="preserve"> performanțel</w:t>
            </w:r>
            <w:r>
              <w:t>e</w:t>
            </w:r>
            <w:r w:rsidRPr="000A0FDD">
              <w:t xml:space="preserve"> aparatelor de bord și a echipamentelor electrice și hidraulice ale aeronavelor.</w:t>
            </w:r>
          </w:p>
          <w:p w14:paraId="3A1879BD" w14:textId="6F4948DB" w:rsidR="00E306F4" w:rsidRDefault="00E306F4" w:rsidP="00E306F4">
            <w:pPr>
              <w:numPr>
                <w:ilvl w:val="0"/>
                <w:numId w:val="31"/>
              </w:numPr>
              <w:spacing w:after="0"/>
              <w:ind w:left="714" w:hanging="357"/>
              <w:jc w:val="both"/>
            </w:pPr>
            <w:r w:rsidRPr="0068229F">
              <w:rPr>
                <w:b/>
              </w:rPr>
              <w:t>Întreține și inspectează</w:t>
            </w:r>
            <w:r w:rsidRPr="000A0FDD">
              <w:t xml:space="preserve"> sistemel</w:t>
            </w:r>
            <w:r>
              <w:t>e</w:t>
            </w:r>
            <w:r w:rsidRPr="000A0FDD">
              <w:t xml:space="preserve"> și echipamentel</w:t>
            </w:r>
            <w:r>
              <w:t>e</w:t>
            </w:r>
            <w:r w:rsidRPr="000A0FDD">
              <w:t xml:space="preserve"> de avionică, </w:t>
            </w:r>
            <w:r>
              <w:t xml:space="preserve">efectuează </w:t>
            </w:r>
            <w:r w:rsidRPr="000A0FDD">
              <w:t xml:space="preserve">diagnoza defectelor și </w:t>
            </w:r>
            <w:r>
              <w:t>dă soluții de</w:t>
            </w:r>
            <w:r w:rsidRPr="000A0FDD">
              <w:t xml:space="preserve"> repara</w:t>
            </w:r>
            <w:r>
              <w:t xml:space="preserve">re a </w:t>
            </w:r>
            <w:r w:rsidRPr="000A0FDD">
              <w:t>acestora.</w:t>
            </w:r>
          </w:p>
          <w:p w14:paraId="29893D81" w14:textId="0C7400F6" w:rsidR="00E306F4" w:rsidRPr="00E306F4" w:rsidRDefault="00E306F4" w:rsidP="00E306F4">
            <w:pPr>
              <w:numPr>
                <w:ilvl w:val="0"/>
                <w:numId w:val="31"/>
              </w:numPr>
              <w:spacing w:after="0"/>
              <w:ind w:left="714" w:hanging="357"/>
              <w:jc w:val="both"/>
            </w:pPr>
            <w:r w:rsidRPr="0068229F">
              <w:rPr>
                <w:b/>
              </w:rPr>
              <w:lastRenderedPageBreak/>
              <w:t>Selectează, combină și utilizează</w:t>
            </w:r>
            <w:r w:rsidRPr="000A0FDD">
              <w:t xml:space="preserve"> cunoștințel</w:t>
            </w:r>
            <w:r>
              <w:t>e</w:t>
            </w:r>
            <w:r w:rsidRPr="000A0FDD">
              <w:t>, principiil</w:t>
            </w:r>
            <w:r>
              <w:t>e</w:t>
            </w:r>
            <w:r w:rsidRPr="000A0FDD">
              <w:t xml:space="preserve"> și metodel</w:t>
            </w:r>
            <w:r>
              <w:t>e</w:t>
            </w:r>
            <w:r w:rsidRPr="000A0FDD">
              <w:t xml:space="preserve"> din științele de bază ale domeniului inginerie aerospațială și asocierea acestora cu scheme funcționale și reprezentări grafice-desen tehnic pentru rezolvarea de sarcini specifice ingineriei aerospațiale si de sistem.</w:t>
            </w:r>
          </w:p>
        </w:tc>
      </w:tr>
      <w:tr w:rsidR="002A2A27" w:rsidRPr="0007194F" w14:paraId="22C94215" w14:textId="77777777" w:rsidTr="00E306F4">
        <w:trPr>
          <w:cantSplit/>
          <w:trHeight w:val="2329"/>
        </w:trPr>
        <w:tc>
          <w:tcPr>
            <w:tcW w:w="993" w:type="dxa"/>
            <w:shd w:val="clear" w:color="auto" w:fill="auto"/>
            <w:textDirection w:val="btLr"/>
            <w:vAlign w:val="center"/>
          </w:tcPr>
          <w:p w14:paraId="6A44056B" w14:textId="0225D705"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3" w:type="dxa"/>
            <w:shd w:val="clear" w:color="auto" w:fill="auto"/>
          </w:tcPr>
          <w:p w14:paraId="49B85B7A" w14:textId="193989AF" w:rsidR="00A92969" w:rsidRPr="00A92969" w:rsidRDefault="00A92969" w:rsidP="00D90CA8">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Formulează</w:t>
            </w:r>
            <w:r w:rsidRPr="00A92969">
              <w:rPr>
                <w:rFonts w:ascii="Times New Roman" w:eastAsia="Calibri" w:hAnsi="Times New Roman"/>
                <w:color w:val="000000" w:themeColor="text1"/>
                <w:sz w:val="24"/>
                <w:szCs w:val="24"/>
              </w:rPr>
              <w:t xml:space="preserve"> concluzii și argumentează în mod autonom selecția celor mai adecvate tehnici și metode de testare a senzorilor și a magistralelor de date în contextul unui proiect avionica complex.</w:t>
            </w:r>
          </w:p>
          <w:p w14:paraId="75293167" w14:textId="7621CB1C" w:rsidR="00A92969" w:rsidRPr="00A92969" w:rsidRDefault="00A92969" w:rsidP="00F37A8B">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 xml:space="preserve">Identifică </w:t>
            </w:r>
            <w:r w:rsidRPr="00A92969">
              <w:rPr>
                <w:rFonts w:ascii="Times New Roman" w:eastAsia="Calibri" w:hAnsi="Times New Roman"/>
                <w:color w:val="000000" w:themeColor="text1"/>
                <w:sz w:val="24"/>
                <w:szCs w:val="24"/>
              </w:rPr>
              <w:t xml:space="preserve">și prioritizează cele mai relevante cerințe tehnice și de siguranță pentru proiectarea aparatelor de bord, luând în considerare specificațiile aeronavelor și reglementările internaționale. </w:t>
            </w:r>
          </w:p>
          <w:p w14:paraId="54E270C1" w14:textId="649B3C7F" w:rsidR="00A92969" w:rsidRPr="00A92969" w:rsidRDefault="00A92969" w:rsidP="009C5363">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Demonstrează</w:t>
            </w:r>
            <w:r w:rsidRPr="00A92969">
              <w:rPr>
                <w:rFonts w:ascii="Times New Roman" w:eastAsia="Calibri" w:hAnsi="Times New Roman"/>
                <w:color w:val="000000" w:themeColor="text1"/>
                <w:sz w:val="24"/>
                <w:szCs w:val="24"/>
              </w:rPr>
              <w:t xml:space="preserve"> autonomie în abordarea și rezolvarea problemelor tehnice legate de funcționarea aparatelor de bord, aplicând soluții inovative și eficiente în cadrul unui proiect.</w:t>
            </w:r>
          </w:p>
          <w:p w14:paraId="0EF644BD" w14:textId="515864A9" w:rsidR="00A92969" w:rsidRPr="00A92969" w:rsidRDefault="00A92969" w:rsidP="00212DE8">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Interpretează</w:t>
            </w:r>
            <w:r w:rsidRPr="00A92969">
              <w:rPr>
                <w:rFonts w:ascii="Times New Roman" w:eastAsia="Calibri" w:hAnsi="Times New Roman"/>
                <w:color w:val="000000" w:themeColor="text1"/>
                <w:sz w:val="24"/>
                <w:szCs w:val="24"/>
              </w:rPr>
              <w:t xml:space="preserve"> și analizează rezultatele obținute în urma testării și validării sistemelor avionica, conștientizând impactul deciziilor tehnice asupra performanței și siguranței aeronavelor.</w:t>
            </w:r>
          </w:p>
          <w:p w14:paraId="5C66B722" w14:textId="2EE80325" w:rsidR="00A92969" w:rsidRPr="00A92969" w:rsidRDefault="00A92969" w:rsidP="00BE0661">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Judecă</w:t>
            </w:r>
            <w:r w:rsidRPr="00A92969">
              <w:rPr>
                <w:rFonts w:ascii="Times New Roman" w:eastAsia="Calibri" w:hAnsi="Times New Roman"/>
                <w:color w:val="000000" w:themeColor="text1"/>
                <w:sz w:val="24"/>
                <w:szCs w:val="24"/>
              </w:rPr>
              <w:t xml:space="preserve"> și stabilește criterii de evaluare pentru performanța senzorilor și a sistemelor de bord, în vederea optimizării și îmbunătățirii continue a acestora.</w:t>
            </w:r>
          </w:p>
          <w:p w14:paraId="08F777EE" w14:textId="74A015CE" w:rsidR="00A92969" w:rsidRPr="00A92969" w:rsidRDefault="00A92969" w:rsidP="00F738EC">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Aplică</w:t>
            </w:r>
            <w:r w:rsidRPr="00A92969">
              <w:rPr>
                <w:rFonts w:ascii="Times New Roman" w:eastAsia="Calibri" w:hAnsi="Times New Roman"/>
                <w:color w:val="000000" w:themeColor="text1"/>
                <w:sz w:val="24"/>
                <w:szCs w:val="24"/>
              </w:rPr>
              <w:t xml:space="preserve"> principii de etică profesională în analiza și selecția tehnologiilor de comunicație digitală, asigurându-se că soluțiile propuse respectă standardele de siguranță și reglementările internaționale.</w:t>
            </w:r>
          </w:p>
          <w:p w14:paraId="2DB29824" w14:textId="78EEEECA" w:rsidR="00A92969" w:rsidRPr="00A92969" w:rsidRDefault="00A92969" w:rsidP="00DC55BE">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 xml:space="preserve">Demonstrează </w:t>
            </w:r>
            <w:r w:rsidRPr="00A92969">
              <w:rPr>
                <w:rFonts w:ascii="Times New Roman" w:eastAsia="Calibri" w:hAnsi="Times New Roman"/>
                <w:color w:val="000000" w:themeColor="text1"/>
                <w:sz w:val="24"/>
                <w:szCs w:val="24"/>
              </w:rPr>
              <w:t>responsabilitate socială prin conștientizarea impactului tehnologic al soluțiilor propuse în domeniul avionicii asupra mediului și societății, aplicând principiile sustenabilității în proiectele dezvoltate.</w:t>
            </w:r>
          </w:p>
          <w:p w14:paraId="459353CA" w14:textId="6B7DE81A" w:rsidR="00A92969" w:rsidRPr="00A92969" w:rsidRDefault="00A92969" w:rsidP="00A342E1">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Contribuie</w:t>
            </w:r>
            <w:r w:rsidRPr="00A92969">
              <w:rPr>
                <w:rFonts w:ascii="Times New Roman" w:eastAsia="Calibri" w:hAnsi="Times New Roman"/>
                <w:color w:val="000000" w:themeColor="text1"/>
                <w:sz w:val="24"/>
                <w:szCs w:val="24"/>
              </w:rPr>
              <w:t xml:space="preserve"> la îmbunătățirea proceselor de dezvoltare și implementare a aparatelor de bord prin soluții inovative, promovând utilizarea celor mai bune practici și tehnologii în domeniu.</w:t>
            </w:r>
          </w:p>
          <w:p w14:paraId="40B41663" w14:textId="77777777" w:rsidR="00EF4811" w:rsidRPr="00E306F4" w:rsidRDefault="00A92969" w:rsidP="00A92969">
            <w:pPr>
              <w:pStyle w:val="Listparagraf"/>
              <w:widowControl w:val="0"/>
              <w:numPr>
                <w:ilvl w:val="0"/>
                <w:numId w:val="27"/>
              </w:numPr>
              <w:autoSpaceDE w:val="0"/>
              <w:autoSpaceDN w:val="0"/>
              <w:adjustRightInd w:val="0"/>
              <w:snapToGrid w:val="0"/>
              <w:spacing w:after="0" w:line="240" w:lineRule="auto"/>
              <w:rPr>
                <w:rFonts w:ascii="Times New Roman" w:hAnsi="Times New Roman"/>
                <w:color w:val="000000" w:themeColor="text1"/>
                <w:sz w:val="24"/>
                <w:szCs w:val="24"/>
              </w:rPr>
            </w:pPr>
            <w:r w:rsidRPr="00E306F4">
              <w:rPr>
                <w:rFonts w:ascii="Times New Roman" w:eastAsia="Calibri" w:hAnsi="Times New Roman"/>
                <w:b/>
                <w:color w:val="000000" w:themeColor="text1"/>
                <w:sz w:val="24"/>
                <w:szCs w:val="24"/>
              </w:rPr>
              <w:t xml:space="preserve">Colaborează </w:t>
            </w:r>
            <w:r w:rsidRPr="00A92969">
              <w:rPr>
                <w:rFonts w:ascii="Times New Roman" w:eastAsia="Calibri" w:hAnsi="Times New Roman"/>
                <w:color w:val="000000" w:themeColor="text1"/>
                <w:sz w:val="24"/>
                <w:szCs w:val="24"/>
              </w:rPr>
              <w:t>activ cu echipe multidisciplinare, atât interne cât și externe, pentru a asigura succesul implementării soluțiilor tehnice într-un context profesional și academic.</w:t>
            </w:r>
          </w:p>
          <w:p w14:paraId="6EEEA5E4" w14:textId="77777777" w:rsidR="00E306F4" w:rsidRDefault="00E306F4" w:rsidP="00E306F4">
            <w:pPr>
              <w:numPr>
                <w:ilvl w:val="0"/>
                <w:numId w:val="32"/>
              </w:numPr>
              <w:spacing w:after="0"/>
              <w:jc w:val="both"/>
            </w:pPr>
            <w:r w:rsidRPr="00C64559">
              <w:rPr>
                <w:b/>
              </w:rPr>
              <w:t>Selectează</w:t>
            </w:r>
            <w:r w:rsidRPr="008F6939">
              <w:t xml:space="preserve"> și utilizează surse bibliografice specifice domeniului.</w:t>
            </w:r>
          </w:p>
          <w:p w14:paraId="545F0660"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Demonstrează autonomie</w:t>
            </w:r>
            <w:r w:rsidRPr="00E306F4">
              <w:rPr>
                <w:rFonts w:ascii="Times New Roman" w:hAnsi="Times New Roman"/>
                <w:sz w:val="24"/>
                <w:szCs w:val="24"/>
              </w:rPr>
              <w:t xml:space="preserve"> în învățare pe problematici specifice domeniului ingineriei aerospațiale.</w:t>
            </w:r>
          </w:p>
          <w:p w14:paraId="5C84761A"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Execută responsabil sarcinile profesionale</w:t>
            </w:r>
            <w:r w:rsidRPr="00E306F4">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60B3AC7E"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Realizează activități</w:t>
            </w:r>
            <w:r w:rsidRPr="00E306F4">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E306F4">
              <w:rPr>
                <w:rFonts w:ascii="Times New Roman" w:hAnsi="Times New Roman"/>
                <w:sz w:val="24"/>
                <w:szCs w:val="24"/>
              </w:rPr>
              <w:t>feed</w:t>
            </w:r>
            <w:proofErr w:type="spellEnd"/>
            <w:r w:rsidRPr="00E306F4">
              <w:rPr>
                <w:rFonts w:ascii="Times New Roman" w:hAnsi="Times New Roman"/>
                <w:sz w:val="24"/>
                <w:szCs w:val="24"/>
              </w:rPr>
              <w:t>-back-ului pentru îmbunătățirea activității proprii, spiritului de inițiativă și conștientizării limitărilor impuse de echipa de conducere.</w:t>
            </w:r>
          </w:p>
          <w:p w14:paraId="67ED50F0"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Autoevaluează</w:t>
            </w:r>
            <w:r w:rsidRPr="00E306F4">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595583F4" w:rsidR="00E306F4" w:rsidRPr="00A92969" w:rsidRDefault="00E306F4" w:rsidP="00E306F4">
            <w:pPr>
              <w:pStyle w:val="Listparagraf"/>
              <w:widowControl w:val="0"/>
              <w:autoSpaceDE w:val="0"/>
              <w:autoSpaceDN w:val="0"/>
              <w:adjustRightInd w:val="0"/>
              <w:snapToGrid w:val="0"/>
              <w:spacing w:after="0" w:line="240" w:lineRule="auto"/>
              <w:rPr>
                <w:rFonts w:ascii="Times New Roman" w:hAnsi="Times New Roman"/>
                <w:color w:val="000000" w:themeColor="text1"/>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665D791D" w14:textId="0517F0C0" w:rsidR="008E4BB6" w:rsidRDefault="000B3BD0" w:rsidP="001C3F22">
      <w:pPr>
        <w:spacing w:line="240" w:lineRule="auto"/>
        <w:rPr>
          <w:rFonts w:ascii="Times New Roman" w:hAnsi="Times New Roman"/>
          <w:b/>
          <w:bCs/>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p>
    <w:p w14:paraId="0C31099B" w14:textId="3893F69C" w:rsidR="001C3F22" w:rsidRPr="001C3F22" w:rsidRDefault="001C3F22" w:rsidP="00AF1C7C">
      <w:pPr>
        <w:spacing w:line="240" w:lineRule="auto"/>
        <w:rPr>
          <w:rFonts w:ascii="Times New Roman" w:hAnsi="Times New Roman"/>
          <w:sz w:val="24"/>
          <w:szCs w:val="24"/>
        </w:rPr>
      </w:pPr>
      <w:r>
        <w:rPr>
          <w:rFonts w:ascii="Times New Roman" w:hAnsi="Times New Roman"/>
          <w:sz w:val="24"/>
          <w:szCs w:val="24"/>
        </w:rPr>
        <w:t>P</w:t>
      </w:r>
      <w:r w:rsidRPr="001C3F22">
        <w:rPr>
          <w:rFonts w:ascii="Times New Roman" w:hAnsi="Times New Roman"/>
          <w:sz w:val="24"/>
          <w:szCs w:val="24"/>
        </w:rPr>
        <w:t>rocesul de predare va fi centrat pe studen</w:t>
      </w:r>
      <w:r>
        <w:rPr>
          <w:rFonts w:ascii="Times New Roman" w:hAnsi="Times New Roman"/>
          <w:sz w:val="24"/>
          <w:szCs w:val="24"/>
        </w:rPr>
        <w:t>t</w:t>
      </w:r>
      <w:r w:rsidRPr="001C3F22">
        <w:rPr>
          <w:rFonts w:ascii="Times New Roman" w:hAnsi="Times New Roman"/>
          <w:sz w:val="24"/>
          <w:szCs w:val="24"/>
        </w:rPr>
        <w:t>, având ca scop dezvoltarea unei înțelegeri profunde a conceptelor teoretice și aplicarea acestora în soluționarea de probleme concrete din domeniul a</w:t>
      </w:r>
      <w:r>
        <w:rPr>
          <w:rFonts w:ascii="Times New Roman" w:hAnsi="Times New Roman"/>
          <w:sz w:val="24"/>
          <w:szCs w:val="24"/>
        </w:rPr>
        <w:t>paratelor de bord</w:t>
      </w:r>
      <w:r w:rsidRPr="001C3F22">
        <w:rPr>
          <w:rFonts w:ascii="Times New Roman" w:hAnsi="Times New Roman"/>
          <w:sz w:val="24"/>
          <w:szCs w:val="24"/>
        </w:rPr>
        <w:t>. Se v</w:t>
      </w:r>
      <w:r>
        <w:rPr>
          <w:rFonts w:ascii="Times New Roman" w:hAnsi="Times New Roman"/>
          <w:sz w:val="24"/>
          <w:szCs w:val="24"/>
        </w:rPr>
        <w:t>a</w:t>
      </w:r>
      <w:r w:rsidRPr="001C3F22">
        <w:rPr>
          <w:rFonts w:ascii="Times New Roman" w:hAnsi="Times New Roman"/>
          <w:sz w:val="24"/>
          <w:szCs w:val="24"/>
        </w:rPr>
        <w:t xml:space="preserve"> utiliza o combinație de metode expozitive, interactive și practice pentru a asigura un parcurs de învățare complet și eficient, adaptat nevoilor fiecărui student.</w:t>
      </w:r>
    </w:p>
    <w:p w14:paraId="0F692A27" w14:textId="77777777" w:rsid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Metode expozitive:</w:t>
      </w:r>
    </w:p>
    <w:p w14:paraId="4B3A474B" w14:textId="5F29CCDA"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Cursurile vor începe cu prezentare</w:t>
      </w:r>
      <w:r>
        <w:rPr>
          <w:rFonts w:ascii="Times New Roman" w:hAnsi="Times New Roman"/>
          <w:sz w:val="24"/>
          <w:szCs w:val="24"/>
        </w:rPr>
        <w:t>a</w:t>
      </w:r>
      <w:r w:rsidRPr="001C3F22">
        <w:rPr>
          <w:rFonts w:ascii="Times New Roman" w:hAnsi="Times New Roman"/>
          <w:sz w:val="24"/>
          <w:szCs w:val="24"/>
        </w:rPr>
        <w:t xml:space="preserve"> expozitivă a teoriei, utilizând suporturi vizuale precum prezentări PowerPoint, filme educaționale și animații pentru a explica concepte legate de senzorii, comunicațiile digitale și integrarea acestora în sistemele </w:t>
      </w:r>
      <w:r>
        <w:rPr>
          <w:rFonts w:ascii="Times New Roman" w:hAnsi="Times New Roman"/>
          <w:sz w:val="24"/>
          <w:szCs w:val="24"/>
        </w:rPr>
        <w:t>de bord</w:t>
      </w:r>
      <w:r w:rsidRPr="001C3F22">
        <w:rPr>
          <w:rFonts w:ascii="Times New Roman" w:hAnsi="Times New Roman"/>
          <w:sz w:val="24"/>
          <w:szCs w:val="24"/>
        </w:rPr>
        <w:t>. Prezentările vor include imagini și diagrame care facilitează înțelegerea rapidă și asimilarea informațiilor.</w:t>
      </w:r>
    </w:p>
    <w:p w14:paraId="15AF3FF2"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Înțelegerea prin descoperire și experimentare:</w:t>
      </w:r>
    </w:p>
    <w:p w14:paraId="7F34D524" w14:textId="62D9A599"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completarea teoriei, studenții vor avea ocazia să exploreze</w:t>
      </w:r>
      <w:r>
        <w:rPr>
          <w:rFonts w:ascii="Times New Roman" w:hAnsi="Times New Roman"/>
          <w:sz w:val="24"/>
          <w:szCs w:val="24"/>
        </w:rPr>
        <w:t xml:space="preserve"> </w:t>
      </w:r>
      <w:r w:rsidRPr="001C3F22">
        <w:rPr>
          <w:rFonts w:ascii="Times New Roman" w:hAnsi="Times New Roman"/>
          <w:sz w:val="24"/>
          <w:szCs w:val="24"/>
        </w:rPr>
        <w:t xml:space="preserve">comportamentul </w:t>
      </w:r>
      <w:r>
        <w:rPr>
          <w:rFonts w:ascii="Times New Roman" w:hAnsi="Times New Roman"/>
          <w:sz w:val="24"/>
          <w:szCs w:val="24"/>
        </w:rPr>
        <w:t xml:space="preserve">senzorilor si </w:t>
      </w:r>
      <w:r w:rsidRPr="001C3F22">
        <w:rPr>
          <w:rFonts w:ascii="Times New Roman" w:hAnsi="Times New Roman"/>
          <w:sz w:val="24"/>
          <w:szCs w:val="24"/>
        </w:rPr>
        <w:t xml:space="preserve">sistemelor prin simulări în </w:t>
      </w:r>
      <w:proofErr w:type="spellStart"/>
      <w:r w:rsidRPr="001C3F22">
        <w:rPr>
          <w:rFonts w:ascii="Times New Roman" w:hAnsi="Times New Roman"/>
          <w:sz w:val="24"/>
          <w:szCs w:val="24"/>
        </w:rPr>
        <w:t>Matlab</w:t>
      </w:r>
      <w:proofErr w:type="spellEnd"/>
      <w:r w:rsidRPr="001C3F22">
        <w:rPr>
          <w:rFonts w:ascii="Times New Roman" w:hAnsi="Times New Roman"/>
          <w:sz w:val="24"/>
          <w:szCs w:val="24"/>
        </w:rPr>
        <w:t>/</w:t>
      </w:r>
      <w:proofErr w:type="spellStart"/>
      <w:r w:rsidRPr="001C3F22">
        <w:rPr>
          <w:rFonts w:ascii="Times New Roman" w:hAnsi="Times New Roman"/>
          <w:sz w:val="24"/>
          <w:szCs w:val="24"/>
        </w:rPr>
        <w:t>Simulink</w:t>
      </w:r>
      <w:proofErr w:type="spellEnd"/>
      <w:r w:rsidRPr="001C3F22">
        <w:rPr>
          <w:rFonts w:ascii="Times New Roman" w:hAnsi="Times New Roman"/>
          <w:sz w:val="24"/>
          <w:szCs w:val="24"/>
        </w:rPr>
        <w:t>, în scopul de a vizualiza și de a înțelege cum funcționează senzorii</w:t>
      </w:r>
      <w:r>
        <w:rPr>
          <w:rFonts w:ascii="Times New Roman" w:hAnsi="Times New Roman"/>
          <w:sz w:val="24"/>
          <w:szCs w:val="24"/>
        </w:rPr>
        <w:t xml:space="preserve">, </w:t>
      </w:r>
      <w:r w:rsidRPr="001C3F22">
        <w:rPr>
          <w:rFonts w:ascii="Times New Roman" w:hAnsi="Times New Roman"/>
          <w:sz w:val="24"/>
          <w:szCs w:val="24"/>
        </w:rPr>
        <w:t>procesele de conversie A/D</w:t>
      </w:r>
      <w:r>
        <w:rPr>
          <w:rFonts w:ascii="Times New Roman" w:hAnsi="Times New Roman"/>
          <w:sz w:val="24"/>
          <w:szCs w:val="24"/>
        </w:rPr>
        <w:t xml:space="preserve"> si filtrarea datelor</w:t>
      </w:r>
      <w:r w:rsidRPr="001C3F22">
        <w:rPr>
          <w:rFonts w:ascii="Times New Roman" w:hAnsi="Times New Roman"/>
          <w:sz w:val="24"/>
          <w:szCs w:val="24"/>
        </w:rPr>
        <w:t>. Această metodă va permite studenților să aplice conceptele teoretice într-un mediu controlat, unde vor putea ajusta parametrii și vor observa impactul acestora asupra performanței sistemului.</w:t>
      </w:r>
    </w:p>
    <w:p w14:paraId="28E1C90E" w14:textId="77777777" w:rsidR="001C3F22" w:rsidRPr="001C3F22" w:rsidRDefault="001C3F22" w:rsidP="001C3F22">
      <w:pPr>
        <w:spacing w:line="240" w:lineRule="auto"/>
        <w:rPr>
          <w:rFonts w:ascii="Times New Roman" w:hAnsi="Times New Roman"/>
          <w:sz w:val="24"/>
          <w:szCs w:val="24"/>
        </w:rPr>
      </w:pPr>
    </w:p>
    <w:p w14:paraId="78EAE50A"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Activități interactive și conversaționale:</w:t>
      </w:r>
    </w:p>
    <w:p w14:paraId="6661B15C" w14:textId="5A617F25"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încurajate discuții interactive în cadrul cursurilor și </w:t>
      </w:r>
      <w:r>
        <w:rPr>
          <w:rFonts w:ascii="Times New Roman" w:hAnsi="Times New Roman"/>
          <w:sz w:val="24"/>
          <w:szCs w:val="24"/>
        </w:rPr>
        <w:t>laboratoare</w:t>
      </w:r>
      <w:r w:rsidRPr="001C3F22">
        <w:rPr>
          <w:rFonts w:ascii="Times New Roman" w:hAnsi="Times New Roman"/>
          <w:sz w:val="24"/>
          <w:szCs w:val="24"/>
        </w:rPr>
        <w:t>lor, în care studenții vor fi provocați să discute soluții pentru diferite scenarii, să pună întrebări și să dezbată aplicații ale teoriei. Vom utiliza studiile de caz pentru a analiza probleme tehnice complexe, iar studenții vor învăța să aplice metode de rezolvare a acestora folosind cunoștințele acumulate.</w:t>
      </w:r>
    </w:p>
    <w:p w14:paraId="79B307DF"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Exerciții practice și rezolvare de probleme:</w:t>
      </w:r>
    </w:p>
    <w:p w14:paraId="6441E4FB" w14:textId="59E9451F"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organizate activități practice, cum ar fi simulări de sistem avionica, calibrarea </w:t>
      </w:r>
      <w:r>
        <w:rPr>
          <w:rFonts w:ascii="Times New Roman" w:hAnsi="Times New Roman"/>
          <w:sz w:val="24"/>
          <w:szCs w:val="24"/>
        </w:rPr>
        <w:t xml:space="preserve">si evaluarea </w:t>
      </w:r>
      <w:r w:rsidRPr="001C3F22">
        <w:rPr>
          <w:rFonts w:ascii="Times New Roman" w:hAnsi="Times New Roman"/>
          <w:sz w:val="24"/>
          <w:szCs w:val="24"/>
        </w:rPr>
        <w:t>senzorilor</w:t>
      </w:r>
      <w:r>
        <w:rPr>
          <w:rFonts w:ascii="Times New Roman" w:hAnsi="Times New Roman"/>
          <w:sz w:val="24"/>
          <w:szCs w:val="24"/>
        </w:rPr>
        <w:t xml:space="preserve"> </w:t>
      </w:r>
      <w:r w:rsidRPr="001C3F22">
        <w:rPr>
          <w:rFonts w:ascii="Times New Roman" w:hAnsi="Times New Roman"/>
          <w:sz w:val="24"/>
          <w:szCs w:val="24"/>
        </w:rPr>
        <w:t xml:space="preserve">în cadrul cărora studenții vor lucra în echipe. Aceasta va ajuta la dezvoltarea abilităților de colaborare și a gândirii critice. La finalul fiecărei sesiuni practice, studenții vor prezenta </w:t>
      </w:r>
      <w:r>
        <w:rPr>
          <w:rFonts w:ascii="Times New Roman" w:hAnsi="Times New Roman"/>
          <w:sz w:val="24"/>
          <w:szCs w:val="24"/>
        </w:rPr>
        <w:t>rezultatele</w:t>
      </w:r>
      <w:r w:rsidRPr="001C3F22">
        <w:rPr>
          <w:rFonts w:ascii="Times New Roman" w:hAnsi="Times New Roman"/>
          <w:sz w:val="24"/>
          <w:szCs w:val="24"/>
        </w:rPr>
        <w:t xml:space="preserve"> și vor primi feedback din partea colegilor și a profesorilor.</w:t>
      </w:r>
    </w:p>
    <w:p w14:paraId="6A62E4AE"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Simulări interactive și lucrul în echipă:</w:t>
      </w:r>
    </w:p>
    <w:p w14:paraId="67200CF5" w14:textId="0941D49F"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organizate sesiuni de lucru în echipă, în care studenții vor colabora pentru a rezolva probleme, precum proiectarea </w:t>
      </w:r>
      <w:r>
        <w:rPr>
          <w:rFonts w:ascii="Times New Roman" w:hAnsi="Times New Roman"/>
          <w:sz w:val="24"/>
          <w:szCs w:val="24"/>
        </w:rPr>
        <w:t xml:space="preserve">si derularea </w:t>
      </w:r>
      <w:r w:rsidRPr="001C3F22">
        <w:rPr>
          <w:rFonts w:ascii="Times New Roman" w:hAnsi="Times New Roman"/>
          <w:sz w:val="24"/>
          <w:szCs w:val="24"/>
        </w:rPr>
        <w:t xml:space="preserve">unui </w:t>
      </w:r>
      <w:r>
        <w:rPr>
          <w:rFonts w:ascii="Times New Roman" w:hAnsi="Times New Roman"/>
          <w:sz w:val="24"/>
          <w:szCs w:val="24"/>
        </w:rPr>
        <w:t>experiment</w:t>
      </w:r>
      <w:r w:rsidRPr="001C3F22">
        <w:rPr>
          <w:rFonts w:ascii="Times New Roman" w:hAnsi="Times New Roman"/>
          <w:sz w:val="24"/>
          <w:szCs w:val="24"/>
        </w:rPr>
        <w:t xml:space="preserve"> complet sau integrarea unui senzor </w:t>
      </w:r>
      <w:r>
        <w:rPr>
          <w:rFonts w:ascii="Times New Roman" w:hAnsi="Times New Roman"/>
          <w:sz w:val="24"/>
          <w:szCs w:val="24"/>
        </w:rPr>
        <w:t>cu un sistem de calcul</w:t>
      </w:r>
      <w:r w:rsidRPr="001C3F22">
        <w:rPr>
          <w:rFonts w:ascii="Times New Roman" w:hAnsi="Times New Roman"/>
          <w:sz w:val="24"/>
          <w:szCs w:val="24"/>
        </w:rPr>
        <w:t xml:space="preserve">. Aceste sesiuni vor include și simulări practice în </w:t>
      </w:r>
      <w:proofErr w:type="spellStart"/>
      <w:r w:rsidRPr="001C3F22">
        <w:rPr>
          <w:rFonts w:ascii="Times New Roman" w:hAnsi="Times New Roman"/>
          <w:sz w:val="24"/>
          <w:szCs w:val="24"/>
        </w:rPr>
        <w:t>Matlab</w:t>
      </w:r>
      <w:proofErr w:type="spellEnd"/>
      <w:r w:rsidRPr="001C3F22">
        <w:rPr>
          <w:rFonts w:ascii="Times New Roman" w:hAnsi="Times New Roman"/>
          <w:sz w:val="24"/>
          <w:szCs w:val="24"/>
        </w:rPr>
        <w:t>/</w:t>
      </w:r>
      <w:proofErr w:type="spellStart"/>
      <w:r w:rsidRPr="001C3F22">
        <w:rPr>
          <w:rFonts w:ascii="Times New Roman" w:hAnsi="Times New Roman"/>
          <w:sz w:val="24"/>
          <w:szCs w:val="24"/>
        </w:rPr>
        <w:t>Simulink</w:t>
      </w:r>
      <w:proofErr w:type="spellEnd"/>
      <w:r w:rsidRPr="001C3F22">
        <w:rPr>
          <w:rFonts w:ascii="Times New Roman" w:hAnsi="Times New Roman"/>
          <w:sz w:val="24"/>
          <w:szCs w:val="24"/>
        </w:rPr>
        <w:t>, unde studenții vor aplica concepte de comunicare digitală, procesare a semnalului și testare a senzorilor. Scopul este să dezvolte abilități de colaborare, leadership și managementul proiectelor, esențiale pentru succesul în domeniul avionica.</w:t>
      </w:r>
    </w:p>
    <w:p w14:paraId="539E13CE"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Remedierea lacunelor de învățare:</w:t>
      </w:r>
    </w:p>
    <w:p w14:paraId="00DE119E" w14:textId="68A4D369"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cazul în care sunt identificate rămâneri în urmă sau dificultăți în asimilarea unor concepte, se vor organiza sesiuni de suport de grup, în cadrul cărora studenții vor putea adresa întrebări și vor lucra la consolidarea cunoștințelor. Aceste sesiuni vor include activități suplimentare de aprofundare a aplicațiilor practice, precum și exerciții suplimentare de testare a competențelor dobândite.</w:t>
      </w:r>
    </w:p>
    <w:p w14:paraId="62568555"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lastRenderedPageBreak/>
        <w:t>Evaluare continuă:</w:t>
      </w:r>
    </w:p>
    <w:p w14:paraId="0883A03F" w14:textId="538A896B" w:rsidR="00962A3E"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paralel cu evaluările finale, se va pune un accent deosebit pe evaluarea continuă, prin intermediul mini-proiecte</w:t>
      </w:r>
      <w:r>
        <w:rPr>
          <w:rFonts w:ascii="Times New Roman" w:hAnsi="Times New Roman"/>
          <w:sz w:val="24"/>
          <w:szCs w:val="24"/>
        </w:rPr>
        <w:t>lor de laborator</w:t>
      </w:r>
      <w:r w:rsidRPr="001C3F22">
        <w:rPr>
          <w:rFonts w:ascii="Times New Roman" w:hAnsi="Times New Roman"/>
          <w:sz w:val="24"/>
          <w:szCs w:val="24"/>
        </w:rPr>
        <w:t xml:space="preserve"> și </w:t>
      </w:r>
      <w:r>
        <w:rPr>
          <w:rFonts w:ascii="Times New Roman" w:hAnsi="Times New Roman"/>
          <w:sz w:val="24"/>
          <w:szCs w:val="24"/>
        </w:rPr>
        <w:t xml:space="preserve">a </w:t>
      </w:r>
      <w:r w:rsidRPr="001C3F22">
        <w:rPr>
          <w:rFonts w:ascii="Times New Roman" w:hAnsi="Times New Roman"/>
          <w:sz w:val="24"/>
          <w:szCs w:val="24"/>
        </w:rPr>
        <w:t>teste</w:t>
      </w:r>
      <w:r>
        <w:rPr>
          <w:rFonts w:ascii="Times New Roman" w:hAnsi="Times New Roman"/>
          <w:sz w:val="24"/>
          <w:szCs w:val="24"/>
        </w:rPr>
        <w:t>lor periodice</w:t>
      </w:r>
      <w:r w:rsidRPr="001C3F22">
        <w:rPr>
          <w:rFonts w:ascii="Times New Roman" w:hAnsi="Times New Roman"/>
          <w:sz w:val="24"/>
          <w:szCs w:val="24"/>
        </w:rPr>
        <w:t>. Aceasta va permite monitorizarea progresului fiecărui student și va contribui la adaptarea ritmului și abordării didactice în funcție de nevoile de învățare ale fiecăruia.</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4687387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C8D5B1C"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1B3142" w:rsidRPr="00AD6760" w14:paraId="2FAF5653" w14:textId="77777777" w:rsidTr="00E532C5">
        <w:trPr>
          <w:jc w:val="center"/>
        </w:trPr>
        <w:tc>
          <w:tcPr>
            <w:tcW w:w="1271" w:type="dxa"/>
            <w:vAlign w:val="center"/>
          </w:tcPr>
          <w:p w14:paraId="70FBC42F" w14:textId="050B956A" w:rsidR="001B3142" w:rsidRPr="00AD6760" w:rsidRDefault="001B3142" w:rsidP="001B3142">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05A240DB" w14:textId="40C1FF5B" w:rsidR="001B3142" w:rsidRPr="001B3142" w:rsidRDefault="001B3142" w:rsidP="001B3142">
            <w:pPr>
              <w:snapToGrid w:val="0"/>
              <w:spacing w:after="0" w:line="240" w:lineRule="auto"/>
              <w:rPr>
                <w:rFonts w:ascii="Times New Roman" w:hAnsi="Times New Roman"/>
                <w:sz w:val="24"/>
                <w:szCs w:val="24"/>
                <w:highlight w:val="yellow"/>
              </w:rPr>
            </w:pPr>
            <w:r w:rsidRPr="001B3142">
              <w:rPr>
                <w:rFonts w:ascii="Times New Roman" w:hAnsi="Times New Roman"/>
                <w:sz w:val="24"/>
                <w:szCs w:val="24"/>
              </w:rPr>
              <w:t>Arhitectura generala a sistemelor de bord. Condițiile de funcționare. Cerințele privind precizia, fiabilitatea si integritatea. Air Data Computer</w:t>
            </w:r>
            <w:r w:rsidR="00CA577E">
              <w:rPr>
                <w:rFonts w:ascii="Times New Roman" w:hAnsi="Times New Roman"/>
                <w:sz w:val="24"/>
                <w:szCs w:val="24"/>
              </w:rPr>
              <w:t xml:space="preserve"> (ADC)</w:t>
            </w:r>
            <w:r w:rsidRPr="001B3142">
              <w:rPr>
                <w:rFonts w:ascii="Times New Roman" w:hAnsi="Times New Roman"/>
                <w:sz w:val="24"/>
                <w:szCs w:val="24"/>
              </w:rPr>
              <w:t xml:space="preserve">. Evoluție. Structura generala ADC. </w:t>
            </w:r>
          </w:p>
        </w:tc>
        <w:tc>
          <w:tcPr>
            <w:tcW w:w="857" w:type="dxa"/>
            <w:vAlign w:val="center"/>
          </w:tcPr>
          <w:p w14:paraId="3C9EB5C0" w14:textId="2E3B5B4B" w:rsidR="001B3142" w:rsidRPr="00CA577E" w:rsidRDefault="00CA577E" w:rsidP="001B3142">
            <w:pPr>
              <w:spacing w:line="240" w:lineRule="auto"/>
              <w:jc w:val="center"/>
              <w:rPr>
                <w:rFonts w:ascii="Times New Roman" w:hAnsi="Times New Roman"/>
                <w:b/>
                <w:bCs/>
                <w:sz w:val="24"/>
                <w:szCs w:val="24"/>
                <w:lang w:val="it-IT"/>
              </w:rPr>
            </w:pPr>
            <w:r w:rsidRPr="00CA577E">
              <w:rPr>
                <w:rFonts w:ascii="Times New Roman" w:hAnsi="Times New Roman"/>
                <w:b/>
                <w:bCs/>
                <w:sz w:val="24"/>
                <w:szCs w:val="24"/>
                <w:lang w:val="it-IT"/>
              </w:rPr>
              <w:t>2</w:t>
            </w:r>
          </w:p>
        </w:tc>
      </w:tr>
      <w:tr w:rsidR="001B3142" w:rsidRPr="00AD6760" w14:paraId="18ABA96D" w14:textId="77777777" w:rsidTr="00E532C5">
        <w:trPr>
          <w:jc w:val="center"/>
        </w:trPr>
        <w:tc>
          <w:tcPr>
            <w:tcW w:w="1271" w:type="dxa"/>
            <w:vAlign w:val="center"/>
          </w:tcPr>
          <w:p w14:paraId="748F843E" w14:textId="247DB6A0"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vAlign w:val="center"/>
          </w:tcPr>
          <w:p w14:paraId="40D13369" w14:textId="5E5E146F" w:rsidR="001B3142" w:rsidRPr="001B3142"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 xml:space="preserve">Atmosfera internaționala standard vs. Atmosfera reala. Formulele de etalonare. Recomandări ICAO. Achiziția datelor de aer. Tubul </w:t>
            </w:r>
            <w:proofErr w:type="spellStart"/>
            <w:r w:rsidRPr="001B3142">
              <w:rPr>
                <w:rFonts w:ascii="Times New Roman" w:hAnsi="Times New Roman"/>
                <w:sz w:val="24"/>
                <w:szCs w:val="24"/>
              </w:rPr>
              <w:t>Pitot</w:t>
            </w:r>
            <w:proofErr w:type="spellEnd"/>
            <w:r w:rsidRPr="001B3142">
              <w:rPr>
                <w:rFonts w:ascii="Times New Roman" w:hAnsi="Times New Roman"/>
                <w:sz w:val="24"/>
                <w:szCs w:val="24"/>
              </w:rPr>
              <w:t xml:space="preserve"> si </w:t>
            </w:r>
            <w:proofErr w:type="spellStart"/>
            <w:r w:rsidRPr="001B3142">
              <w:rPr>
                <w:rFonts w:ascii="Times New Roman" w:hAnsi="Times New Roman"/>
                <w:sz w:val="24"/>
                <w:szCs w:val="24"/>
              </w:rPr>
              <w:t>Pitot</w:t>
            </w:r>
            <w:proofErr w:type="spellEnd"/>
            <w:r w:rsidRPr="001B3142">
              <w:rPr>
                <w:rFonts w:ascii="Times New Roman" w:hAnsi="Times New Roman"/>
                <w:sz w:val="24"/>
                <w:szCs w:val="24"/>
              </w:rPr>
              <w:t xml:space="preserve">-static. Priza de presiune statica. Sonda de temperatura frânata. Măsurarea unghiului de incidenta. </w:t>
            </w:r>
          </w:p>
        </w:tc>
        <w:tc>
          <w:tcPr>
            <w:tcW w:w="857" w:type="dxa"/>
            <w:vAlign w:val="center"/>
          </w:tcPr>
          <w:p w14:paraId="34AE2AC5" w14:textId="3F551DFB"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389DF12A" w14:textId="77777777" w:rsidTr="00E532C5">
        <w:trPr>
          <w:jc w:val="center"/>
        </w:trPr>
        <w:tc>
          <w:tcPr>
            <w:tcW w:w="1271" w:type="dxa"/>
            <w:vAlign w:val="center"/>
          </w:tcPr>
          <w:p w14:paraId="0C8F769E" w14:textId="64E74B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14:paraId="76C651D4" w14:textId="3FC49883" w:rsidR="001B3142" w:rsidRPr="001B3142" w:rsidRDefault="001B3142" w:rsidP="00CA577E">
            <w:pPr>
              <w:spacing w:after="0" w:line="240" w:lineRule="auto"/>
              <w:jc w:val="both"/>
              <w:rPr>
                <w:rFonts w:ascii="Times New Roman" w:hAnsi="Times New Roman"/>
                <w:sz w:val="24"/>
                <w:szCs w:val="24"/>
              </w:rPr>
            </w:pPr>
            <w:r w:rsidRPr="001B3142">
              <w:rPr>
                <w:rFonts w:ascii="Times New Roman" w:hAnsi="Times New Roman"/>
                <w:sz w:val="24"/>
                <w:szCs w:val="24"/>
              </w:rPr>
              <w:t xml:space="preserve">Senzori de presiune pentru ADC. Cerințe. Evoluție tehnologica. </w:t>
            </w:r>
            <w:proofErr w:type="spellStart"/>
            <w:r w:rsidRPr="001B3142">
              <w:rPr>
                <w:rFonts w:ascii="Times New Roman" w:hAnsi="Times New Roman"/>
                <w:sz w:val="24"/>
                <w:szCs w:val="24"/>
              </w:rPr>
              <w:t>Serv</w:t>
            </w:r>
            <w:r w:rsidR="002B0BFC">
              <w:rPr>
                <w:rFonts w:ascii="Times New Roman" w:hAnsi="Times New Roman"/>
                <w:sz w:val="24"/>
                <w:szCs w:val="24"/>
              </w:rPr>
              <w:t>o</w:t>
            </w:r>
            <w:proofErr w:type="spellEnd"/>
            <w:r w:rsidR="002B0BFC">
              <w:rPr>
                <w:rFonts w:ascii="Times New Roman" w:hAnsi="Times New Roman"/>
                <w:sz w:val="24"/>
                <w:szCs w:val="24"/>
              </w:rPr>
              <w:t>-</w:t>
            </w:r>
            <w:r w:rsidRPr="001B3142">
              <w:rPr>
                <w:rFonts w:ascii="Times New Roman" w:hAnsi="Times New Roman"/>
                <w:sz w:val="24"/>
                <w:szCs w:val="24"/>
              </w:rPr>
              <w:t>altimetrul. Transmițătoarele de presiune statica si dinamica. Senzorul de presiune cu cilindru vibrant.</w:t>
            </w:r>
            <w:r>
              <w:rPr>
                <w:rFonts w:ascii="Times New Roman" w:hAnsi="Times New Roman"/>
                <w:sz w:val="24"/>
                <w:szCs w:val="24"/>
              </w:rPr>
              <w:t xml:space="preserve"> </w:t>
            </w:r>
            <w:r w:rsidRPr="001B3142">
              <w:rPr>
                <w:rFonts w:ascii="Times New Roman" w:hAnsi="Times New Roman"/>
                <w:sz w:val="24"/>
                <w:szCs w:val="24"/>
              </w:rPr>
              <w:t xml:space="preserve">Senzori de presiune integrați. Tehnologia MEMS. Metode de calibrare. Analiza erorilor senzorilor de presiune. </w:t>
            </w:r>
            <w:r w:rsidR="00CA577E">
              <w:rPr>
                <w:rFonts w:ascii="Times New Roman" w:hAnsi="Times New Roman"/>
                <w:sz w:val="24"/>
                <w:szCs w:val="24"/>
              </w:rPr>
              <w:t xml:space="preserve"> </w:t>
            </w:r>
            <w:r w:rsidRPr="001B3142">
              <w:rPr>
                <w:rFonts w:ascii="Times New Roman" w:hAnsi="Times New Roman"/>
                <w:sz w:val="24"/>
                <w:szCs w:val="24"/>
              </w:rPr>
              <w:t>Omologarea si certificarea aparatelor de bord. DO-254/DO-178 si ICAO anexa 6</w:t>
            </w:r>
            <w:r>
              <w:rPr>
                <w:rFonts w:ascii="Times New Roman" w:hAnsi="Times New Roman"/>
                <w:sz w:val="24"/>
                <w:szCs w:val="24"/>
              </w:rPr>
              <w:t>.</w:t>
            </w:r>
          </w:p>
        </w:tc>
        <w:tc>
          <w:tcPr>
            <w:tcW w:w="857" w:type="dxa"/>
            <w:vAlign w:val="center"/>
          </w:tcPr>
          <w:p w14:paraId="313E2854" w14:textId="2C5842B7"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2CC7EA92" w14:textId="77777777" w:rsidTr="00E532C5">
        <w:trPr>
          <w:jc w:val="center"/>
        </w:trPr>
        <w:tc>
          <w:tcPr>
            <w:tcW w:w="1271" w:type="dxa"/>
            <w:vAlign w:val="center"/>
          </w:tcPr>
          <w:p w14:paraId="1E399926" w14:textId="3388CF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2B505D2" w14:textId="1E4E7C0A" w:rsidR="001B3142" w:rsidRPr="008E51C6"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Senzori de temperatura. Definiții si principii</w:t>
            </w:r>
            <w:r>
              <w:rPr>
                <w:rFonts w:ascii="Times New Roman" w:hAnsi="Times New Roman"/>
                <w:sz w:val="24"/>
                <w:szCs w:val="24"/>
              </w:rPr>
              <w:t xml:space="preserve"> fizice</w:t>
            </w:r>
            <w:r w:rsidRPr="001B3142">
              <w:rPr>
                <w:rFonts w:ascii="Times New Roman" w:hAnsi="Times New Roman"/>
                <w:sz w:val="24"/>
                <w:szCs w:val="24"/>
              </w:rPr>
              <w:t>. Sonda de temperatura. Performante. Analiza surselor de eroare.</w:t>
            </w:r>
          </w:p>
        </w:tc>
        <w:tc>
          <w:tcPr>
            <w:tcW w:w="857" w:type="dxa"/>
            <w:vAlign w:val="center"/>
          </w:tcPr>
          <w:p w14:paraId="15AD19EA" w14:textId="77777777" w:rsidR="001B3142" w:rsidRPr="00CA577E" w:rsidRDefault="001B3142" w:rsidP="001B3142">
            <w:pPr>
              <w:spacing w:after="0" w:line="240" w:lineRule="auto"/>
              <w:jc w:val="center"/>
              <w:rPr>
                <w:rFonts w:ascii="Times New Roman" w:hAnsi="Times New Roman"/>
                <w:b/>
                <w:bCs/>
                <w:sz w:val="24"/>
                <w:szCs w:val="24"/>
              </w:rPr>
            </w:pPr>
            <w:r w:rsidRPr="00CA577E">
              <w:rPr>
                <w:rFonts w:ascii="Times New Roman" w:hAnsi="Times New Roman"/>
                <w:b/>
                <w:bCs/>
                <w:sz w:val="24"/>
                <w:szCs w:val="24"/>
              </w:rPr>
              <w:t>2</w:t>
            </w:r>
          </w:p>
        </w:tc>
      </w:tr>
      <w:tr w:rsidR="001B3142" w:rsidRPr="00AD6760" w14:paraId="0CBD9111" w14:textId="77777777" w:rsidTr="00E532C5">
        <w:trPr>
          <w:jc w:val="center"/>
        </w:trPr>
        <w:tc>
          <w:tcPr>
            <w:tcW w:w="1271" w:type="dxa"/>
            <w:vAlign w:val="center"/>
          </w:tcPr>
          <w:p w14:paraId="0C7E9E3C" w14:textId="22901F68"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14:paraId="70892A4D" w14:textId="3499AE2A" w:rsidR="001B3142" w:rsidRPr="008E51C6"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Conversia informației din analog</w:t>
            </w:r>
            <w:r w:rsidR="002B0BFC">
              <w:rPr>
                <w:rFonts w:ascii="Times New Roman" w:hAnsi="Times New Roman"/>
                <w:sz w:val="24"/>
                <w:szCs w:val="24"/>
              </w:rPr>
              <w:t>ic</w:t>
            </w:r>
            <w:r w:rsidRPr="001B3142">
              <w:rPr>
                <w:rFonts w:ascii="Times New Roman" w:hAnsi="Times New Roman"/>
                <w:sz w:val="24"/>
                <w:szCs w:val="24"/>
              </w:rPr>
              <w:t xml:space="preserve"> in digital. Reprezentare. Definiții. </w:t>
            </w:r>
            <w:r>
              <w:rPr>
                <w:rFonts w:ascii="Times New Roman" w:hAnsi="Times New Roman"/>
                <w:sz w:val="24"/>
                <w:szCs w:val="24"/>
              </w:rPr>
              <w:t xml:space="preserve">Teorema </w:t>
            </w:r>
            <w:proofErr w:type="spellStart"/>
            <w:r>
              <w:rPr>
                <w:rFonts w:ascii="Times New Roman" w:hAnsi="Times New Roman"/>
                <w:sz w:val="24"/>
                <w:szCs w:val="24"/>
              </w:rPr>
              <w:t>Nyquist</w:t>
            </w:r>
            <w:proofErr w:type="spellEnd"/>
            <w:r>
              <w:rPr>
                <w:rFonts w:ascii="Times New Roman" w:hAnsi="Times New Roman"/>
                <w:sz w:val="24"/>
                <w:szCs w:val="24"/>
              </w:rPr>
              <w:t xml:space="preserve">-Shannon. </w:t>
            </w:r>
            <w:r w:rsidRPr="001B3142">
              <w:rPr>
                <w:rFonts w:ascii="Times New Roman" w:hAnsi="Times New Roman"/>
                <w:sz w:val="24"/>
                <w:szCs w:val="24"/>
              </w:rPr>
              <w:t>Metode de conversie</w:t>
            </w:r>
            <w:r>
              <w:rPr>
                <w:rFonts w:ascii="Times New Roman" w:hAnsi="Times New Roman"/>
                <w:sz w:val="24"/>
                <w:szCs w:val="24"/>
              </w:rPr>
              <w:t>. Filtrarea digitala. Tipuri de filtre. Proiectarea filtrelor.</w:t>
            </w:r>
            <w:r w:rsidR="00CA577E">
              <w:rPr>
                <w:rFonts w:ascii="Times New Roman" w:hAnsi="Times New Roman"/>
                <w:sz w:val="24"/>
                <w:szCs w:val="24"/>
              </w:rPr>
              <w:t xml:space="preserve"> Interfațarea senzorilor digitali</w:t>
            </w:r>
            <w:r w:rsidR="002B0BFC">
              <w:rPr>
                <w:rFonts w:ascii="Times New Roman" w:hAnsi="Times New Roman"/>
                <w:sz w:val="24"/>
                <w:szCs w:val="24"/>
              </w:rPr>
              <w:t>. Protocoalele</w:t>
            </w:r>
            <w:r w:rsidR="00CA577E">
              <w:rPr>
                <w:rFonts w:ascii="Times New Roman" w:hAnsi="Times New Roman"/>
                <w:sz w:val="24"/>
                <w:szCs w:val="24"/>
              </w:rPr>
              <w:t xml:space="preserve"> I</w:t>
            </w:r>
            <w:r w:rsidR="00CA577E" w:rsidRPr="00CA577E">
              <w:rPr>
                <w:rFonts w:ascii="Times New Roman" w:hAnsi="Times New Roman"/>
                <w:sz w:val="24"/>
                <w:szCs w:val="24"/>
                <w:vertAlign w:val="superscript"/>
              </w:rPr>
              <w:t>2</w:t>
            </w:r>
            <w:r w:rsidR="00CA577E">
              <w:rPr>
                <w:rFonts w:ascii="Times New Roman" w:hAnsi="Times New Roman"/>
                <w:sz w:val="24"/>
                <w:szCs w:val="24"/>
              </w:rPr>
              <w:t>C si SPI.</w:t>
            </w:r>
          </w:p>
        </w:tc>
        <w:tc>
          <w:tcPr>
            <w:tcW w:w="857" w:type="dxa"/>
            <w:vAlign w:val="center"/>
          </w:tcPr>
          <w:p w14:paraId="5928C940" w14:textId="2CE26E6B" w:rsidR="001B3142"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CA577E" w:rsidRPr="00AD6760" w14:paraId="20647334" w14:textId="77777777" w:rsidTr="00E532C5">
        <w:trPr>
          <w:jc w:val="center"/>
        </w:trPr>
        <w:tc>
          <w:tcPr>
            <w:tcW w:w="1271" w:type="dxa"/>
            <w:vAlign w:val="center"/>
          </w:tcPr>
          <w:p w14:paraId="2863DDEF" w14:textId="3F6752BB" w:rsidR="00CA577E" w:rsidRDefault="00CA577E" w:rsidP="001B3142">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14:paraId="54A849EC" w14:textId="77777777" w:rsidR="00CA577E" w:rsidRPr="00CA577E"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Sistemul ECAM. Arhitectura. Senzorii folosiți in sistemul ECAM.</w:t>
            </w:r>
          </w:p>
          <w:p w14:paraId="5728CE68" w14:textId="77777777" w:rsidR="00CA577E" w:rsidRPr="00CA577E"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Măsurarea vitezelor de rotație. Tahogeneratorul. Transmițătorul de turație.</w:t>
            </w:r>
          </w:p>
          <w:p w14:paraId="1A45DF36" w14:textId="5383464B" w:rsidR="00CA577E" w:rsidRPr="001B3142"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Sistemul de combustibil. Măsurarea cantității si debitului de combustibil.</w:t>
            </w:r>
          </w:p>
        </w:tc>
        <w:tc>
          <w:tcPr>
            <w:tcW w:w="857" w:type="dxa"/>
            <w:vAlign w:val="center"/>
          </w:tcPr>
          <w:p w14:paraId="0590D5BD" w14:textId="05B2DBDC" w:rsidR="00CA577E"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B3142" w:rsidRPr="00AD6760" w14:paraId="63209E08" w14:textId="77777777" w:rsidTr="00E532C5">
        <w:trPr>
          <w:jc w:val="center"/>
        </w:trPr>
        <w:tc>
          <w:tcPr>
            <w:tcW w:w="1271" w:type="dxa"/>
            <w:vAlign w:val="center"/>
          </w:tcPr>
          <w:p w14:paraId="2277214C" w14:textId="79DDA1AD" w:rsidR="001B3142"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VI</w:t>
            </w:r>
            <w:r w:rsidR="00CA577E">
              <w:rPr>
                <w:rFonts w:ascii="Times New Roman" w:hAnsi="Times New Roman"/>
                <w:sz w:val="24"/>
                <w:szCs w:val="24"/>
              </w:rPr>
              <w:t>I</w:t>
            </w:r>
          </w:p>
        </w:tc>
        <w:tc>
          <w:tcPr>
            <w:tcW w:w="8399" w:type="dxa"/>
            <w:vAlign w:val="center"/>
          </w:tcPr>
          <w:p w14:paraId="4F452B76" w14:textId="161D0615" w:rsidR="001B3142" w:rsidRPr="008E51C6" w:rsidRDefault="001B3142" w:rsidP="00CA577E">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Arhitectura sistemelor</w:t>
            </w:r>
            <w:r w:rsidR="002B0BFC">
              <w:rPr>
                <w:rFonts w:ascii="Times New Roman" w:hAnsi="Times New Roman"/>
                <w:sz w:val="24"/>
                <w:szCs w:val="24"/>
              </w:rPr>
              <w:t xml:space="preserve"> digitale de bord</w:t>
            </w:r>
            <w:r w:rsidRPr="001B3142">
              <w:rPr>
                <w:rFonts w:ascii="Times New Roman" w:hAnsi="Times New Roman"/>
                <w:sz w:val="24"/>
                <w:szCs w:val="24"/>
              </w:rPr>
              <w:t>. Integrarea hardware si software. Transmisi</w:t>
            </w:r>
            <w:r>
              <w:rPr>
                <w:rFonts w:ascii="Times New Roman" w:hAnsi="Times New Roman"/>
                <w:sz w:val="24"/>
                <w:szCs w:val="24"/>
              </w:rPr>
              <w:t xml:space="preserve">a </w:t>
            </w:r>
            <w:r w:rsidR="002B0BFC">
              <w:rPr>
                <w:rFonts w:ascii="Times New Roman" w:hAnsi="Times New Roman"/>
                <w:sz w:val="24"/>
                <w:szCs w:val="24"/>
              </w:rPr>
              <w:t>informației</w:t>
            </w:r>
            <w:r>
              <w:rPr>
                <w:rFonts w:ascii="Times New Roman" w:hAnsi="Times New Roman"/>
                <w:sz w:val="24"/>
                <w:szCs w:val="24"/>
              </w:rPr>
              <w:t xml:space="preserve"> la bord.</w:t>
            </w:r>
            <w:r w:rsidRPr="001B3142">
              <w:rPr>
                <w:rFonts w:ascii="Times New Roman" w:hAnsi="Times New Roman"/>
                <w:sz w:val="24"/>
                <w:szCs w:val="24"/>
              </w:rPr>
              <w:t xml:space="preserve"> </w:t>
            </w:r>
            <w:r>
              <w:rPr>
                <w:rFonts w:ascii="Times New Roman" w:hAnsi="Times New Roman"/>
                <w:sz w:val="24"/>
                <w:szCs w:val="24"/>
              </w:rPr>
              <w:t xml:space="preserve">Evoluția magistralelor de date. </w:t>
            </w:r>
            <w:r w:rsidRPr="001B3142">
              <w:rPr>
                <w:rFonts w:ascii="Times New Roman" w:hAnsi="Times New Roman"/>
                <w:sz w:val="24"/>
                <w:szCs w:val="24"/>
              </w:rPr>
              <w:t>ARINC 429</w:t>
            </w:r>
            <w:r w:rsidR="002B0BFC">
              <w:rPr>
                <w:rFonts w:ascii="Times New Roman" w:hAnsi="Times New Roman"/>
                <w:sz w:val="24"/>
                <w:szCs w:val="24"/>
              </w:rPr>
              <w:t>,</w:t>
            </w:r>
            <w:r>
              <w:rPr>
                <w:rFonts w:ascii="Times New Roman" w:hAnsi="Times New Roman"/>
                <w:sz w:val="24"/>
                <w:szCs w:val="24"/>
              </w:rPr>
              <w:t xml:space="preserve"> </w:t>
            </w:r>
            <w:r w:rsidRPr="001B3142">
              <w:rPr>
                <w:rFonts w:ascii="Times New Roman" w:hAnsi="Times New Roman"/>
                <w:sz w:val="24"/>
                <w:szCs w:val="24"/>
              </w:rPr>
              <w:t>MIL-STD 1553</w:t>
            </w:r>
            <w:r>
              <w:rPr>
                <w:rFonts w:ascii="Times New Roman" w:hAnsi="Times New Roman"/>
                <w:sz w:val="24"/>
                <w:szCs w:val="24"/>
              </w:rPr>
              <w:t>b</w:t>
            </w:r>
            <w:r w:rsidR="002B0BFC">
              <w:rPr>
                <w:rFonts w:ascii="Times New Roman" w:hAnsi="Times New Roman"/>
                <w:sz w:val="24"/>
                <w:szCs w:val="24"/>
              </w:rPr>
              <w:t>, ARINC 664/7</w:t>
            </w:r>
            <w:r>
              <w:rPr>
                <w:rFonts w:ascii="Times New Roman" w:hAnsi="Times New Roman"/>
                <w:sz w:val="24"/>
                <w:szCs w:val="24"/>
              </w:rPr>
              <w:t xml:space="preserve">. </w:t>
            </w:r>
            <w:r w:rsidRPr="001B3142">
              <w:rPr>
                <w:rFonts w:ascii="Times New Roman" w:hAnsi="Times New Roman"/>
                <w:sz w:val="24"/>
                <w:szCs w:val="24"/>
              </w:rPr>
              <w:t>Integrarea sistemelor de bord folosind AFDX.</w:t>
            </w:r>
            <w:r w:rsidR="00CA577E">
              <w:rPr>
                <w:rFonts w:ascii="Times New Roman" w:hAnsi="Times New Roman"/>
                <w:sz w:val="24"/>
                <w:szCs w:val="24"/>
              </w:rPr>
              <w:t xml:space="preserve"> </w:t>
            </w:r>
            <w:r w:rsidR="00CA577E" w:rsidRPr="00CA577E">
              <w:rPr>
                <w:rFonts w:ascii="Times New Roman" w:hAnsi="Times New Roman"/>
                <w:sz w:val="24"/>
                <w:szCs w:val="24"/>
              </w:rPr>
              <w:t>Arhitectura IMA. Evoluție. Principii. Problematica. Cerințe de certificare a  sistemelor de bord</w:t>
            </w:r>
            <w:r w:rsidR="00CA577E">
              <w:rPr>
                <w:rFonts w:ascii="Times New Roman" w:hAnsi="Times New Roman"/>
                <w:sz w:val="24"/>
                <w:szCs w:val="24"/>
              </w:rPr>
              <w:t xml:space="preserve"> - </w:t>
            </w:r>
            <w:r w:rsidR="00CA577E" w:rsidRPr="00CA577E">
              <w:rPr>
                <w:rFonts w:ascii="Times New Roman" w:hAnsi="Times New Roman"/>
                <w:sz w:val="24"/>
                <w:szCs w:val="24"/>
              </w:rPr>
              <w:t xml:space="preserve">RTCA DO-254 </w:t>
            </w:r>
            <w:r w:rsidR="00CA577E">
              <w:rPr>
                <w:rFonts w:ascii="Times New Roman" w:hAnsi="Times New Roman"/>
                <w:sz w:val="24"/>
                <w:szCs w:val="24"/>
              </w:rPr>
              <w:t xml:space="preserve">si </w:t>
            </w:r>
            <w:r w:rsidR="00CA577E" w:rsidRPr="00CA577E">
              <w:rPr>
                <w:rFonts w:ascii="Times New Roman" w:hAnsi="Times New Roman"/>
                <w:sz w:val="24"/>
                <w:szCs w:val="24"/>
              </w:rPr>
              <w:t xml:space="preserve"> EUROCAE ED-80</w:t>
            </w:r>
            <w:r w:rsidR="00CA577E">
              <w:rPr>
                <w:rFonts w:ascii="Times New Roman" w:hAnsi="Times New Roman"/>
                <w:sz w:val="24"/>
                <w:szCs w:val="24"/>
              </w:rPr>
              <w:t>.</w:t>
            </w:r>
          </w:p>
        </w:tc>
        <w:tc>
          <w:tcPr>
            <w:tcW w:w="857" w:type="dxa"/>
            <w:vAlign w:val="center"/>
          </w:tcPr>
          <w:p w14:paraId="2BA13951" w14:textId="1AB0E403" w:rsidR="001B3142"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CA577E" w:rsidRDefault="00F972C4" w:rsidP="000B3BD0">
            <w:pPr>
              <w:spacing w:after="0" w:line="240" w:lineRule="auto"/>
              <w:jc w:val="center"/>
              <w:rPr>
                <w:rFonts w:ascii="Times New Roman" w:hAnsi="Times New Roman"/>
                <w:b/>
                <w:sz w:val="24"/>
                <w:szCs w:val="24"/>
              </w:rPr>
            </w:pPr>
            <w:r w:rsidRPr="00CA577E">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65394207" w14:textId="61C6CD46" w:rsidR="001A3AF2" w:rsidRDefault="001A3AF2" w:rsidP="001A3AF2">
            <w:pPr>
              <w:pStyle w:val="Listparagraf"/>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Constantinescu Cristian Emil, Construcția Aparatelor de Bord,  suport de curs electronic, </w:t>
            </w:r>
            <w:r w:rsidRPr="001A3AF2">
              <w:rPr>
                <w:rFonts w:ascii="Times New Roman" w:hAnsi="Times New Roman"/>
                <w:sz w:val="24"/>
                <w:szCs w:val="24"/>
              </w:rPr>
              <w:t>https://curs.upb.ro/2024/course/view.php?id=8443</w:t>
            </w:r>
          </w:p>
          <w:p w14:paraId="05FCA0E2" w14:textId="5F053118"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Aron,I</w:t>
            </w:r>
            <w:proofErr w:type="spellEnd"/>
            <w:r w:rsidRPr="001A3AF2">
              <w:rPr>
                <w:rFonts w:ascii="Times New Roman" w:hAnsi="Times New Roman"/>
                <w:sz w:val="24"/>
                <w:szCs w:val="24"/>
              </w:rPr>
              <w:t xml:space="preserve"> – Aparate de bord pentru Aeronave</w:t>
            </w:r>
          </w:p>
          <w:p w14:paraId="47B4C0B6"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Avoteck</w:t>
            </w:r>
            <w:proofErr w:type="spellEnd"/>
            <w:r w:rsidRPr="001A3AF2">
              <w:rPr>
                <w:rFonts w:ascii="Times New Roman" w:hAnsi="Times New Roman"/>
                <w:sz w:val="24"/>
                <w:szCs w:val="24"/>
              </w:rPr>
              <w:t xml:space="preserve">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Instruments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and</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Auxiliary</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Systems</w:t>
            </w:r>
            <w:proofErr w:type="spellEnd"/>
            <w:r w:rsidRPr="001A3AF2">
              <w:rPr>
                <w:rFonts w:ascii="Times New Roman" w:hAnsi="Times New Roman"/>
                <w:sz w:val="24"/>
                <w:szCs w:val="24"/>
              </w:rPr>
              <w:t>, 2017</w:t>
            </w:r>
          </w:p>
          <w:p w14:paraId="7C51F24F"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Helfrick</w:t>
            </w:r>
            <w:proofErr w:type="spellEnd"/>
            <w:r w:rsidRPr="001A3AF2">
              <w:rPr>
                <w:rFonts w:ascii="Times New Roman" w:hAnsi="Times New Roman"/>
                <w:sz w:val="24"/>
                <w:szCs w:val="24"/>
              </w:rPr>
              <w:t xml:space="preserve">, A. - </w:t>
            </w:r>
            <w:proofErr w:type="spellStart"/>
            <w:r w:rsidRPr="001A3AF2">
              <w:rPr>
                <w:rFonts w:ascii="Times New Roman" w:hAnsi="Times New Roman"/>
                <w:sz w:val="24"/>
                <w:szCs w:val="24"/>
              </w:rPr>
              <w:t>Principles</w:t>
            </w:r>
            <w:proofErr w:type="spellEnd"/>
            <w:r w:rsidRPr="001A3AF2">
              <w:rPr>
                <w:rFonts w:ascii="Times New Roman" w:hAnsi="Times New Roman"/>
                <w:sz w:val="24"/>
                <w:szCs w:val="24"/>
              </w:rPr>
              <w:t xml:space="preserve"> of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Eight</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Communication</w:t>
            </w:r>
            <w:proofErr w:type="spellEnd"/>
            <w:r w:rsidRPr="001A3AF2">
              <w:rPr>
                <w:rFonts w:ascii="Times New Roman" w:hAnsi="Times New Roman"/>
                <w:sz w:val="24"/>
                <w:szCs w:val="24"/>
              </w:rPr>
              <w:t xml:space="preserve"> Inc, 2016</w:t>
            </w:r>
          </w:p>
          <w:p w14:paraId="6EC9CBFD"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Hilderman</w:t>
            </w:r>
            <w:proofErr w:type="spellEnd"/>
            <w:r w:rsidRPr="001A3AF2">
              <w:rPr>
                <w:rFonts w:ascii="Times New Roman" w:hAnsi="Times New Roman"/>
                <w:sz w:val="24"/>
                <w:szCs w:val="24"/>
              </w:rPr>
              <w:t xml:space="preserve">, V. </w:t>
            </w:r>
            <w:proofErr w:type="spellStart"/>
            <w:r w:rsidRPr="001A3AF2">
              <w:rPr>
                <w:rFonts w:ascii="Times New Roman" w:hAnsi="Times New Roman"/>
                <w:sz w:val="24"/>
                <w:szCs w:val="24"/>
              </w:rPr>
              <w:t>Baghai</w:t>
            </w:r>
            <w:proofErr w:type="spellEnd"/>
            <w:r w:rsidRPr="001A3AF2">
              <w:rPr>
                <w:rFonts w:ascii="Times New Roman" w:hAnsi="Times New Roman"/>
                <w:sz w:val="24"/>
                <w:szCs w:val="24"/>
              </w:rPr>
              <w:t xml:space="preserve">, T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Certification</w:t>
            </w:r>
            <w:proofErr w:type="spellEnd"/>
            <w:r w:rsidRPr="001A3AF2">
              <w:rPr>
                <w:rFonts w:ascii="Times New Roman" w:hAnsi="Times New Roman"/>
                <w:sz w:val="24"/>
                <w:szCs w:val="24"/>
              </w:rPr>
              <w:t xml:space="preserve">: a complete </w:t>
            </w:r>
            <w:proofErr w:type="spellStart"/>
            <w:r w:rsidRPr="001A3AF2">
              <w:rPr>
                <w:rFonts w:ascii="Times New Roman" w:hAnsi="Times New Roman"/>
                <w:sz w:val="24"/>
                <w:szCs w:val="24"/>
              </w:rPr>
              <w:t>guide</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to</w:t>
            </w:r>
            <w:proofErr w:type="spellEnd"/>
            <w:r w:rsidRPr="001A3AF2">
              <w:rPr>
                <w:rFonts w:ascii="Times New Roman" w:hAnsi="Times New Roman"/>
                <w:sz w:val="24"/>
                <w:szCs w:val="24"/>
              </w:rPr>
              <w:t xml:space="preserve"> DO-178(software), DO-254 (hardware)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Comunication</w:t>
            </w:r>
            <w:proofErr w:type="spellEnd"/>
            <w:r w:rsidRPr="001A3AF2">
              <w:rPr>
                <w:rFonts w:ascii="Times New Roman" w:hAnsi="Times New Roman"/>
                <w:sz w:val="24"/>
                <w:szCs w:val="24"/>
              </w:rPr>
              <w:t xml:space="preserve"> Inc, 2011</w:t>
            </w:r>
          </w:p>
          <w:p w14:paraId="4EA39C86"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Cary</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Spitzer</w:t>
            </w:r>
            <w:proofErr w:type="spellEnd"/>
            <w:r w:rsidRPr="001A3AF2">
              <w:rPr>
                <w:rFonts w:ascii="Times New Roman" w:hAnsi="Times New Roman"/>
                <w:sz w:val="24"/>
                <w:szCs w:val="24"/>
              </w:rPr>
              <w:t xml:space="preserve"> - Digital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Handbook</w:t>
            </w:r>
            <w:proofErr w:type="spellEnd"/>
            <w:r w:rsidRPr="001A3AF2">
              <w:rPr>
                <w:rFonts w:ascii="Times New Roman" w:hAnsi="Times New Roman"/>
                <w:sz w:val="24"/>
                <w:szCs w:val="24"/>
              </w:rPr>
              <w:t xml:space="preserve">, 3rd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2014 </w:t>
            </w:r>
          </w:p>
          <w:p w14:paraId="75B8A501"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Collinson</w:t>
            </w:r>
            <w:proofErr w:type="spellEnd"/>
            <w:r w:rsidRPr="001A3AF2">
              <w:rPr>
                <w:rFonts w:ascii="Times New Roman" w:hAnsi="Times New Roman"/>
                <w:sz w:val="24"/>
                <w:szCs w:val="24"/>
              </w:rPr>
              <w:t xml:space="preserve"> R.P.G. - </w:t>
            </w:r>
            <w:proofErr w:type="spellStart"/>
            <w:r w:rsidRPr="001A3AF2">
              <w:rPr>
                <w:rFonts w:ascii="Times New Roman" w:hAnsi="Times New Roman"/>
                <w:sz w:val="24"/>
                <w:szCs w:val="24"/>
              </w:rPr>
              <w:t>Introduction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to</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System</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Six</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Springer </w:t>
            </w:r>
            <w:proofErr w:type="spellStart"/>
            <w:r w:rsidRPr="001A3AF2">
              <w:rPr>
                <w:rFonts w:ascii="Times New Roman" w:hAnsi="Times New Roman"/>
                <w:sz w:val="24"/>
                <w:szCs w:val="24"/>
              </w:rPr>
              <w:t>My</w:t>
            </w:r>
            <w:proofErr w:type="spellEnd"/>
            <w:r w:rsidRPr="001A3AF2">
              <w:rPr>
                <w:rFonts w:ascii="Times New Roman" w:hAnsi="Times New Roman"/>
                <w:sz w:val="24"/>
                <w:szCs w:val="24"/>
              </w:rPr>
              <w:t xml:space="preserve"> Corp, UK, 2018</w:t>
            </w:r>
          </w:p>
          <w:p w14:paraId="479F1FE2"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Longhurst</w:t>
            </w:r>
            <w:proofErr w:type="spellEnd"/>
            <w:r w:rsidRPr="001A3AF2">
              <w:rPr>
                <w:rFonts w:ascii="Times New Roman" w:hAnsi="Times New Roman"/>
                <w:sz w:val="24"/>
                <w:szCs w:val="24"/>
              </w:rPr>
              <w:t xml:space="preserve">, G.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 </w:t>
            </w:r>
            <w:proofErr w:type="spellStart"/>
            <w:r w:rsidRPr="001A3AF2">
              <w:rPr>
                <w:rFonts w:ascii="Times New Roman" w:hAnsi="Times New Roman"/>
                <w:sz w:val="24"/>
                <w:szCs w:val="24"/>
              </w:rPr>
              <w:t>Instrumentation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and</w:t>
            </w:r>
            <w:proofErr w:type="spellEnd"/>
            <w:r w:rsidRPr="001A3AF2">
              <w:rPr>
                <w:rFonts w:ascii="Times New Roman" w:hAnsi="Times New Roman"/>
                <w:sz w:val="24"/>
                <w:szCs w:val="24"/>
              </w:rPr>
              <w:t xml:space="preserve"> Electronics, Click2PPSC Ed.2, 1999</w:t>
            </w:r>
          </w:p>
          <w:p w14:paraId="3E96F925"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t xml:space="preserve">FAA - </w:t>
            </w:r>
            <w:proofErr w:type="spellStart"/>
            <w:r w:rsidRPr="001A3AF2">
              <w:rPr>
                <w:rFonts w:ascii="Times New Roman" w:hAnsi="Times New Roman"/>
                <w:sz w:val="24"/>
                <w:szCs w:val="24"/>
              </w:rPr>
              <w:t>Advanced</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Handbook</w:t>
            </w:r>
            <w:proofErr w:type="spellEnd"/>
            <w:r w:rsidRPr="001A3AF2">
              <w:rPr>
                <w:rFonts w:ascii="Times New Roman" w:hAnsi="Times New Roman"/>
                <w:sz w:val="24"/>
                <w:szCs w:val="24"/>
              </w:rPr>
              <w:t>: FAA-H-8083-6, 2018</w:t>
            </w:r>
          </w:p>
          <w:p w14:paraId="40E0C454"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lastRenderedPageBreak/>
              <w:t xml:space="preserve">NOAA – US Standard </w:t>
            </w:r>
            <w:proofErr w:type="spellStart"/>
            <w:r w:rsidRPr="001A3AF2">
              <w:rPr>
                <w:rFonts w:ascii="Times New Roman" w:hAnsi="Times New Roman"/>
                <w:sz w:val="24"/>
                <w:szCs w:val="24"/>
              </w:rPr>
              <w:t>Atmosphere</w:t>
            </w:r>
            <w:proofErr w:type="spellEnd"/>
            <w:r w:rsidRPr="001A3AF2">
              <w:rPr>
                <w:rFonts w:ascii="Times New Roman" w:hAnsi="Times New Roman"/>
                <w:sz w:val="24"/>
                <w:szCs w:val="24"/>
              </w:rPr>
              <w:t xml:space="preserve"> 1976</w:t>
            </w:r>
          </w:p>
          <w:p w14:paraId="09D893B9"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Mace</w:t>
            </w:r>
            <w:proofErr w:type="spellEnd"/>
            <w:r w:rsidRPr="001A3AF2">
              <w:rPr>
                <w:rFonts w:ascii="Times New Roman" w:hAnsi="Times New Roman"/>
                <w:sz w:val="24"/>
                <w:szCs w:val="24"/>
              </w:rPr>
              <w:t xml:space="preserve">, W.D., Pool, A. - AGARD </w:t>
            </w:r>
            <w:proofErr w:type="spellStart"/>
            <w:r w:rsidRPr="001A3AF2">
              <w:rPr>
                <w:rFonts w:ascii="Times New Roman" w:hAnsi="Times New Roman"/>
                <w:sz w:val="24"/>
                <w:szCs w:val="24"/>
              </w:rPr>
              <w:t>vol</w:t>
            </w:r>
            <w:proofErr w:type="spellEnd"/>
            <w:r w:rsidRPr="001A3AF2">
              <w:rPr>
                <w:rFonts w:ascii="Times New Roman" w:hAnsi="Times New Roman"/>
                <w:sz w:val="24"/>
                <w:szCs w:val="24"/>
              </w:rPr>
              <w:t xml:space="preserve"> 4 – The </w:t>
            </w:r>
            <w:proofErr w:type="spellStart"/>
            <w:r w:rsidRPr="001A3AF2">
              <w:rPr>
                <w:rFonts w:ascii="Times New Roman" w:hAnsi="Times New Roman"/>
                <w:sz w:val="24"/>
                <w:szCs w:val="24"/>
              </w:rPr>
              <w:t>Measurement</w:t>
            </w:r>
            <w:proofErr w:type="spellEnd"/>
            <w:r w:rsidRPr="001A3AF2">
              <w:rPr>
                <w:rFonts w:ascii="Times New Roman" w:hAnsi="Times New Roman"/>
                <w:sz w:val="24"/>
                <w:szCs w:val="24"/>
              </w:rPr>
              <w:t xml:space="preserve"> of </w:t>
            </w:r>
            <w:proofErr w:type="spellStart"/>
            <w:r w:rsidRPr="001A3AF2">
              <w:rPr>
                <w:rFonts w:ascii="Times New Roman" w:hAnsi="Times New Roman"/>
                <w:sz w:val="24"/>
                <w:szCs w:val="24"/>
              </w:rPr>
              <w:t>Engine</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Rotation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Speed</w:t>
            </w:r>
            <w:proofErr w:type="spellEnd"/>
            <w:r w:rsidRPr="001A3AF2">
              <w:rPr>
                <w:rFonts w:ascii="Times New Roman" w:hAnsi="Times New Roman"/>
                <w:sz w:val="24"/>
                <w:szCs w:val="24"/>
              </w:rPr>
              <w:t>, NTIS 1978</w:t>
            </w:r>
          </w:p>
          <w:p w14:paraId="14F5496B" w14:textId="362473F8" w:rsidR="00F054FF"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t xml:space="preserve">*** RTO AGARD 300 </w:t>
            </w:r>
            <w:proofErr w:type="spellStart"/>
            <w:r w:rsidRPr="001A3AF2">
              <w:rPr>
                <w:rFonts w:ascii="Times New Roman" w:hAnsi="Times New Roman"/>
                <w:sz w:val="24"/>
                <w:szCs w:val="24"/>
              </w:rPr>
              <w:t>series</w:t>
            </w:r>
            <w:proofErr w:type="spellEnd"/>
            <w:r w:rsidRPr="001A3AF2">
              <w:rPr>
                <w:rFonts w:ascii="Times New Roman" w:hAnsi="Times New Roman"/>
                <w:sz w:val="24"/>
                <w:szCs w:val="24"/>
              </w:rPr>
              <w:t>, 2010</w:t>
            </w:r>
            <w:r w:rsidR="00F054FF" w:rsidRPr="001A3AF2">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1A3AF2">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1A3AF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1A3AF2">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0305763"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 xml:space="preserve">Transmisia informației la distanta folosind sisteme de </w:t>
            </w:r>
            <w:proofErr w:type="spellStart"/>
            <w:r w:rsidRPr="001A3AF2">
              <w:rPr>
                <w:rFonts w:ascii="Times New Roman" w:hAnsi="Times New Roman"/>
                <w:sz w:val="24"/>
                <w:szCs w:val="24"/>
              </w:rPr>
              <w:t>c.c.</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potențiometrica</w:t>
            </w:r>
            <w:proofErr w:type="spellEnd"/>
            <w:r w:rsidRPr="001A3AF2">
              <w:rPr>
                <w:rFonts w:ascii="Times New Roman" w:hAnsi="Times New Roman"/>
                <w:sz w:val="24"/>
                <w:szCs w:val="24"/>
              </w:rPr>
              <w:t>)</w:t>
            </w:r>
          </w:p>
        </w:tc>
        <w:tc>
          <w:tcPr>
            <w:tcW w:w="874" w:type="dxa"/>
            <w:vAlign w:val="center"/>
          </w:tcPr>
          <w:p w14:paraId="1DDBB691"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41A147A3" w14:textId="77777777" w:rsidTr="001A3AF2">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3F0A4D1" w:rsidR="00AD6760" w:rsidRPr="001A3AF2" w:rsidRDefault="001A3AF2" w:rsidP="000B3BD0">
            <w:pPr>
              <w:spacing w:after="0" w:line="240" w:lineRule="auto"/>
              <w:jc w:val="both"/>
              <w:rPr>
                <w:rFonts w:ascii="Times New Roman" w:hAnsi="Times New Roman"/>
                <w:sz w:val="24"/>
                <w:szCs w:val="24"/>
                <w:highlight w:val="yellow"/>
                <w:lang w:val="it-IT"/>
              </w:rPr>
            </w:pPr>
            <w:r w:rsidRPr="001A3AF2">
              <w:rPr>
                <w:rFonts w:ascii="Times New Roman" w:hAnsi="Times New Roman"/>
                <w:sz w:val="24"/>
                <w:szCs w:val="24"/>
                <w:lang w:val="pt-BR"/>
              </w:rPr>
              <w:t>Transmisia informației la distanta folosind sisteme de c.a (selsinica)</w:t>
            </w:r>
          </w:p>
        </w:tc>
        <w:tc>
          <w:tcPr>
            <w:tcW w:w="874" w:type="dxa"/>
            <w:vAlign w:val="center"/>
          </w:tcPr>
          <w:p w14:paraId="1CA0030A"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30975062" w14:textId="77777777" w:rsidTr="001A3AF2">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20571DE6" w:rsidR="00AD6760" w:rsidRPr="001A3AF2" w:rsidRDefault="001A3AF2" w:rsidP="000B3BD0">
            <w:pPr>
              <w:spacing w:after="0" w:line="240" w:lineRule="auto"/>
              <w:jc w:val="both"/>
              <w:rPr>
                <w:rFonts w:ascii="Times New Roman" w:hAnsi="Times New Roman"/>
                <w:sz w:val="24"/>
                <w:szCs w:val="24"/>
                <w:highlight w:val="yellow"/>
                <w:lang w:val="pt-BR"/>
              </w:rPr>
            </w:pPr>
            <w:r w:rsidRPr="001A3AF2">
              <w:rPr>
                <w:rFonts w:ascii="Times New Roman" w:hAnsi="Times New Roman"/>
                <w:sz w:val="24"/>
                <w:szCs w:val="24"/>
                <w:lang w:val="it-IT"/>
              </w:rPr>
              <w:t>Transmisia informației la distanta folosind sisteme cu compensare automata (servo)</w:t>
            </w:r>
          </w:p>
        </w:tc>
        <w:tc>
          <w:tcPr>
            <w:tcW w:w="874" w:type="dxa"/>
            <w:vAlign w:val="center"/>
          </w:tcPr>
          <w:p w14:paraId="18773775" w14:textId="00BD4D10"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4EC460B4" w14:textId="77777777" w:rsidTr="001A3AF2">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6C32A1F8"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Transmisia digitala a informației. ARINC 429.</w:t>
            </w:r>
          </w:p>
        </w:tc>
        <w:tc>
          <w:tcPr>
            <w:tcW w:w="874" w:type="dxa"/>
            <w:vAlign w:val="center"/>
          </w:tcPr>
          <w:p w14:paraId="5F049B3D" w14:textId="7603DB38"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58CF6DBE" w14:textId="77777777" w:rsidTr="001A3AF2">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65E95CEE"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 xml:space="preserve">Tubul </w:t>
            </w:r>
            <w:proofErr w:type="spellStart"/>
            <w:r w:rsidRPr="001A3AF2">
              <w:rPr>
                <w:rFonts w:ascii="Times New Roman" w:hAnsi="Times New Roman"/>
                <w:sz w:val="24"/>
                <w:szCs w:val="24"/>
              </w:rPr>
              <w:t>Pitot</w:t>
            </w:r>
            <w:proofErr w:type="spellEnd"/>
          </w:p>
        </w:tc>
        <w:tc>
          <w:tcPr>
            <w:tcW w:w="874" w:type="dxa"/>
            <w:vAlign w:val="center"/>
          </w:tcPr>
          <w:p w14:paraId="169121EE" w14:textId="0283F57E"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64E74640" w14:textId="77777777" w:rsidTr="001A3AF2">
        <w:trPr>
          <w:trHeight w:val="310"/>
          <w:jc w:val="center"/>
        </w:trPr>
        <w:tc>
          <w:tcPr>
            <w:tcW w:w="850" w:type="dxa"/>
          </w:tcPr>
          <w:p w14:paraId="28B1FA6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6E7E0F86"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Senzori de presiune analogici pentru măsurarea presiunii statice si totale</w:t>
            </w:r>
          </w:p>
        </w:tc>
        <w:tc>
          <w:tcPr>
            <w:tcW w:w="874" w:type="dxa"/>
          </w:tcPr>
          <w:p w14:paraId="00E82530" w14:textId="57F8B21A"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35C80DE4" w14:textId="77777777" w:rsidTr="001A3AF2">
        <w:trPr>
          <w:trHeight w:val="310"/>
          <w:jc w:val="center"/>
        </w:trPr>
        <w:tc>
          <w:tcPr>
            <w:tcW w:w="850" w:type="dxa"/>
          </w:tcPr>
          <w:p w14:paraId="177EFEB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34A9C744"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Senzori de presiune digitali. Protocolul I2C</w:t>
            </w:r>
          </w:p>
        </w:tc>
        <w:tc>
          <w:tcPr>
            <w:tcW w:w="874" w:type="dxa"/>
          </w:tcPr>
          <w:p w14:paraId="22190B02"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80D95C2" w14:textId="77777777" w:rsidTr="00046119">
        <w:trPr>
          <w:trHeight w:val="310"/>
          <w:jc w:val="center"/>
        </w:trPr>
        <w:tc>
          <w:tcPr>
            <w:tcW w:w="850" w:type="dxa"/>
          </w:tcPr>
          <w:p w14:paraId="383332E1" w14:textId="7AD57485"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1F33B7AF" w14:textId="4C006546"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Măsurarea temperaturii. Efectul Thomson-</w:t>
            </w:r>
            <w:proofErr w:type="spellStart"/>
            <w:r w:rsidRPr="001A3AF2">
              <w:rPr>
                <w:rFonts w:ascii="Times New Roman" w:hAnsi="Times New Roman"/>
                <w:sz w:val="24"/>
                <w:szCs w:val="24"/>
              </w:rPr>
              <w:t>Seebek</w:t>
            </w:r>
            <w:proofErr w:type="spellEnd"/>
            <w:r w:rsidRPr="001A3AF2">
              <w:rPr>
                <w:rFonts w:ascii="Times New Roman" w:hAnsi="Times New Roman"/>
                <w:sz w:val="24"/>
                <w:szCs w:val="24"/>
              </w:rPr>
              <w:t>-</w:t>
            </w:r>
            <w:proofErr w:type="spellStart"/>
            <w:r w:rsidRPr="001A3AF2">
              <w:rPr>
                <w:rFonts w:ascii="Times New Roman" w:hAnsi="Times New Roman"/>
                <w:sz w:val="24"/>
                <w:szCs w:val="24"/>
              </w:rPr>
              <w:t>Peltie</w:t>
            </w:r>
            <w:proofErr w:type="spellEnd"/>
          </w:p>
        </w:tc>
        <w:tc>
          <w:tcPr>
            <w:tcW w:w="874" w:type="dxa"/>
          </w:tcPr>
          <w:p w14:paraId="1E1A752A" w14:textId="37EC9F64"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51299765" w14:textId="77777777" w:rsidTr="001A3AF2">
        <w:trPr>
          <w:trHeight w:val="310"/>
          <w:jc w:val="center"/>
        </w:trPr>
        <w:tc>
          <w:tcPr>
            <w:tcW w:w="850" w:type="dxa"/>
          </w:tcPr>
          <w:p w14:paraId="5F391AE5" w14:textId="69E413CA"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2CC9A726" w14:textId="744A50AF"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Măsurarea vitezelor de rotație. Tahogeneratorul.</w:t>
            </w:r>
          </w:p>
        </w:tc>
        <w:tc>
          <w:tcPr>
            <w:tcW w:w="874" w:type="dxa"/>
          </w:tcPr>
          <w:p w14:paraId="4F1E1C1E" w14:textId="0BAB7ECC"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27B0D96E" w14:textId="77777777" w:rsidTr="001A3AF2">
        <w:trPr>
          <w:trHeight w:val="310"/>
          <w:jc w:val="center"/>
        </w:trPr>
        <w:tc>
          <w:tcPr>
            <w:tcW w:w="850" w:type="dxa"/>
          </w:tcPr>
          <w:p w14:paraId="3E967D73" w14:textId="187B5072"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2E578104" w14:textId="580C8B56"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Indicatorul de viraj si glisada. </w:t>
            </w:r>
          </w:p>
        </w:tc>
        <w:tc>
          <w:tcPr>
            <w:tcW w:w="874" w:type="dxa"/>
          </w:tcPr>
          <w:p w14:paraId="6DFD40EE" w14:textId="4D2C05D1"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00103163" w14:textId="77777777" w:rsidTr="001A3AF2">
        <w:trPr>
          <w:trHeight w:val="310"/>
          <w:jc w:val="center"/>
        </w:trPr>
        <w:tc>
          <w:tcPr>
            <w:tcW w:w="850" w:type="dxa"/>
          </w:tcPr>
          <w:p w14:paraId="60FCF040" w14:textId="52CEFD4B"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Pr>
          <w:p w14:paraId="6299BD8F" w14:textId="0977E804"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Câmpul magnetic Terestru. Compasul magnetic inductiv.</w:t>
            </w:r>
          </w:p>
        </w:tc>
        <w:tc>
          <w:tcPr>
            <w:tcW w:w="874" w:type="dxa"/>
          </w:tcPr>
          <w:p w14:paraId="3F0A0FE2" w14:textId="2CE7F520"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10D23E20" w14:textId="77777777" w:rsidTr="001A3AF2">
        <w:trPr>
          <w:trHeight w:val="310"/>
          <w:jc w:val="center"/>
        </w:trPr>
        <w:tc>
          <w:tcPr>
            <w:tcW w:w="850" w:type="dxa"/>
          </w:tcPr>
          <w:p w14:paraId="370A07EF" w14:textId="27A47421" w:rsidR="001A3AF2"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Pr>
          <w:p w14:paraId="16DF3EBB" w14:textId="343FAA60"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Senzori </w:t>
            </w:r>
            <w:proofErr w:type="spellStart"/>
            <w:r w:rsidRPr="001A3AF2">
              <w:rPr>
                <w:rFonts w:ascii="Times New Roman" w:hAnsi="Times New Roman"/>
                <w:sz w:val="24"/>
                <w:szCs w:val="24"/>
              </w:rPr>
              <w:t>accelerometrici</w:t>
            </w:r>
            <w:proofErr w:type="spellEnd"/>
            <w:r w:rsidRPr="001A3AF2">
              <w:rPr>
                <w:rFonts w:ascii="Times New Roman" w:hAnsi="Times New Roman"/>
                <w:sz w:val="24"/>
                <w:szCs w:val="24"/>
              </w:rPr>
              <w:t xml:space="preserve"> MEMS. Protocolul SPI.</w:t>
            </w:r>
          </w:p>
        </w:tc>
        <w:tc>
          <w:tcPr>
            <w:tcW w:w="874" w:type="dxa"/>
          </w:tcPr>
          <w:p w14:paraId="0D765CC9" w14:textId="59B38A11"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3BAA1E35" w14:textId="77777777" w:rsidTr="001A3AF2">
        <w:trPr>
          <w:trHeight w:val="310"/>
          <w:jc w:val="center"/>
        </w:trPr>
        <w:tc>
          <w:tcPr>
            <w:tcW w:w="850" w:type="dxa"/>
          </w:tcPr>
          <w:p w14:paraId="495A3889" w14:textId="296BD67E" w:rsidR="001A3AF2"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tcPr>
          <w:p w14:paraId="2537C60C" w14:textId="294180F3"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Senzori </w:t>
            </w:r>
            <w:proofErr w:type="spellStart"/>
            <w:r w:rsidRPr="001A3AF2">
              <w:rPr>
                <w:rFonts w:ascii="Times New Roman" w:hAnsi="Times New Roman"/>
                <w:sz w:val="24"/>
                <w:szCs w:val="24"/>
              </w:rPr>
              <w:t>girometrici</w:t>
            </w:r>
            <w:proofErr w:type="spellEnd"/>
            <w:r w:rsidRPr="001A3AF2">
              <w:rPr>
                <w:rFonts w:ascii="Times New Roman" w:hAnsi="Times New Roman"/>
                <w:sz w:val="24"/>
                <w:szCs w:val="24"/>
              </w:rPr>
              <w:t xml:space="preserve"> MEMS</w:t>
            </w:r>
          </w:p>
        </w:tc>
        <w:tc>
          <w:tcPr>
            <w:tcW w:w="874" w:type="dxa"/>
          </w:tcPr>
          <w:p w14:paraId="67B591E0" w14:textId="57C485EA"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8766882" w14:textId="77777777" w:rsidTr="001A3AF2">
        <w:trPr>
          <w:trHeight w:val="310"/>
          <w:jc w:val="center"/>
        </w:trPr>
        <w:tc>
          <w:tcPr>
            <w:tcW w:w="850" w:type="dxa"/>
          </w:tcPr>
          <w:p w14:paraId="59828E99" w14:textId="75EE6689"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14</w:t>
            </w:r>
          </w:p>
        </w:tc>
        <w:tc>
          <w:tcPr>
            <w:tcW w:w="8740" w:type="dxa"/>
          </w:tcPr>
          <w:p w14:paraId="00A556AF" w14:textId="03528241"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Magistrala MIL 1553B</w:t>
            </w:r>
          </w:p>
        </w:tc>
        <w:tc>
          <w:tcPr>
            <w:tcW w:w="874" w:type="dxa"/>
          </w:tcPr>
          <w:p w14:paraId="61FB158B" w14:textId="295256BF"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3EE7879" w14:textId="77777777" w:rsidTr="001A3AF2">
        <w:trPr>
          <w:jc w:val="center"/>
        </w:trPr>
        <w:tc>
          <w:tcPr>
            <w:tcW w:w="850" w:type="dxa"/>
          </w:tcPr>
          <w:p w14:paraId="56C9A637" w14:textId="71B36C01" w:rsidR="001A3AF2" w:rsidRPr="00FB55B0" w:rsidRDefault="001A3AF2" w:rsidP="001A3AF2">
            <w:pPr>
              <w:spacing w:after="0" w:line="240" w:lineRule="auto"/>
              <w:jc w:val="center"/>
              <w:rPr>
                <w:rFonts w:ascii="Times New Roman" w:hAnsi="Times New Roman"/>
                <w:sz w:val="24"/>
                <w:szCs w:val="24"/>
              </w:rPr>
            </w:pPr>
          </w:p>
        </w:tc>
        <w:tc>
          <w:tcPr>
            <w:tcW w:w="8740" w:type="dxa"/>
          </w:tcPr>
          <w:p w14:paraId="10FA6346" w14:textId="77777777" w:rsidR="001A3AF2" w:rsidRPr="00FB55B0" w:rsidRDefault="001A3AF2" w:rsidP="001A3AF2">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1A3AF2" w:rsidRPr="00FB55B0" w:rsidRDefault="001A3AF2" w:rsidP="001A3AF2">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1A3AF2" w:rsidRPr="0045017B" w14:paraId="4A9FE7DB" w14:textId="77777777" w:rsidTr="001A3AF2">
        <w:trPr>
          <w:trHeight w:val="980"/>
          <w:jc w:val="center"/>
        </w:trPr>
        <w:tc>
          <w:tcPr>
            <w:tcW w:w="10464" w:type="dxa"/>
            <w:gridSpan w:val="3"/>
          </w:tcPr>
          <w:p w14:paraId="7F695DA8" w14:textId="2CF40FE7" w:rsidR="001A3AF2" w:rsidRPr="00D16F17" w:rsidRDefault="001A3AF2" w:rsidP="001A3AF2">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37BE65B1" w14:textId="5249A9D2" w:rsidR="001A3AF2" w:rsidRPr="00AF1C7C" w:rsidRDefault="001A3AF2" w:rsidP="00AF1C7C">
            <w:pPr>
              <w:pStyle w:val="Listparagraf"/>
              <w:numPr>
                <w:ilvl w:val="0"/>
                <w:numId w:val="30"/>
              </w:numPr>
              <w:spacing w:after="0" w:line="240" w:lineRule="auto"/>
              <w:jc w:val="both"/>
              <w:rPr>
                <w:rFonts w:ascii="Times New Roman" w:hAnsi="Times New Roman"/>
                <w:color w:val="000000" w:themeColor="text1"/>
                <w:sz w:val="24"/>
                <w:szCs w:val="24"/>
              </w:rPr>
            </w:pPr>
            <w:r w:rsidRPr="00AF1C7C">
              <w:rPr>
                <w:rFonts w:ascii="Times New Roman" w:hAnsi="Times New Roman"/>
                <w:color w:val="000000" w:themeColor="text1"/>
                <w:sz w:val="24"/>
                <w:szCs w:val="24"/>
              </w:rPr>
              <w:t xml:space="preserve">Constantinescu Cristian Emil, Construcția Aparatelor de Bord,  suport de curs electronic, </w:t>
            </w:r>
            <w:hyperlink r:id="rId11" w:history="1">
              <w:r w:rsidRPr="00AF1C7C">
                <w:rPr>
                  <w:rStyle w:val="Hyperlink"/>
                  <w:rFonts w:ascii="Times New Roman" w:hAnsi="Times New Roman"/>
                  <w:sz w:val="24"/>
                  <w:szCs w:val="24"/>
                </w:rPr>
                <w:t>https://curs.upb.ro/2024/course/view.php?id=8443</w:t>
              </w:r>
            </w:hyperlink>
          </w:p>
          <w:p w14:paraId="1A8897FC" w14:textId="77777777" w:rsidR="001A3AF2" w:rsidRPr="00AF1C7C" w:rsidRDefault="001A3AF2" w:rsidP="00AF1C7C">
            <w:pPr>
              <w:pStyle w:val="Listparagraf"/>
              <w:numPr>
                <w:ilvl w:val="0"/>
                <w:numId w:val="30"/>
              </w:numPr>
              <w:spacing w:after="0" w:line="240" w:lineRule="auto"/>
              <w:jc w:val="both"/>
              <w:rPr>
                <w:rFonts w:ascii="Times New Roman" w:hAnsi="Times New Roman"/>
                <w:sz w:val="24"/>
                <w:szCs w:val="24"/>
              </w:rPr>
            </w:pPr>
            <w:proofErr w:type="spellStart"/>
            <w:r w:rsidRPr="00AF1C7C">
              <w:rPr>
                <w:rFonts w:ascii="Times New Roman" w:hAnsi="Times New Roman"/>
                <w:sz w:val="24"/>
                <w:szCs w:val="24"/>
              </w:rPr>
              <w:t>Aron,I</w:t>
            </w:r>
            <w:proofErr w:type="spellEnd"/>
            <w:r w:rsidRPr="00AF1C7C">
              <w:rPr>
                <w:rFonts w:ascii="Times New Roman" w:hAnsi="Times New Roman"/>
                <w:sz w:val="24"/>
                <w:szCs w:val="24"/>
              </w:rPr>
              <w:t xml:space="preserve"> – Aparate de bord pentru Aeronave</w:t>
            </w:r>
          </w:p>
          <w:p w14:paraId="3DFDC97E" w14:textId="3BBBE386" w:rsidR="001A3AF2" w:rsidRPr="00AF1C7C" w:rsidRDefault="001A3AF2" w:rsidP="00AF1C7C">
            <w:pPr>
              <w:pStyle w:val="Listparagraf"/>
              <w:numPr>
                <w:ilvl w:val="0"/>
                <w:numId w:val="30"/>
              </w:numPr>
              <w:spacing w:after="0" w:line="240" w:lineRule="auto"/>
              <w:jc w:val="both"/>
              <w:rPr>
                <w:rFonts w:ascii="Times New Roman" w:hAnsi="Times New Roman"/>
                <w:color w:val="000000" w:themeColor="text1"/>
                <w:sz w:val="24"/>
                <w:szCs w:val="24"/>
              </w:rPr>
            </w:pPr>
            <w:r w:rsidRPr="00AF1C7C">
              <w:rPr>
                <w:rFonts w:ascii="Times New Roman" w:hAnsi="Times New Roman"/>
                <w:color w:val="000000" w:themeColor="text1"/>
                <w:sz w:val="24"/>
                <w:szCs w:val="24"/>
              </w:rPr>
              <w:t xml:space="preserve">Texas </w:t>
            </w:r>
            <w:proofErr w:type="spellStart"/>
            <w:r w:rsidRPr="00AF1C7C">
              <w:rPr>
                <w:rFonts w:ascii="Times New Roman" w:hAnsi="Times New Roman"/>
                <w:color w:val="000000" w:themeColor="text1"/>
                <w:sz w:val="24"/>
                <w:szCs w:val="24"/>
              </w:rPr>
              <w:t>Instruments</w:t>
            </w:r>
            <w:proofErr w:type="spellEnd"/>
            <w:r w:rsidRPr="00AF1C7C">
              <w:rPr>
                <w:rFonts w:ascii="Times New Roman" w:hAnsi="Times New Roman"/>
                <w:color w:val="000000" w:themeColor="text1"/>
                <w:sz w:val="24"/>
                <w:szCs w:val="24"/>
              </w:rPr>
              <w:t xml:space="preserve">,  A basic </w:t>
            </w:r>
            <w:proofErr w:type="spellStart"/>
            <w:r w:rsidRPr="00AF1C7C">
              <w:rPr>
                <w:rFonts w:ascii="Times New Roman" w:hAnsi="Times New Roman"/>
                <w:color w:val="000000" w:themeColor="text1"/>
                <w:sz w:val="24"/>
                <w:szCs w:val="24"/>
              </w:rPr>
              <w:t>guide</w:t>
            </w:r>
            <w:proofErr w:type="spellEnd"/>
            <w:r w:rsidRPr="00AF1C7C">
              <w:rPr>
                <w:rFonts w:ascii="Times New Roman" w:hAnsi="Times New Roman"/>
                <w:color w:val="000000" w:themeColor="text1"/>
                <w:sz w:val="24"/>
                <w:szCs w:val="24"/>
              </w:rPr>
              <w:t xml:space="preserve"> </w:t>
            </w:r>
            <w:proofErr w:type="spellStart"/>
            <w:r w:rsidRPr="00AF1C7C">
              <w:rPr>
                <w:rFonts w:ascii="Times New Roman" w:hAnsi="Times New Roman"/>
                <w:color w:val="000000" w:themeColor="text1"/>
                <w:sz w:val="24"/>
                <w:szCs w:val="24"/>
              </w:rPr>
              <w:t>to</w:t>
            </w:r>
            <w:proofErr w:type="spellEnd"/>
            <w:r w:rsidRPr="00AF1C7C">
              <w:rPr>
                <w:rFonts w:ascii="Times New Roman" w:hAnsi="Times New Roman"/>
                <w:color w:val="000000" w:themeColor="text1"/>
                <w:sz w:val="24"/>
                <w:szCs w:val="24"/>
              </w:rPr>
              <w:t xml:space="preserve"> I2C – </w:t>
            </w:r>
            <w:proofErr w:type="spellStart"/>
            <w:r w:rsidRPr="00AF1C7C">
              <w:rPr>
                <w:rFonts w:ascii="Times New Roman" w:hAnsi="Times New Roman"/>
                <w:color w:val="000000" w:themeColor="text1"/>
                <w:sz w:val="24"/>
                <w:szCs w:val="24"/>
              </w:rPr>
              <w:t>Aplication</w:t>
            </w:r>
            <w:proofErr w:type="spellEnd"/>
            <w:r w:rsidRPr="00AF1C7C">
              <w:rPr>
                <w:rFonts w:ascii="Times New Roman" w:hAnsi="Times New Roman"/>
                <w:color w:val="000000" w:themeColor="text1"/>
                <w:sz w:val="24"/>
                <w:szCs w:val="24"/>
              </w:rPr>
              <w:t xml:space="preserve"> notes, </w:t>
            </w:r>
            <w:hyperlink r:id="rId12" w:anchor=":~:text=This%20application%20note%20begins%20with%20a%20basic%20overview,digital%20communication%2C%20and%20the%20structure%20of%20the%20data" w:history="1">
              <w:r w:rsidRPr="00AF1C7C">
                <w:rPr>
                  <w:rStyle w:val="Hyperlink"/>
                  <w:rFonts w:ascii="Times New Roman" w:hAnsi="Times New Roman"/>
                  <w:sz w:val="24"/>
                  <w:szCs w:val="24"/>
                </w:rPr>
                <w:t>https://www.ti.com/lit/an/sbaa565/sbaa565.pdf?ts=1702484363175#:~:text=This%20application%20note%20begins%20with%20a%20basic%20overview,digital%20communication%2C%20and%20the%20structure%20of%20the%20data</w:t>
              </w:r>
            </w:hyperlink>
            <w:r w:rsidRPr="00AF1C7C">
              <w:rPr>
                <w:rFonts w:ascii="Times New Roman" w:hAnsi="Times New Roman"/>
                <w:color w:val="000000" w:themeColor="text1"/>
                <w:sz w:val="24"/>
                <w:szCs w:val="24"/>
              </w:rPr>
              <w:t>.</w:t>
            </w:r>
          </w:p>
          <w:p w14:paraId="1A8DE629" w14:textId="535572A6" w:rsidR="001A3AF2" w:rsidRPr="00AF1C7C" w:rsidRDefault="001A3AF2" w:rsidP="00AF1C7C">
            <w:pPr>
              <w:pStyle w:val="Listparagraf"/>
              <w:numPr>
                <w:ilvl w:val="0"/>
                <w:numId w:val="30"/>
              </w:numPr>
              <w:spacing w:after="0" w:line="240" w:lineRule="auto"/>
              <w:jc w:val="both"/>
              <w:rPr>
                <w:color w:val="000000" w:themeColor="text1"/>
                <w:sz w:val="24"/>
                <w:szCs w:val="24"/>
              </w:rPr>
            </w:pPr>
            <w:r w:rsidRPr="00AF1C7C">
              <w:rPr>
                <w:rFonts w:ascii="Times New Roman" w:hAnsi="Times New Roman"/>
                <w:color w:val="000000" w:themeColor="text1"/>
                <w:sz w:val="24"/>
                <w:szCs w:val="24"/>
              </w:rPr>
              <w:t xml:space="preserve">Texas </w:t>
            </w:r>
            <w:proofErr w:type="spellStart"/>
            <w:r w:rsidRPr="00AF1C7C">
              <w:rPr>
                <w:rFonts w:ascii="Times New Roman" w:hAnsi="Times New Roman"/>
                <w:color w:val="000000" w:themeColor="text1"/>
                <w:sz w:val="24"/>
                <w:szCs w:val="24"/>
              </w:rPr>
              <w:t>Instruments</w:t>
            </w:r>
            <w:proofErr w:type="spellEnd"/>
            <w:r w:rsidRPr="00AF1C7C">
              <w:rPr>
                <w:rFonts w:ascii="Times New Roman" w:hAnsi="Times New Roman"/>
                <w:color w:val="000000" w:themeColor="text1"/>
                <w:sz w:val="24"/>
                <w:szCs w:val="24"/>
              </w:rPr>
              <w:t xml:space="preserve">, </w:t>
            </w:r>
            <w:proofErr w:type="spellStart"/>
            <w:r w:rsidRPr="00AF1C7C">
              <w:rPr>
                <w:rFonts w:ascii="Times New Roman" w:hAnsi="Times New Roman"/>
                <w:color w:val="000000" w:themeColor="text1"/>
                <w:sz w:val="24"/>
                <w:szCs w:val="24"/>
              </w:rPr>
              <w:t>Basics</w:t>
            </w:r>
            <w:proofErr w:type="spellEnd"/>
            <w:r w:rsidRPr="00AF1C7C">
              <w:rPr>
                <w:rFonts w:ascii="Times New Roman" w:hAnsi="Times New Roman"/>
                <w:color w:val="000000" w:themeColor="text1"/>
                <w:sz w:val="24"/>
                <w:szCs w:val="24"/>
              </w:rPr>
              <w:t xml:space="preserve"> of SPI: Serial Communications,</w:t>
            </w:r>
            <w:r w:rsidRPr="00AF1C7C">
              <w:rPr>
                <w:color w:val="000000" w:themeColor="text1"/>
                <w:sz w:val="24"/>
                <w:szCs w:val="24"/>
              </w:rPr>
              <w:t xml:space="preserve"> </w:t>
            </w:r>
            <w:proofErr w:type="spellStart"/>
            <w:r w:rsidRPr="00AF1C7C">
              <w:rPr>
                <w:color w:val="000000" w:themeColor="text1"/>
                <w:sz w:val="24"/>
                <w:szCs w:val="24"/>
              </w:rPr>
              <w:t>presentation</w:t>
            </w:r>
            <w:proofErr w:type="spellEnd"/>
            <w:r w:rsidRPr="00AF1C7C">
              <w:rPr>
                <w:color w:val="000000" w:themeColor="text1"/>
                <w:sz w:val="24"/>
                <w:szCs w:val="24"/>
              </w:rPr>
              <w:t xml:space="preserve">, 2020,  </w:t>
            </w:r>
            <w:hyperlink r:id="rId13" w:history="1">
              <w:r w:rsidRPr="00AF1C7C">
                <w:rPr>
                  <w:rStyle w:val="Hyperlink"/>
                  <w:sz w:val="24"/>
                  <w:szCs w:val="24"/>
                </w:rPr>
                <w:t>https://www.ti.com/content/dam/videos/external-videos/en-us/6/3816841626001/6163521589001.mp4/subassets/basics-of-spi-serial-communications-presentation.pdf</w:t>
              </w:r>
            </w:hyperlink>
          </w:p>
          <w:p w14:paraId="1B0CE901" w14:textId="1CC66050" w:rsidR="001A3AF2" w:rsidRPr="00AF1C7C" w:rsidRDefault="001A3AF2" w:rsidP="00AF1C7C">
            <w:pPr>
              <w:pStyle w:val="Listparagraf"/>
              <w:numPr>
                <w:ilvl w:val="0"/>
                <w:numId w:val="30"/>
              </w:numPr>
              <w:spacing w:after="0" w:line="240" w:lineRule="auto"/>
              <w:jc w:val="both"/>
              <w:rPr>
                <w:color w:val="000000" w:themeColor="text1"/>
                <w:sz w:val="24"/>
                <w:szCs w:val="24"/>
              </w:rPr>
            </w:pPr>
            <w:r w:rsidRPr="00AF1C7C">
              <w:rPr>
                <w:color w:val="000000" w:themeColor="text1"/>
                <w:sz w:val="24"/>
                <w:szCs w:val="24"/>
              </w:rPr>
              <w:t xml:space="preserve">AIM </w:t>
            </w:r>
            <w:proofErr w:type="spellStart"/>
            <w:r w:rsidRPr="00AF1C7C">
              <w:rPr>
                <w:color w:val="000000" w:themeColor="text1"/>
                <w:sz w:val="24"/>
                <w:szCs w:val="24"/>
              </w:rPr>
              <w:t>GmbH</w:t>
            </w:r>
            <w:proofErr w:type="spellEnd"/>
            <w:r w:rsidRPr="00AF1C7C">
              <w:rPr>
                <w:color w:val="000000" w:themeColor="text1"/>
                <w:sz w:val="24"/>
                <w:szCs w:val="24"/>
              </w:rPr>
              <w:t xml:space="preserve">, ARINC 429 </w:t>
            </w:r>
            <w:proofErr w:type="spellStart"/>
            <w:r w:rsidRPr="00AF1C7C">
              <w:rPr>
                <w:color w:val="000000" w:themeColor="text1"/>
                <w:sz w:val="24"/>
                <w:szCs w:val="24"/>
              </w:rPr>
              <w:t>Specification</w:t>
            </w:r>
            <w:proofErr w:type="spellEnd"/>
            <w:r w:rsidRPr="00AF1C7C">
              <w:rPr>
                <w:color w:val="000000" w:themeColor="text1"/>
                <w:sz w:val="24"/>
                <w:szCs w:val="24"/>
              </w:rPr>
              <w:t xml:space="preserve"> </w:t>
            </w:r>
            <w:proofErr w:type="spellStart"/>
            <w:r w:rsidRPr="00AF1C7C">
              <w:rPr>
                <w:color w:val="000000" w:themeColor="text1"/>
                <w:sz w:val="24"/>
                <w:szCs w:val="24"/>
              </w:rPr>
              <w:t>Tutorial</w:t>
            </w:r>
            <w:proofErr w:type="spellEnd"/>
            <w:r w:rsidRPr="00AF1C7C">
              <w:rPr>
                <w:color w:val="000000" w:themeColor="text1"/>
                <w:sz w:val="24"/>
                <w:szCs w:val="24"/>
              </w:rPr>
              <w:t xml:space="preserve">, 2019, </w:t>
            </w:r>
            <w:hyperlink r:id="rId14" w:history="1">
              <w:r w:rsidRPr="00AF1C7C">
                <w:rPr>
                  <w:rStyle w:val="Hyperlink"/>
                  <w:sz w:val="24"/>
                  <w:szCs w:val="24"/>
                </w:rPr>
                <w:t>https://www.aim-online.com/wp-content/uploads/2019/07/aim-tutorial-oview429-190712-u.pdf</w:t>
              </w:r>
            </w:hyperlink>
          </w:p>
          <w:p w14:paraId="19C7C520" w14:textId="1F51606A" w:rsidR="001A3AF2" w:rsidRDefault="001A3AF2" w:rsidP="00AF1C7C">
            <w:pPr>
              <w:pStyle w:val="Listparagraf"/>
              <w:numPr>
                <w:ilvl w:val="0"/>
                <w:numId w:val="30"/>
              </w:numPr>
              <w:spacing w:after="0" w:line="240" w:lineRule="auto"/>
              <w:jc w:val="both"/>
              <w:rPr>
                <w:color w:val="000000" w:themeColor="text1"/>
                <w:sz w:val="24"/>
                <w:szCs w:val="24"/>
              </w:rPr>
            </w:pPr>
            <w:proofErr w:type="spellStart"/>
            <w:r w:rsidRPr="00AF1C7C">
              <w:rPr>
                <w:color w:val="000000" w:themeColor="text1"/>
                <w:sz w:val="24"/>
                <w:szCs w:val="24"/>
              </w:rPr>
              <w:t>Bosh</w:t>
            </w:r>
            <w:proofErr w:type="spellEnd"/>
            <w:r w:rsidRPr="00AF1C7C">
              <w:rPr>
                <w:color w:val="000000" w:themeColor="text1"/>
                <w:sz w:val="24"/>
                <w:szCs w:val="24"/>
              </w:rPr>
              <w:t xml:space="preserve"> </w:t>
            </w:r>
            <w:proofErr w:type="spellStart"/>
            <w:r w:rsidRPr="00AF1C7C">
              <w:rPr>
                <w:color w:val="000000" w:themeColor="text1"/>
                <w:sz w:val="24"/>
                <w:szCs w:val="24"/>
              </w:rPr>
              <w:t>Sensotec</w:t>
            </w:r>
            <w:proofErr w:type="spellEnd"/>
            <w:r w:rsidRPr="00AF1C7C">
              <w:rPr>
                <w:color w:val="000000" w:themeColor="text1"/>
                <w:sz w:val="24"/>
                <w:szCs w:val="24"/>
              </w:rPr>
              <w:t xml:space="preserve">, BMP 390 Digital </w:t>
            </w:r>
            <w:proofErr w:type="spellStart"/>
            <w:r w:rsidRPr="00AF1C7C">
              <w:rPr>
                <w:color w:val="000000" w:themeColor="text1"/>
                <w:sz w:val="24"/>
                <w:szCs w:val="24"/>
              </w:rPr>
              <w:t>Pressure</w:t>
            </w:r>
            <w:proofErr w:type="spellEnd"/>
            <w:r w:rsidRPr="00AF1C7C">
              <w:rPr>
                <w:color w:val="000000" w:themeColor="text1"/>
                <w:sz w:val="24"/>
                <w:szCs w:val="24"/>
              </w:rPr>
              <w:t xml:space="preserve"> </w:t>
            </w:r>
            <w:proofErr w:type="spellStart"/>
            <w:r w:rsidRPr="00AF1C7C">
              <w:rPr>
                <w:color w:val="000000" w:themeColor="text1"/>
                <w:sz w:val="24"/>
                <w:szCs w:val="24"/>
              </w:rPr>
              <w:t>Sensor</w:t>
            </w:r>
            <w:proofErr w:type="spellEnd"/>
            <w:r w:rsidRPr="00AF1C7C">
              <w:rPr>
                <w:color w:val="000000" w:themeColor="text1"/>
                <w:sz w:val="24"/>
                <w:szCs w:val="24"/>
              </w:rPr>
              <w:t xml:space="preserve"> </w:t>
            </w:r>
            <w:proofErr w:type="spellStart"/>
            <w:r w:rsidRPr="00AF1C7C">
              <w:rPr>
                <w:color w:val="000000" w:themeColor="text1"/>
                <w:sz w:val="24"/>
                <w:szCs w:val="24"/>
              </w:rPr>
              <w:t>datasheet</w:t>
            </w:r>
            <w:proofErr w:type="spellEnd"/>
            <w:r w:rsidRPr="00AF1C7C">
              <w:rPr>
                <w:color w:val="000000" w:themeColor="text1"/>
                <w:sz w:val="24"/>
                <w:szCs w:val="24"/>
              </w:rPr>
              <w:t xml:space="preserve">, </w:t>
            </w:r>
            <w:hyperlink r:id="rId15" w:history="1">
              <w:r w:rsidR="00AF1C7C" w:rsidRPr="00DF1576">
                <w:rPr>
                  <w:rStyle w:val="Hyperlink"/>
                  <w:sz w:val="24"/>
                  <w:szCs w:val="24"/>
                </w:rPr>
                <w:t>https://www.bosch-sensortec.com/media/boschsensortec/downloads/datasheets/bst-bmp390-ds002.pdf</w:t>
              </w:r>
            </w:hyperlink>
          </w:p>
          <w:p w14:paraId="54BBFB2E" w14:textId="5D61ECD3" w:rsidR="00AF1C7C" w:rsidRPr="00AF1C7C" w:rsidRDefault="00AF1C7C" w:rsidP="00AF1C7C">
            <w:pPr>
              <w:pStyle w:val="Listparagraf"/>
              <w:numPr>
                <w:ilvl w:val="0"/>
                <w:numId w:val="30"/>
              </w:numPr>
              <w:spacing w:after="0" w:line="240" w:lineRule="auto"/>
              <w:jc w:val="both"/>
              <w:rPr>
                <w:color w:val="000000" w:themeColor="text1"/>
                <w:sz w:val="24"/>
                <w:szCs w:val="24"/>
              </w:rPr>
            </w:pPr>
            <w:proofErr w:type="spellStart"/>
            <w:r w:rsidRPr="00AF1C7C">
              <w:rPr>
                <w:color w:val="000000" w:themeColor="text1"/>
                <w:sz w:val="24"/>
                <w:szCs w:val="24"/>
              </w:rPr>
              <w:t>Fraden</w:t>
            </w:r>
            <w:proofErr w:type="spellEnd"/>
            <w:r w:rsidRPr="00AF1C7C">
              <w:rPr>
                <w:color w:val="000000" w:themeColor="text1"/>
                <w:sz w:val="24"/>
                <w:szCs w:val="24"/>
              </w:rPr>
              <w:t xml:space="preserve">, J. - </w:t>
            </w:r>
            <w:proofErr w:type="spellStart"/>
            <w:r w:rsidRPr="00AF1C7C">
              <w:rPr>
                <w:color w:val="000000" w:themeColor="text1"/>
                <w:sz w:val="24"/>
                <w:szCs w:val="24"/>
              </w:rPr>
              <w:t>Handbook</w:t>
            </w:r>
            <w:proofErr w:type="spellEnd"/>
            <w:r w:rsidRPr="00AF1C7C">
              <w:rPr>
                <w:color w:val="000000" w:themeColor="text1"/>
                <w:sz w:val="24"/>
                <w:szCs w:val="24"/>
              </w:rPr>
              <w:t xml:space="preserve"> of Modern </w:t>
            </w:r>
            <w:proofErr w:type="spellStart"/>
            <w:r w:rsidRPr="00AF1C7C">
              <w:rPr>
                <w:color w:val="000000" w:themeColor="text1"/>
                <w:sz w:val="24"/>
                <w:szCs w:val="24"/>
              </w:rPr>
              <w:t>Sensors</w:t>
            </w:r>
            <w:proofErr w:type="spellEnd"/>
            <w:r w:rsidRPr="00AF1C7C">
              <w:rPr>
                <w:color w:val="000000" w:themeColor="text1"/>
                <w:sz w:val="24"/>
                <w:szCs w:val="24"/>
              </w:rPr>
              <w:t xml:space="preserve">: </w:t>
            </w:r>
            <w:proofErr w:type="spellStart"/>
            <w:r w:rsidRPr="00AF1C7C">
              <w:rPr>
                <w:color w:val="000000" w:themeColor="text1"/>
                <w:sz w:val="24"/>
                <w:szCs w:val="24"/>
              </w:rPr>
              <w:t>Physics</w:t>
            </w:r>
            <w:proofErr w:type="spellEnd"/>
            <w:r w:rsidRPr="00AF1C7C">
              <w:rPr>
                <w:color w:val="000000" w:themeColor="text1"/>
                <w:sz w:val="24"/>
                <w:szCs w:val="24"/>
              </w:rPr>
              <w:t xml:space="preserve">, </w:t>
            </w:r>
            <w:proofErr w:type="spellStart"/>
            <w:r w:rsidRPr="00AF1C7C">
              <w:rPr>
                <w:color w:val="000000" w:themeColor="text1"/>
                <w:sz w:val="24"/>
                <w:szCs w:val="24"/>
              </w:rPr>
              <w:t>Designs</w:t>
            </w:r>
            <w:proofErr w:type="spellEnd"/>
            <w:r w:rsidRPr="00AF1C7C">
              <w:rPr>
                <w:color w:val="000000" w:themeColor="text1"/>
                <w:sz w:val="24"/>
                <w:szCs w:val="24"/>
              </w:rPr>
              <w:t xml:space="preserve">, </w:t>
            </w:r>
            <w:proofErr w:type="spellStart"/>
            <w:r w:rsidRPr="00AF1C7C">
              <w:rPr>
                <w:color w:val="000000" w:themeColor="text1"/>
                <w:sz w:val="24"/>
                <w:szCs w:val="24"/>
              </w:rPr>
              <w:t>and</w:t>
            </w:r>
            <w:proofErr w:type="spellEnd"/>
            <w:r w:rsidRPr="00AF1C7C">
              <w:rPr>
                <w:color w:val="000000" w:themeColor="text1"/>
                <w:sz w:val="24"/>
                <w:szCs w:val="24"/>
              </w:rPr>
              <w:t xml:space="preserve"> </w:t>
            </w:r>
            <w:proofErr w:type="spellStart"/>
            <w:r w:rsidRPr="00AF1C7C">
              <w:rPr>
                <w:color w:val="000000" w:themeColor="text1"/>
                <w:sz w:val="24"/>
                <w:szCs w:val="24"/>
              </w:rPr>
              <w:t>Applications</w:t>
            </w:r>
            <w:proofErr w:type="spellEnd"/>
            <w:r w:rsidRPr="00AF1C7C">
              <w:rPr>
                <w:color w:val="000000" w:themeColor="text1"/>
                <w:sz w:val="24"/>
                <w:szCs w:val="24"/>
              </w:rPr>
              <w:t xml:space="preserve">, </w:t>
            </w:r>
            <w:proofErr w:type="spellStart"/>
            <w:r w:rsidRPr="00AF1C7C">
              <w:rPr>
                <w:color w:val="000000" w:themeColor="text1"/>
                <w:sz w:val="24"/>
                <w:szCs w:val="24"/>
              </w:rPr>
              <w:t>Third</w:t>
            </w:r>
            <w:proofErr w:type="spellEnd"/>
            <w:r w:rsidRPr="00AF1C7C">
              <w:rPr>
                <w:color w:val="000000" w:themeColor="text1"/>
                <w:sz w:val="24"/>
                <w:szCs w:val="24"/>
              </w:rPr>
              <w:t xml:space="preserve"> </w:t>
            </w:r>
            <w:proofErr w:type="spellStart"/>
            <w:r w:rsidRPr="00AF1C7C">
              <w:rPr>
                <w:color w:val="000000" w:themeColor="text1"/>
                <w:sz w:val="24"/>
                <w:szCs w:val="24"/>
              </w:rPr>
              <w:t>Edition</w:t>
            </w:r>
            <w:proofErr w:type="spellEnd"/>
            <w:r w:rsidRPr="00AF1C7C">
              <w:rPr>
                <w:color w:val="000000" w:themeColor="text1"/>
                <w:sz w:val="24"/>
                <w:szCs w:val="24"/>
              </w:rPr>
              <w:t>, Springer, 2017</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0"/>
        <w:gridCol w:w="2273"/>
        <w:gridCol w:w="1641"/>
      </w:tblGrid>
      <w:tr w:rsidR="002A0FC9" w:rsidRPr="0007194F" w14:paraId="7D21E95E" w14:textId="77777777" w:rsidTr="00AF1C7C">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27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AF1C7C">
        <w:trPr>
          <w:trHeight w:val="135"/>
        </w:trPr>
        <w:tc>
          <w:tcPr>
            <w:tcW w:w="2682" w:type="dxa"/>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10.4 </w:t>
            </w:r>
            <w:r>
              <w:rPr>
                <w:rFonts w:ascii="Times New Roman" w:hAnsi="Times New Roman"/>
                <w:sz w:val="24"/>
                <w:szCs w:val="24"/>
              </w:rPr>
              <w:t>Curs</w:t>
            </w:r>
          </w:p>
        </w:tc>
        <w:tc>
          <w:tcPr>
            <w:tcW w:w="3860" w:type="dxa"/>
            <w:shd w:val="clear" w:color="auto" w:fill="D9D9D9" w:themeFill="background1" w:themeFillShade="D9"/>
          </w:tcPr>
          <w:p w14:paraId="1705B273" w14:textId="789EC271" w:rsidR="006E2D3A" w:rsidRPr="00AF1C7C"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Rezolvarea subiectelor</w:t>
            </w:r>
          </w:p>
        </w:tc>
        <w:tc>
          <w:tcPr>
            <w:tcW w:w="2273" w:type="dxa"/>
          </w:tcPr>
          <w:p w14:paraId="509BAC5C" w14:textId="504A0AA2" w:rsidR="002A0FC9" w:rsidRPr="00AF1C7C" w:rsidRDefault="00AF1C7C" w:rsidP="5B486057">
            <w:pPr>
              <w:spacing w:after="0" w:line="240" w:lineRule="auto"/>
              <w:rPr>
                <w:rFonts w:ascii="Times New Roman" w:hAnsi="Times New Roman"/>
                <w:sz w:val="24"/>
                <w:szCs w:val="24"/>
                <w:highlight w:val="yellow"/>
              </w:rPr>
            </w:pPr>
            <w:r w:rsidRPr="00AF1C7C">
              <w:rPr>
                <w:rFonts w:ascii="Times New Roman" w:hAnsi="Times New Roman"/>
                <w:sz w:val="24"/>
                <w:szCs w:val="24"/>
              </w:rPr>
              <w:t>Examen scris</w:t>
            </w:r>
            <w:r>
              <w:rPr>
                <w:rFonts w:ascii="Times New Roman" w:hAnsi="Times New Roman"/>
                <w:sz w:val="24"/>
                <w:szCs w:val="24"/>
              </w:rPr>
              <w:t xml:space="preserve"> tip grila.</w:t>
            </w:r>
          </w:p>
        </w:tc>
        <w:tc>
          <w:tcPr>
            <w:tcW w:w="1641" w:type="dxa"/>
          </w:tcPr>
          <w:p w14:paraId="7F30234E" w14:textId="21F2A5B1" w:rsidR="002A0FC9"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2A0FC9" w:rsidRPr="0007194F" w14:paraId="0F7F8DD7" w14:textId="77777777" w:rsidTr="00AF1C7C">
        <w:trPr>
          <w:trHeight w:val="135"/>
        </w:trPr>
        <w:tc>
          <w:tcPr>
            <w:tcW w:w="2682" w:type="dxa"/>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Pr="00AF1C7C">
              <w:rPr>
                <w:rFonts w:ascii="Times New Roman" w:hAnsi="Times New Roman"/>
                <w:strike/>
                <w:sz w:val="24"/>
                <w:szCs w:val="24"/>
              </w:rPr>
              <w:t>Seminar/</w:t>
            </w:r>
            <w:r>
              <w:rPr>
                <w:rFonts w:ascii="Times New Roman" w:hAnsi="Times New Roman"/>
                <w:sz w:val="24"/>
                <w:szCs w:val="24"/>
              </w:rPr>
              <w:t>laborator</w:t>
            </w:r>
            <w:r w:rsidR="00426218" w:rsidRPr="00AF1C7C">
              <w:rPr>
                <w:rFonts w:ascii="Times New Roman" w:hAnsi="Times New Roman"/>
                <w:strike/>
                <w:sz w:val="24"/>
                <w:szCs w:val="24"/>
              </w:rPr>
              <w:t>/proiect</w:t>
            </w:r>
          </w:p>
        </w:tc>
        <w:tc>
          <w:tcPr>
            <w:tcW w:w="3860" w:type="dxa"/>
            <w:shd w:val="clear" w:color="auto" w:fill="D9D9D9" w:themeFill="background1" w:themeFillShade="D9"/>
          </w:tcPr>
          <w:p w14:paraId="6CF8B18C" w14:textId="0B4B8D85" w:rsidR="002A0FC9"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Parcurgerea si înțelegerea lucrărilor de laborator</w:t>
            </w:r>
            <w:r>
              <w:rPr>
                <w:rFonts w:ascii="Times New Roman" w:hAnsi="Times New Roman"/>
                <w:sz w:val="24"/>
                <w:szCs w:val="24"/>
              </w:rPr>
              <w:t>. O prezentare de laborator in echipa.</w:t>
            </w:r>
          </w:p>
        </w:tc>
        <w:tc>
          <w:tcPr>
            <w:tcW w:w="2273" w:type="dxa"/>
          </w:tcPr>
          <w:p w14:paraId="1BC04238" w14:textId="3C4AA98A" w:rsidR="00FD0711"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Verificăr</w:t>
            </w:r>
            <w:r>
              <w:rPr>
                <w:rFonts w:ascii="Times New Roman" w:hAnsi="Times New Roman"/>
                <w:sz w:val="24"/>
                <w:szCs w:val="24"/>
              </w:rPr>
              <w:t>i</w:t>
            </w:r>
            <w:r w:rsidRPr="00AF1C7C">
              <w:rPr>
                <w:rFonts w:ascii="Times New Roman" w:hAnsi="Times New Roman"/>
                <w:sz w:val="24"/>
                <w:szCs w:val="24"/>
              </w:rPr>
              <w:t xml:space="preserve"> pe parcurs</w:t>
            </w:r>
            <w:r>
              <w:rPr>
                <w:rFonts w:ascii="Times New Roman" w:hAnsi="Times New Roman"/>
                <w:sz w:val="24"/>
                <w:szCs w:val="24"/>
              </w:rPr>
              <w:t>, prezentare</w:t>
            </w:r>
            <w:r w:rsidRPr="00AF1C7C">
              <w:rPr>
                <w:rFonts w:ascii="Times New Roman" w:hAnsi="Times New Roman"/>
                <w:sz w:val="24"/>
                <w:szCs w:val="24"/>
              </w:rPr>
              <w:t xml:space="preserve"> si verificare rapoarte</w:t>
            </w:r>
            <w:r>
              <w:rPr>
                <w:rFonts w:ascii="Times New Roman" w:hAnsi="Times New Roman"/>
                <w:sz w:val="24"/>
                <w:szCs w:val="24"/>
              </w:rPr>
              <w:t>lor</w:t>
            </w:r>
            <w:r w:rsidRPr="00AF1C7C">
              <w:rPr>
                <w:rFonts w:ascii="Times New Roman" w:hAnsi="Times New Roman"/>
                <w:sz w:val="24"/>
                <w:szCs w:val="24"/>
              </w:rPr>
              <w:t xml:space="preserve"> de laborator</w:t>
            </w:r>
          </w:p>
        </w:tc>
        <w:tc>
          <w:tcPr>
            <w:tcW w:w="1641" w:type="dxa"/>
          </w:tcPr>
          <w:p w14:paraId="39B929A6" w14:textId="01FF576B" w:rsidR="00FD0711"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08C4F58E" w:rsidR="00FD0711" w:rsidRPr="0007194F" w:rsidRDefault="00AF1C7C" w:rsidP="00AF1C7C">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rsidRPr="00AF1C7C">
              <w:t>Punctajul final se face prin adunarea punctajelor din evaluări</w:t>
            </w:r>
            <w:r>
              <w:t>le de laborator cu cel de la examenul final</w:t>
            </w:r>
            <w:r w:rsidRPr="00AF1C7C">
              <w:t>. Condiția de promovare este de minim 50 de puncte</w:t>
            </w:r>
            <w:r>
              <w:t>.</w:t>
            </w:r>
          </w:p>
        </w:tc>
      </w:tr>
    </w:tbl>
    <w:p w14:paraId="30D7B7C9" w14:textId="070D0D60"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363"/>
        <w:gridCol w:w="3896"/>
      </w:tblGrid>
      <w:tr w:rsidR="00072B00" w14:paraId="78BF18FD" w14:textId="77777777" w:rsidTr="00275C07">
        <w:tc>
          <w:tcPr>
            <w:tcW w:w="2207" w:type="dxa"/>
          </w:tcPr>
          <w:p w14:paraId="21BB4E54"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26ED076E" w:rsidR="00AF1C7C" w:rsidRDefault="00AF1C7C" w:rsidP="00AF1C7C">
            <w:pPr>
              <w:jc w:val="center"/>
              <w:rPr>
                <w:rFonts w:ascii="Times New Roman" w:hAnsi="Times New Roman"/>
                <w:sz w:val="24"/>
                <w:szCs w:val="24"/>
              </w:rPr>
            </w:pPr>
            <w:r>
              <w:rPr>
                <w:rFonts w:ascii="Times New Roman" w:hAnsi="Times New Roman"/>
                <w:sz w:val="24"/>
                <w:szCs w:val="24"/>
              </w:rPr>
              <w:t>08/07/2025</w:t>
            </w:r>
          </w:p>
        </w:tc>
        <w:tc>
          <w:tcPr>
            <w:tcW w:w="4363" w:type="dxa"/>
          </w:tcPr>
          <w:p w14:paraId="169F6AC2" w14:textId="673A45D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19EF5CD" w:rsidR="003C6DC8" w:rsidRDefault="003C6DC8" w:rsidP="000B3BD0">
            <w:pPr>
              <w:rPr>
                <w:rFonts w:ascii="Times New Roman" w:hAnsi="Times New Roman"/>
                <w:sz w:val="24"/>
                <w:szCs w:val="24"/>
              </w:rPr>
            </w:pPr>
          </w:p>
        </w:tc>
        <w:tc>
          <w:tcPr>
            <w:tcW w:w="3896" w:type="dxa"/>
          </w:tcPr>
          <w:p w14:paraId="5D670ACD" w14:textId="4495DE35"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275C07">
        <w:tc>
          <w:tcPr>
            <w:tcW w:w="2207" w:type="dxa"/>
          </w:tcPr>
          <w:p w14:paraId="346C1E2C" w14:textId="77777777" w:rsidR="00072B00" w:rsidRDefault="00072B00" w:rsidP="000B3BD0">
            <w:pPr>
              <w:rPr>
                <w:rFonts w:ascii="Times New Roman" w:hAnsi="Times New Roman"/>
                <w:sz w:val="24"/>
                <w:szCs w:val="24"/>
              </w:rPr>
            </w:pPr>
          </w:p>
        </w:tc>
        <w:tc>
          <w:tcPr>
            <w:tcW w:w="4363" w:type="dxa"/>
            <w:tcBorders>
              <w:bottom w:val="single" w:sz="4" w:space="0" w:color="auto"/>
            </w:tcBorders>
          </w:tcPr>
          <w:p w14:paraId="32CE3FC6" w14:textId="5C13B1B4" w:rsidR="00072B00" w:rsidRDefault="00275C07" w:rsidP="000B3BD0">
            <w:pPr>
              <w:rPr>
                <w:rFonts w:ascii="Times New Roman" w:hAnsi="Times New Roman"/>
                <w:sz w:val="24"/>
                <w:szCs w:val="24"/>
              </w:rPr>
            </w:pPr>
            <w:proofErr w:type="spellStart"/>
            <w:r>
              <w:rPr>
                <w:rFonts w:ascii="Times New Roman" w:hAnsi="Times New Roman"/>
                <w:sz w:val="24"/>
                <w:szCs w:val="24"/>
              </w:rPr>
              <w:t>Conf.dr.ing</w:t>
            </w:r>
            <w:proofErr w:type="spellEnd"/>
            <w:r>
              <w:rPr>
                <w:rFonts w:ascii="Times New Roman" w:hAnsi="Times New Roman"/>
                <w:sz w:val="24"/>
                <w:szCs w:val="24"/>
              </w:rPr>
              <w:t xml:space="preserve">. </w:t>
            </w:r>
            <w:r w:rsidR="00FE1BBE">
              <w:rPr>
                <w:rFonts w:ascii="Times New Roman" w:hAnsi="Times New Roman"/>
                <w:sz w:val="24"/>
                <w:szCs w:val="24"/>
              </w:rPr>
              <w:t xml:space="preserve">CONSTANTINESCU </w:t>
            </w:r>
            <w:r w:rsidR="00AF1C7C">
              <w:rPr>
                <w:rFonts w:ascii="Times New Roman" w:hAnsi="Times New Roman"/>
                <w:sz w:val="24"/>
                <w:szCs w:val="24"/>
              </w:rPr>
              <w:t>Cristian Emil</w:t>
            </w:r>
          </w:p>
        </w:tc>
        <w:tc>
          <w:tcPr>
            <w:tcW w:w="3896" w:type="dxa"/>
            <w:tcBorders>
              <w:bottom w:val="single" w:sz="4" w:space="0" w:color="auto"/>
            </w:tcBorders>
          </w:tcPr>
          <w:p w14:paraId="2D7154D7" w14:textId="56FF5DBC" w:rsidR="00072B00" w:rsidRDefault="00275C07" w:rsidP="000B3BD0">
            <w:pPr>
              <w:rPr>
                <w:rFonts w:ascii="Times New Roman" w:hAnsi="Times New Roman"/>
                <w:sz w:val="24"/>
                <w:szCs w:val="24"/>
              </w:rPr>
            </w:pPr>
            <w:proofErr w:type="spellStart"/>
            <w:r>
              <w:rPr>
                <w:rFonts w:ascii="Times New Roman" w:hAnsi="Times New Roman"/>
                <w:sz w:val="24"/>
                <w:szCs w:val="24"/>
              </w:rPr>
              <w:t>As.dr,ing</w:t>
            </w:r>
            <w:proofErr w:type="spellEnd"/>
            <w:r>
              <w:rPr>
                <w:rFonts w:ascii="Times New Roman" w:hAnsi="Times New Roman"/>
                <w:sz w:val="24"/>
                <w:szCs w:val="24"/>
              </w:rPr>
              <w:t xml:space="preserve">. </w:t>
            </w:r>
            <w:r w:rsidR="00AF1C7C">
              <w:rPr>
                <w:rFonts w:ascii="Times New Roman" w:hAnsi="Times New Roman"/>
                <w:sz w:val="24"/>
                <w:szCs w:val="24"/>
              </w:rPr>
              <w:t>E</w:t>
            </w:r>
            <w:r w:rsidR="00FE1BBE">
              <w:rPr>
                <w:rFonts w:ascii="Times New Roman" w:hAnsi="Times New Roman"/>
                <w:sz w:val="24"/>
                <w:szCs w:val="24"/>
              </w:rPr>
              <w:t>NE</w:t>
            </w:r>
            <w:r w:rsidR="00AF1C7C">
              <w:rPr>
                <w:rFonts w:ascii="Times New Roman" w:hAnsi="Times New Roman"/>
                <w:sz w:val="24"/>
                <w:szCs w:val="24"/>
              </w:rPr>
              <w:t xml:space="preserve"> Costin</w:t>
            </w:r>
          </w:p>
        </w:tc>
      </w:tr>
      <w:tr w:rsidR="00072B00" w14:paraId="70CCFEEC" w14:textId="77777777" w:rsidTr="00275C07">
        <w:tc>
          <w:tcPr>
            <w:tcW w:w="2207" w:type="dxa"/>
          </w:tcPr>
          <w:p w14:paraId="3FBAC7CE" w14:textId="77777777" w:rsidR="00072B00" w:rsidRDefault="00072B00" w:rsidP="000B3BD0">
            <w:pPr>
              <w:rPr>
                <w:rFonts w:ascii="Times New Roman" w:hAnsi="Times New Roman"/>
                <w:sz w:val="24"/>
                <w:szCs w:val="24"/>
              </w:rPr>
            </w:pPr>
          </w:p>
        </w:tc>
        <w:tc>
          <w:tcPr>
            <w:tcW w:w="4363"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896" w:type="dxa"/>
            <w:tcBorders>
              <w:top w:val="single" w:sz="4" w:space="0" w:color="auto"/>
            </w:tcBorders>
          </w:tcPr>
          <w:p w14:paraId="60C1404F" w14:textId="2677E911" w:rsidR="00072B00" w:rsidRDefault="008E6A4D"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00356BED" wp14:editId="5360979B">
                  <wp:simplePos x="0" y="0"/>
                  <wp:positionH relativeFrom="column">
                    <wp:posOffset>7620</wp:posOffset>
                  </wp:positionH>
                  <wp:positionV relativeFrom="paragraph">
                    <wp:posOffset>-51435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6"/>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tc>
      </w:tr>
      <w:tr w:rsidR="00072B00" w14:paraId="39AA7B7F" w14:textId="77777777" w:rsidTr="00275C07">
        <w:tc>
          <w:tcPr>
            <w:tcW w:w="2207" w:type="dxa"/>
          </w:tcPr>
          <w:p w14:paraId="562E954C" w14:textId="3B3E02BD"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18292DD"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43691">
              <w:rPr>
                <w:rFonts w:ascii="Times New Roman" w:hAnsi="Times New Roman"/>
                <w:sz w:val="24"/>
                <w:szCs w:val="24"/>
              </w:rPr>
              <w:t xml:space="preserve"> </w:t>
            </w:r>
          </w:p>
          <w:p w14:paraId="49BB8357" w14:textId="71A01CA5" w:rsidR="00FB6888" w:rsidRDefault="00FE1BBE" w:rsidP="00FE1BBE">
            <w:pPr>
              <w:pBdr>
                <w:bottom w:val="single" w:sz="4" w:space="1" w:color="auto"/>
              </w:pBdr>
              <w:rPr>
                <w:rFonts w:ascii="Times New Roman" w:hAnsi="Times New Roman"/>
                <w:sz w:val="24"/>
                <w:szCs w:val="24"/>
              </w:rPr>
            </w:pPr>
            <w:r>
              <w:rPr>
                <w:rFonts w:ascii="Times New Roman" w:hAnsi="Times New Roman"/>
                <w:sz w:val="24"/>
                <w:szCs w:val="24"/>
              </w:rPr>
              <w:t xml:space="preserve"> Prof.dr.ing. Teodor-Viorel CHELARU</w:t>
            </w:r>
            <w:r w:rsidR="008E6A4D">
              <w:rPr>
                <w:rFonts w:ascii="Times New Roman" w:hAnsi="Times New Roman"/>
                <w:sz w:val="24"/>
                <w:szCs w:val="24"/>
              </w:rPr>
              <w:t xml:space="preserve"> </w:t>
            </w:r>
          </w:p>
        </w:tc>
      </w:tr>
      <w:tr w:rsidR="00072B00" w14:paraId="6A42378F" w14:textId="77777777" w:rsidTr="00275C07">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275C07">
        <w:tc>
          <w:tcPr>
            <w:tcW w:w="2207" w:type="dxa"/>
          </w:tcPr>
          <w:p w14:paraId="42CCED2E" w14:textId="063C5AAD"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bottom w:val="single" w:sz="4" w:space="0" w:color="auto"/>
            </w:tcBorders>
          </w:tcPr>
          <w:p w14:paraId="73FADD3F" w14:textId="77777777" w:rsidR="003075CA" w:rsidRDefault="003075CA" w:rsidP="00AF1C7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277AE28" w:rsidR="00FE1BBE" w:rsidRDefault="00FE1BBE" w:rsidP="00AF1C7C">
            <w:pPr>
              <w:rPr>
                <w:rFonts w:ascii="Times New Roman" w:hAnsi="Times New Roman"/>
                <w:sz w:val="24"/>
                <w:szCs w:val="24"/>
              </w:rPr>
            </w:pPr>
            <w:r>
              <w:rPr>
                <w:rFonts w:ascii="Times New Roman" w:hAnsi="Times New Roman"/>
                <w:sz w:val="24"/>
                <w:szCs w:val="24"/>
              </w:rPr>
              <w:t>Prof.dr.ing Daniel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C388B" w14:textId="77777777" w:rsidR="00AC631F" w:rsidRDefault="00AC631F" w:rsidP="006B0230">
      <w:pPr>
        <w:spacing w:after="0" w:line="240" w:lineRule="auto"/>
      </w:pPr>
      <w:r>
        <w:separator/>
      </w:r>
    </w:p>
  </w:endnote>
  <w:endnote w:type="continuationSeparator" w:id="0">
    <w:p w14:paraId="68706BA6" w14:textId="77777777" w:rsidR="00AC631F" w:rsidRDefault="00AC631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742BA" w14:textId="77777777" w:rsidR="00AC631F" w:rsidRDefault="00AC631F" w:rsidP="006B0230">
      <w:pPr>
        <w:spacing w:after="0" w:line="240" w:lineRule="auto"/>
      </w:pPr>
      <w:r>
        <w:separator/>
      </w:r>
    </w:p>
  </w:footnote>
  <w:footnote w:type="continuationSeparator" w:id="0">
    <w:p w14:paraId="2D975DED" w14:textId="77777777" w:rsidR="00AC631F" w:rsidRDefault="00AC631F"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155"/>
      <w:gridCol w:w="7655"/>
      <w:gridCol w:w="156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3E3F142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A34796">
            <w:rPr>
              <w:rFonts w:ascii="Arial" w:hAnsi="Arial" w:cs="Arial"/>
              <w:b/>
              <w:sz w:val="28"/>
              <w:szCs w:val="28"/>
            </w:rPr>
            <w:t xml:space="preserve"> </w:t>
          </w:r>
          <w:r w:rsidR="00A34796" w:rsidRPr="00A34796">
            <w:rPr>
              <w:rFonts w:ascii="Arial" w:hAnsi="Arial" w:cs="Arial"/>
              <w:b/>
              <w:sz w:val="28"/>
              <w:szCs w:val="28"/>
            </w:rPr>
            <w:t>de Inginerie Aerospațială</w:t>
          </w:r>
        </w:p>
      </w:tc>
      <w:tc>
        <w:tcPr>
          <w:tcW w:w="668" w:type="pct"/>
          <w:shd w:val="clear" w:color="auto" w:fill="auto"/>
          <w:vAlign w:val="center"/>
        </w:tcPr>
        <w:p w14:paraId="1F52E6CC" w14:textId="26D992C9" w:rsidR="00D27462" w:rsidRPr="00504204" w:rsidRDefault="00A34796" w:rsidP="00D27462">
          <w:pPr>
            <w:pStyle w:val="Antet"/>
            <w:spacing w:after="0"/>
            <w:jc w:val="center"/>
          </w:pPr>
          <w:r>
            <w:rPr>
              <w:rStyle w:val="Accentuat"/>
              <w:noProof/>
              <w:highlight w:val="yellow"/>
            </w:rPr>
            <w:drawing>
              <wp:inline distT="0" distB="0" distL="0" distR="0" wp14:anchorId="03E0E019" wp14:editId="5AA88F34">
                <wp:extent cx="852565" cy="873192"/>
                <wp:effectExtent l="0" t="0" r="5080" b="3175"/>
                <wp:docPr id="6474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21" cy="905921"/>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5D37F79"/>
    <w:multiLevelType w:val="hybridMultilevel"/>
    <w:tmpl w:val="0F3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17462"/>
    <w:multiLevelType w:val="hybridMultilevel"/>
    <w:tmpl w:val="5954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7A0B76"/>
    <w:multiLevelType w:val="hybridMultilevel"/>
    <w:tmpl w:val="277C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E4E6A"/>
    <w:multiLevelType w:val="hybridMultilevel"/>
    <w:tmpl w:val="EBA4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7B21A6"/>
    <w:multiLevelType w:val="hybridMultilevel"/>
    <w:tmpl w:val="1F3C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F66B3"/>
    <w:multiLevelType w:val="hybridMultilevel"/>
    <w:tmpl w:val="3F7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23"/>
  </w:num>
  <w:num w:numId="5">
    <w:abstractNumId w:val="16"/>
  </w:num>
  <w:num w:numId="6">
    <w:abstractNumId w:val="2"/>
  </w:num>
  <w:num w:numId="7">
    <w:abstractNumId w:val="4"/>
  </w:num>
  <w:num w:numId="8">
    <w:abstractNumId w:val="13"/>
  </w:num>
  <w:num w:numId="9">
    <w:abstractNumId w:val="29"/>
  </w:num>
  <w:num w:numId="10">
    <w:abstractNumId w:val="14"/>
  </w:num>
  <w:num w:numId="11">
    <w:abstractNumId w:val="5"/>
  </w:num>
  <w:num w:numId="12">
    <w:abstractNumId w:val="25"/>
  </w:num>
  <w:num w:numId="13">
    <w:abstractNumId w:val="18"/>
  </w:num>
  <w:num w:numId="14">
    <w:abstractNumId w:val="20"/>
  </w:num>
  <w:num w:numId="15">
    <w:abstractNumId w:val="19"/>
  </w:num>
  <w:num w:numId="16">
    <w:abstractNumId w:val="10"/>
  </w:num>
  <w:num w:numId="17">
    <w:abstractNumId w:val="3"/>
  </w:num>
  <w:num w:numId="18">
    <w:abstractNumId w:val="24"/>
  </w:num>
  <w:num w:numId="19">
    <w:abstractNumId w:val="11"/>
  </w:num>
  <w:num w:numId="20">
    <w:abstractNumId w:val="26"/>
  </w:num>
  <w:num w:numId="21">
    <w:abstractNumId w:val="7"/>
  </w:num>
  <w:num w:numId="22">
    <w:abstractNumId w:val="31"/>
  </w:num>
  <w:num w:numId="23">
    <w:abstractNumId w:val="9"/>
  </w:num>
  <w:num w:numId="24">
    <w:abstractNumId w:val="28"/>
  </w:num>
  <w:num w:numId="25">
    <w:abstractNumId w:val="6"/>
  </w:num>
  <w:num w:numId="26">
    <w:abstractNumId w:val="21"/>
  </w:num>
  <w:num w:numId="27">
    <w:abstractNumId w:val="30"/>
  </w:num>
  <w:num w:numId="28">
    <w:abstractNumId w:val="27"/>
  </w:num>
  <w:num w:numId="29">
    <w:abstractNumId w:val="1"/>
  </w:num>
  <w:num w:numId="30">
    <w:abstractNumId w:val="17"/>
  </w:num>
  <w:num w:numId="31">
    <w:abstractNumId w:val="2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C3F2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0BFC"/>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0154"/>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4154"/>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B9A"/>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2D98"/>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2D60"/>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E6A4D"/>
    <w:rsid w:val="008F44F6"/>
    <w:rsid w:val="008F48E0"/>
    <w:rsid w:val="0091383B"/>
    <w:rsid w:val="00916D13"/>
    <w:rsid w:val="00924485"/>
    <w:rsid w:val="00926C0E"/>
    <w:rsid w:val="00930CE9"/>
    <w:rsid w:val="0094747F"/>
    <w:rsid w:val="00962A3E"/>
    <w:rsid w:val="009718DF"/>
    <w:rsid w:val="009739F4"/>
    <w:rsid w:val="00975323"/>
    <w:rsid w:val="00987DA3"/>
    <w:rsid w:val="00994E0F"/>
    <w:rsid w:val="009A162C"/>
    <w:rsid w:val="009A64D0"/>
    <w:rsid w:val="009B0688"/>
    <w:rsid w:val="009B449A"/>
    <w:rsid w:val="009C1184"/>
    <w:rsid w:val="009C6E3E"/>
    <w:rsid w:val="009E14B6"/>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C631F"/>
    <w:rsid w:val="00AD46A4"/>
    <w:rsid w:val="00AD48B4"/>
    <w:rsid w:val="00AD6760"/>
    <w:rsid w:val="00AE0EFD"/>
    <w:rsid w:val="00AF1C7C"/>
    <w:rsid w:val="00B13421"/>
    <w:rsid w:val="00B33D7D"/>
    <w:rsid w:val="00B37159"/>
    <w:rsid w:val="00B4650B"/>
    <w:rsid w:val="00B513C9"/>
    <w:rsid w:val="00B53C95"/>
    <w:rsid w:val="00B54B49"/>
    <w:rsid w:val="00B559AB"/>
    <w:rsid w:val="00B609FA"/>
    <w:rsid w:val="00B7109F"/>
    <w:rsid w:val="00B7391E"/>
    <w:rsid w:val="00B83663"/>
    <w:rsid w:val="00B91DB1"/>
    <w:rsid w:val="00B95F96"/>
    <w:rsid w:val="00B96466"/>
    <w:rsid w:val="00B97DD5"/>
    <w:rsid w:val="00BA0EDC"/>
    <w:rsid w:val="00BB50D8"/>
    <w:rsid w:val="00BC246B"/>
    <w:rsid w:val="00BC54CA"/>
    <w:rsid w:val="00BD7432"/>
    <w:rsid w:val="00BD7E2E"/>
    <w:rsid w:val="00BE0C98"/>
    <w:rsid w:val="00C016EB"/>
    <w:rsid w:val="00C021D4"/>
    <w:rsid w:val="00C036D6"/>
    <w:rsid w:val="00C116E4"/>
    <w:rsid w:val="00C1183D"/>
    <w:rsid w:val="00C14143"/>
    <w:rsid w:val="00C1599F"/>
    <w:rsid w:val="00C26673"/>
    <w:rsid w:val="00C33B75"/>
    <w:rsid w:val="00C36E73"/>
    <w:rsid w:val="00C37AFA"/>
    <w:rsid w:val="00C424BD"/>
    <w:rsid w:val="00C53CC6"/>
    <w:rsid w:val="00C62788"/>
    <w:rsid w:val="00C62D93"/>
    <w:rsid w:val="00C766FA"/>
    <w:rsid w:val="00C83775"/>
    <w:rsid w:val="00C85AC1"/>
    <w:rsid w:val="00C87D78"/>
    <w:rsid w:val="00C91420"/>
    <w:rsid w:val="00CA4954"/>
    <w:rsid w:val="00CA577E"/>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1127"/>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06F4"/>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06A6"/>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MeniuneNerezolvat">
    <w:name w:val="Unresolved Mention"/>
    <w:basedOn w:val="Fontdeparagrafimplicit"/>
    <w:uiPriority w:val="99"/>
    <w:semiHidden/>
    <w:unhideWhenUsed/>
    <w:rsid w:val="001A3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086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com/content/dam/videos/external-videos/en-us/6/3816841626001/6163521589001.mp4/subassets/basics-of-spi-serial-communications-present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com/lit/an/sbaa565/sbaa565.pdf?ts=170248436317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8443" TargetMode="External"/><Relationship Id="rId5" Type="http://schemas.openxmlformats.org/officeDocument/2006/relationships/numbering" Target="numbering.xml"/><Relationship Id="rId15" Type="http://schemas.openxmlformats.org/officeDocument/2006/relationships/hyperlink" Target="https://www.bosch-sensortec.com/media/boschsensortec/downloads/datasheets/bst-bmp390-ds00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m-online.com/wp-content/uploads/2019/07/aim-tutorial-oview429-190712-u.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941814-FD71-4EC8-8FC1-75B473521829}"/>
</file>

<file path=customXml/itemProps4.xml><?xml version="1.0" encoding="utf-8"?>
<ds:datastoreItem xmlns:ds="http://schemas.openxmlformats.org/officeDocument/2006/customXml" ds:itemID="{311704AF-862D-4419-916B-59F3F5EA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EMIL CONSTANTINESCU (24687)</dc:creator>
  <cp:lastModifiedBy>Teodor-Viorel Chelaru (23849)</cp:lastModifiedBy>
  <cp:revision>20</cp:revision>
  <dcterms:created xsi:type="dcterms:W3CDTF">2025-07-09T09:57:00Z</dcterms:created>
  <dcterms:modified xsi:type="dcterms:W3CDTF">2025-09-03T06:21:00Z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41108b19-3616-4131-bc18-519a4848855a</vt:lpwstr>
  </property>
</Properties>
</file>