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268" w:rsidRDefault="00663268" w:rsidP="00261245">
      <w:pPr>
        <w:spacing w:line="240" w:lineRule="auto"/>
        <w:jc w:val="both"/>
        <w:rPr>
          <w:rStyle w:val="Accentuat"/>
          <w:color w:val="9BBB59"/>
        </w:rPr>
      </w:pPr>
    </w:p>
    <w:p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:rsidTr="004F426F">
        <w:tc>
          <w:tcPr>
            <w:tcW w:w="3823" w:type="dxa"/>
          </w:tcPr>
          <w:p w:rsidR="00FD0711" w:rsidRPr="00C116E4" w:rsidRDefault="00FD0711" w:rsidP="000E3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="00FD0711" w:rsidRPr="000E36D5" w:rsidRDefault="00C116E4" w:rsidP="000B3BD0">
            <w:pPr>
              <w:pStyle w:val="Titlu3"/>
              <w:rPr>
                <w:color w:val="9BBB59"/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850EF4" w:rsidRDefault="00FD0711" w:rsidP="000E36D5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="00FD0711" w:rsidRPr="000E36D5" w:rsidRDefault="000E36D5" w:rsidP="000E36D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36D5">
              <w:rPr>
                <w:rFonts w:ascii="Times New Roman" w:hAnsi="Times New Roman"/>
                <w:b/>
                <w:bCs/>
                <w:sz w:val="24"/>
                <w:szCs w:val="24"/>
              </w:rPr>
              <w:t>de Inginerie Aerospaţială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850EF4" w:rsidRDefault="00FD0711" w:rsidP="000E36D5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  <w:r w:rsidR="00850EF4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6196" w:type="dxa"/>
          </w:tcPr>
          <w:p w:rsidR="000E36D5" w:rsidRPr="000E36D5" w:rsidRDefault="000E36D5" w:rsidP="000E36D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36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Ingineria Sistemelor Aeronautice şi Management Aeronautic „Nicolae Tipei”, </w:t>
            </w:r>
          </w:p>
          <w:p w:rsidR="001B1709" w:rsidRPr="000E36D5" w:rsidRDefault="000E36D5" w:rsidP="000E36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36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Inginerie Aerospaţială „Elie Carafoli” 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="00FD0711" w:rsidRPr="000E36D5" w:rsidRDefault="000E36D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6D5">
              <w:rPr>
                <w:rFonts w:ascii="Times New Roman" w:hAnsi="Times New Roman"/>
                <w:sz w:val="24"/>
                <w:szCs w:val="24"/>
              </w:rPr>
              <w:t>Inginerie Aerospaţială</w:t>
            </w:r>
          </w:p>
        </w:tc>
      </w:tr>
      <w:tr w:rsidR="00A32B38" w:rsidRPr="00C116E4" w:rsidTr="004F426F">
        <w:tc>
          <w:tcPr>
            <w:tcW w:w="3823" w:type="dxa"/>
          </w:tcPr>
          <w:p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E3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="00A32B38" w:rsidRPr="000E36D5" w:rsidRDefault="000E36D5" w:rsidP="000E3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6D5">
              <w:rPr>
                <w:rFonts w:ascii="Times New Roman" w:hAnsi="Times New Roman"/>
                <w:sz w:val="24"/>
                <w:szCs w:val="24"/>
              </w:rPr>
              <w:t>Construcţii Aerospaţiale, Sisteme de Propulsie, Echipamente şi Instalaţii de Aviaţie, Inginerie şi Management Aeronautic</w:t>
            </w:r>
            <w:r w:rsidR="00FA545B">
              <w:rPr>
                <w:rFonts w:ascii="Times New Roman" w:hAnsi="Times New Roman"/>
                <w:sz w:val="24"/>
                <w:szCs w:val="24"/>
              </w:rPr>
              <w:t>, Design Aeronautic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="00FD0711" w:rsidRPr="000E36D5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6D5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0E36D5">
              <w:rPr>
                <w:rFonts w:ascii="Times New Roman" w:hAnsi="Times New Roman"/>
                <w:sz w:val="24"/>
                <w:szCs w:val="24"/>
              </w:rPr>
              <w:t>ț</w:t>
            </w:r>
            <w:r w:rsidRPr="000E36D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:rsidTr="004F426F">
        <w:tc>
          <w:tcPr>
            <w:tcW w:w="3823" w:type="dxa"/>
          </w:tcPr>
          <w:p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="00D46EF7" w:rsidRPr="000E36D5" w:rsidRDefault="000E36D5" w:rsidP="000E3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6D5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:rsidTr="004F426F">
        <w:tc>
          <w:tcPr>
            <w:tcW w:w="3823" w:type="dxa"/>
          </w:tcPr>
          <w:p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="004F426F" w:rsidRPr="00D46EF7" w:rsidRDefault="004F426F" w:rsidP="000E3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36D5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:rsidTr="00204311">
        <w:tc>
          <w:tcPr>
            <w:tcW w:w="2846" w:type="dxa"/>
            <w:gridSpan w:val="3"/>
          </w:tcPr>
          <w:p w:rsidR="00532F3D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</w:tc>
        <w:tc>
          <w:tcPr>
            <w:tcW w:w="7159" w:type="dxa"/>
            <w:gridSpan w:val="8"/>
          </w:tcPr>
          <w:p w:rsidR="001F003F" w:rsidRPr="00364C75" w:rsidRDefault="00546BB9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Management</w:t>
            </w:r>
          </w:p>
        </w:tc>
      </w:tr>
      <w:tr w:rsidR="00FD0711" w:rsidRPr="0007194F" w:rsidTr="00204311">
        <w:tc>
          <w:tcPr>
            <w:tcW w:w="4449" w:type="dxa"/>
            <w:gridSpan w:val="5"/>
          </w:tcPr>
          <w:p w:rsidR="00FD0711" w:rsidRPr="00085094" w:rsidRDefault="00FD0711" w:rsidP="00403EEF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  <w:r w:rsidR="00085094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556" w:type="dxa"/>
            <w:gridSpan w:val="6"/>
          </w:tcPr>
          <w:p w:rsidR="00FD0711" w:rsidRPr="0007194F" w:rsidRDefault="00FA545B" w:rsidP="00FA5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403EEF">
              <w:rPr>
                <w:rFonts w:ascii="Times New Roman" w:hAnsi="Times New Roman"/>
                <w:sz w:val="24"/>
                <w:szCs w:val="24"/>
              </w:rPr>
              <w:t xml:space="preserve">r. ing. </w:t>
            </w:r>
            <w:r w:rsidR="008D7D3E">
              <w:rPr>
                <w:rFonts w:ascii="Times New Roman" w:hAnsi="Times New Roman"/>
                <w:sz w:val="24"/>
                <w:szCs w:val="24"/>
              </w:rPr>
              <w:t>PASCADI Vladimir-</w:t>
            </w:r>
            <w:r>
              <w:rPr>
                <w:rFonts w:ascii="Times New Roman" w:hAnsi="Times New Roman"/>
                <w:sz w:val="24"/>
                <w:szCs w:val="24"/>
              </w:rPr>
              <w:t>Mihai</w:t>
            </w:r>
          </w:p>
        </w:tc>
      </w:tr>
      <w:tr w:rsidR="00FD0711" w:rsidRPr="0007194F" w:rsidTr="00204311">
        <w:tc>
          <w:tcPr>
            <w:tcW w:w="4449" w:type="dxa"/>
            <w:gridSpan w:val="5"/>
          </w:tcPr>
          <w:p w:rsidR="00FD0711" w:rsidRPr="00085094" w:rsidRDefault="00FD0711" w:rsidP="00403EEF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6" w:type="dxa"/>
            <w:gridSpan w:val="6"/>
          </w:tcPr>
          <w:p w:rsidR="00FD0711" w:rsidRPr="0007194F" w:rsidRDefault="00FA545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As. drd. Ing. </w:t>
            </w:r>
            <w:r w:rsidR="008D7D3E">
              <w:rPr>
                <w:rFonts w:ascii="Times New Roman" w:hAnsi="Times New Roman"/>
                <w:sz w:val="24"/>
                <w:szCs w:val="24"/>
              </w:rPr>
              <w:t xml:space="preserve">STROE </w:t>
            </w:r>
            <w:r>
              <w:rPr>
                <w:rFonts w:ascii="Times New Roman" w:hAnsi="Times New Roman"/>
                <w:sz w:val="24"/>
                <w:szCs w:val="24"/>
              </w:rPr>
              <w:t>Larisa</w:t>
            </w:r>
            <w:r w:rsidR="008D7D3E">
              <w:rPr>
                <w:rFonts w:ascii="Times New Roman" w:hAnsi="Times New Roman"/>
                <w:sz w:val="24"/>
                <w:szCs w:val="24"/>
              </w:rPr>
              <w:t>-Anda</w:t>
            </w:r>
          </w:p>
        </w:tc>
      </w:tr>
      <w:tr w:rsidR="00700487" w:rsidRPr="0007194F" w:rsidTr="00204311">
        <w:tc>
          <w:tcPr>
            <w:tcW w:w="1756" w:type="dxa"/>
          </w:tcPr>
          <w:p w:rsidR="00FD0711" w:rsidRPr="0013302B" w:rsidRDefault="00FD0711" w:rsidP="00403EEF">
            <w:pPr>
              <w:spacing w:after="0" w:line="240" w:lineRule="auto"/>
              <w:ind w:right="-189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:rsidR="00FD0711" w:rsidRPr="00403EEF" w:rsidRDefault="00FA545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:rsidR="00FD0711" w:rsidRPr="0013302B" w:rsidRDefault="00FD0711" w:rsidP="00403EEF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  <w:r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06" w:type="dxa"/>
            <w:gridSpan w:val="2"/>
          </w:tcPr>
          <w:p w:rsidR="00FD0711" w:rsidRPr="0007194F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EF">
              <w:rPr>
                <w:rFonts w:ascii="Times New Roman" w:hAnsi="Times New Roman"/>
                <w:sz w:val="24"/>
                <w:szCs w:val="24"/>
              </w:rPr>
              <w:t>I</w:t>
            </w:r>
            <w:r w:rsidR="00FA545B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:rsidR="00FD0711" w:rsidRPr="0013302B" w:rsidRDefault="00FD0711" w:rsidP="00403EEF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:rsidR="00FD0711" w:rsidRPr="0007194F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EF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:rsidR="00FD0711" w:rsidRPr="0013302B" w:rsidRDefault="00FD0711" w:rsidP="00403EEF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:rsidR="00FD0711" w:rsidRPr="00B97DD5" w:rsidRDefault="00C116E4" w:rsidP="0040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EF">
              <w:rPr>
                <w:rFonts w:ascii="Times New Roman" w:hAnsi="Times New Roman"/>
                <w:sz w:val="24"/>
                <w:szCs w:val="24"/>
              </w:rPr>
              <w:t>O</w:t>
            </w:r>
            <w:r w:rsidR="00D605BE" w:rsidRPr="00403EEF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7A1B42" w:rsidRPr="00C116E4" w:rsidTr="00204311">
        <w:tc>
          <w:tcPr>
            <w:tcW w:w="2140" w:type="dxa"/>
            <w:gridSpan w:val="2"/>
          </w:tcPr>
          <w:p w:rsidR="00204311" w:rsidRPr="0013302B" w:rsidRDefault="00204311" w:rsidP="005E3222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:rsidR="00204311" w:rsidRPr="00C116E4" w:rsidRDefault="006E7AB8" w:rsidP="00403E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49D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FA545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412" w:type="dxa"/>
            <w:gridSpan w:val="4"/>
          </w:tcPr>
          <w:p w:rsidR="00204311" w:rsidRPr="0013302B" w:rsidRDefault="00204311" w:rsidP="005E3222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:rsidR="00204311" w:rsidRPr="007F393B" w:rsidRDefault="00FA545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45B">
              <w:rPr>
                <w:rFonts w:ascii="Times New Roman" w:hAnsi="Times New Roman"/>
                <w:sz w:val="24"/>
                <w:szCs w:val="24"/>
              </w:rPr>
              <w:t>UPB.09.D.06.A.001</w:t>
            </w:r>
          </w:p>
        </w:tc>
      </w:tr>
    </w:tbl>
    <w:p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312"/>
        <w:gridCol w:w="255"/>
        <w:gridCol w:w="825"/>
        <w:gridCol w:w="1138"/>
        <w:gridCol w:w="591"/>
        <w:gridCol w:w="2413"/>
        <w:gridCol w:w="555"/>
      </w:tblGrid>
      <w:tr w:rsidR="00FD0711" w:rsidRPr="0007194F" w:rsidTr="005E3222">
        <w:tc>
          <w:tcPr>
            <w:tcW w:w="3936" w:type="dxa"/>
          </w:tcPr>
          <w:p w:rsidR="00FD0711" w:rsidRPr="0013302B" w:rsidRDefault="00FD0711" w:rsidP="005E3222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67" w:type="dxa"/>
            <w:gridSpan w:val="2"/>
          </w:tcPr>
          <w:p w:rsidR="00FD0711" w:rsidRPr="0007194F" w:rsidRDefault="00FA545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3" w:type="dxa"/>
            <w:gridSpan w:val="2"/>
          </w:tcPr>
          <w:p w:rsidR="00FD0711" w:rsidRPr="0007194F" w:rsidRDefault="00FD0711" w:rsidP="005E3222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:rsidR="00FD0711" w:rsidRPr="0007194F" w:rsidRDefault="00FA545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="00FD0711" w:rsidRPr="0007194F" w:rsidRDefault="00FD0711" w:rsidP="005E3222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5E3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</w:tcPr>
          <w:p w:rsidR="00FD0711" w:rsidRPr="0007194F" w:rsidRDefault="005E322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0711" w:rsidRPr="0007194F" w:rsidTr="005E3222">
        <w:tc>
          <w:tcPr>
            <w:tcW w:w="3936" w:type="dxa"/>
            <w:shd w:val="clear" w:color="auto" w:fill="D9D9D9"/>
          </w:tcPr>
          <w:p w:rsidR="00FD0711" w:rsidRPr="0007194F" w:rsidRDefault="00FD0711" w:rsidP="005E3222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 w:rsidRPr="00C62788">
              <w:rPr>
                <w:color w:val="9BBB59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FD0711" w:rsidRPr="0007194F" w:rsidRDefault="00FA545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63" w:type="dxa"/>
            <w:gridSpan w:val="2"/>
            <w:shd w:val="clear" w:color="auto" w:fill="D9D9D9"/>
          </w:tcPr>
          <w:p w:rsidR="00FD0711" w:rsidRPr="0007194F" w:rsidRDefault="00FD0711" w:rsidP="005E3222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/>
          </w:tcPr>
          <w:p w:rsidR="00FD0711" w:rsidRPr="0007194F" w:rsidRDefault="00FA545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/>
          </w:tcPr>
          <w:p w:rsidR="00FD0711" w:rsidRPr="008B5BEA" w:rsidRDefault="00FD0711" w:rsidP="005E3222">
            <w:pPr>
              <w:spacing w:after="0" w:line="240" w:lineRule="auto"/>
              <w:ind w:right="-128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shd w:val="clear" w:color="auto" w:fill="D9D9D9"/>
          </w:tcPr>
          <w:p w:rsidR="00FD0711" w:rsidRPr="0007194F" w:rsidRDefault="005E322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5E3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:rsidTr="00CB7D20">
        <w:trPr>
          <w:trHeight w:val="972"/>
        </w:trPr>
        <w:tc>
          <w:tcPr>
            <w:tcW w:w="9470" w:type="dxa"/>
            <w:gridSpan w:val="7"/>
          </w:tcPr>
          <w:p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65472F" w:rsidRPr="00D85A8D" w:rsidRDefault="0065472F" w:rsidP="005E3222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:rsidR="0065472F" w:rsidRPr="0007194F" w:rsidRDefault="00FA545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5E3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:rsidR="00FD0711" w:rsidRPr="0007194F" w:rsidRDefault="003F726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5E3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:rsidR="00FD0711" w:rsidRPr="0007194F" w:rsidRDefault="00FA545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07194F" w:rsidTr="002812A5">
        <w:tc>
          <w:tcPr>
            <w:tcW w:w="9470" w:type="dxa"/>
            <w:gridSpan w:val="7"/>
          </w:tcPr>
          <w:p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:rsidR="00A8092B" w:rsidRPr="007F393B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3D4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8D7D3E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3D4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3D49DC" w:rsidRDefault="00562A58" w:rsidP="008D7D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65472F" w:rsidRPr="003D49D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3D4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3D49DC" w:rsidRDefault="003D49DC" w:rsidP="008D7D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9D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513"/>
      </w:tblGrid>
      <w:tr w:rsidR="00B609FA" w:rsidTr="000A2CCB">
        <w:tc>
          <w:tcPr>
            <w:tcW w:w="2943" w:type="dxa"/>
          </w:tcPr>
          <w:p w:rsidR="00B609FA" w:rsidRPr="000A2CCB" w:rsidRDefault="00B609FA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2CCB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7513" w:type="dxa"/>
          </w:tcPr>
          <w:p w:rsidR="00B609FA" w:rsidRPr="000A2CCB" w:rsidRDefault="00B609FA" w:rsidP="009F3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FA" w:rsidTr="000A2CCB">
        <w:tc>
          <w:tcPr>
            <w:tcW w:w="2943" w:type="dxa"/>
          </w:tcPr>
          <w:p w:rsidR="00B609FA" w:rsidRPr="000A2CCB" w:rsidRDefault="00B609FA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CCB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="00D605BE" w:rsidRPr="000A2CCB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7513" w:type="dxa"/>
          </w:tcPr>
          <w:p w:rsidR="00C33B75" w:rsidRPr="000A2CCB" w:rsidRDefault="00E20BD3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CCB">
              <w:rPr>
                <w:rFonts w:ascii="Times New Roman" w:hAnsi="Times New Roman"/>
                <w:sz w:val="24"/>
                <w:szCs w:val="24"/>
              </w:rPr>
              <w:t>Acumularea</w:t>
            </w:r>
            <w:r w:rsidR="00D605BE" w:rsidRPr="000A2CCB">
              <w:rPr>
                <w:rFonts w:ascii="Times New Roman" w:hAnsi="Times New Roman"/>
                <w:sz w:val="24"/>
                <w:szCs w:val="24"/>
              </w:rPr>
              <w:t xml:space="preserve"> următoarelor cunoștințe: </w:t>
            </w:r>
          </w:p>
          <w:p w:rsidR="008421F0" w:rsidRPr="000A2CCB" w:rsidRDefault="00E27861" w:rsidP="000A2CCB">
            <w:pPr>
              <w:pStyle w:val="Listparagraf"/>
              <w:numPr>
                <w:ilvl w:val="0"/>
                <w:numId w:val="25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0A2CCB">
              <w:rPr>
                <w:rFonts w:ascii="Times New Roman" w:hAnsi="Times New Roman"/>
                <w:sz w:val="24"/>
                <w:szCs w:val="24"/>
              </w:rPr>
              <w:lastRenderedPageBreak/>
              <w:t>n</w:t>
            </w:r>
            <w:r w:rsidR="003D49DC" w:rsidRPr="000A2CCB">
              <w:rPr>
                <w:rFonts w:ascii="Times New Roman" w:hAnsi="Times New Roman"/>
                <w:sz w:val="24"/>
                <w:szCs w:val="24"/>
              </w:rPr>
              <w:t>oţiuni elementare de</w:t>
            </w:r>
            <w:r w:rsidR="009F3AD2">
              <w:rPr>
                <w:rFonts w:ascii="Times New Roman" w:hAnsi="Times New Roman"/>
                <w:sz w:val="24"/>
                <w:szCs w:val="24"/>
              </w:rPr>
              <w:t xml:space="preserve"> organizare, planificare, coordonare şi control al unor procese definite la nivelul întreprinderilor</w:t>
            </w:r>
            <w:r w:rsidR="003D49DC" w:rsidRPr="000A2CC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49DC" w:rsidRPr="000A2CCB" w:rsidRDefault="00E27861" w:rsidP="000A2CCB">
            <w:pPr>
              <w:pStyle w:val="Listparagraf"/>
              <w:numPr>
                <w:ilvl w:val="0"/>
                <w:numId w:val="25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0A2CCB">
              <w:rPr>
                <w:rFonts w:ascii="Times New Roman" w:hAnsi="Times New Roman"/>
                <w:sz w:val="24"/>
                <w:szCs w:val="24"/>
              </w:rPr>
              <w:t>d</w:t>
            </w:r>
            <w:r w:rsidR="003D49DC" w:rsidRPr="000A2CCB">
              <w:rPr>
                <w:rFonts w:ascii="Times New Roman" w:hAnsi="Times New Roman"/>
                <w:sz w:val="24"/>
                <w:szCs w:val="24"/>
              </w:rPr>
              <w:t xml:space="preserve">ezvoltarea unei bune capacităţi de evaluare a </w:t>
            </w:r>
            <w:r w:rsidR="009F3AD2">
              <w:rPr>
                <w:rFonts w:ascii="Times New Roman" w:hAnsi="Times New Roman"/>
                <w:sz w:val="24"/>
                <w:szCs w:val="24"/>
              </w:rPr>
              <w:t>proiectelor şi a resurselor necesare implementării acestora</w:t>
            </w:r>
            <w:r w:rsidR="003D49DC" w:rsidRPr="000A2CC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49DC" w:rsidRPr="000A2CCB" w:rsidRDefault="00E27861" w:rsidP="009F3AD2">
            <w:pPr>
              <w:pStyle w:val="Listparagraf"/>
              <w:numPr>
                <w:ilvl w:val="0"/>
                <w:numId w:val="25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0A2CCB">
              <w:rPr>
                <w:rFonts w:ascii="Times New Roman" w:hAnsi="Times New Roman"/>
                <w:sz w:val="24"/>
                <w:szCs w:val="24"/>
              </w:rPr>
              <w:t>c</w:t>
            </w:r>
            <w:r w:rsidR="003D49DC" w:rsidRPr="000A2CCB">
              <w:rPr>
                <w:rFonts w:ascii="Times New Roman" w:hAnsi="Times New Roman"/>
                <w:sz w:val="24"/>
                <w:szCs w:val="24"/>
              </w:rPr>
              <w:t xml:space="preserve">unoaşterea unor elemente specifice activităţilor </w:t>
            </w:r>
            <w:r w:rsidR="009F3AD2">
              <w:rPr>
                <w:rFonts w:ascii="Times New Roman" w:hAnsi="Times New Roman"/>
                <w:sz w:val="24"/>
                <w:szCs w:val="24"/>
              </w:rPr>
              <w:t xml:space="preserve">derulate şi a unor sisteme informatice care să ofere suportul necesar controlului activităţilor stabilite în cadrul unui proiect. </w:t>
            </w:r>
          </w:p>
        </w:tc>
      </w:tr>
    </w:tbl>
    <w:p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2FCD" w:rsidRDefault="00312FC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Condiții necesare pentru desfășurarea optimă a activităților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9BBB59"/>
          <w:sz w:val="24"/>
          <w:szCs w:val="24"/>
        </w:rPr>
        <w:t>/</w:t>
      </w:r>
    </w:p>
    <w:p w:rsidR="00312FCD" w:rsidRDefault="00312FC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FD0711" w:rsidRPr="0007194F" w:rsidTr="6B7653A3">
        <w:tc>
          <w:tcPr>
            <w:tcW w:w="2405" w:type="dxa"/>
          </w:tcPr>
          <w:p w:rsidR="00FD0711" w:rsidRPr="0007194F" w:rsidRDefault="00FD0711" w:rsidP="00E27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:rsidR="00FD0711" w:rsidRPr="00312FCD" w:rsidRDefault="00312FCD" w:rsidP="00E27861">
            <w:pPr>
              <w:numPr>
                <w:ilvl w:val="0"/>
                <w:numId w:val="8"/>
              </w:numPr>
              <w:spacing w:after="0" w:line="240" w:lineRule="auto"/>
              <w:ind w:left="39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31C96" w:rsidRPr="00312FCD">
              <w:rPr>
                <w:rFonts w:ascii="Times New Roman" w:hAnsi="Times New Roman"/>
                <w:sz w:val="24"/>
                <w:szCs w:val="24"/>
              </w:rPr>
              <w:t>ursul se va desfă</w:t>
            </w:r>
            <w:r w:rsidR="001B1709" w:rsidRPr="00312FCD">
              <w:rPr>
                <w:rFonts w:ascii="Times New Roman" w:hAnsi="Times New Roman"/>
                <w:sz w:val="24"/>
                <w:szCs w:val="24"/>
              </w:rPr>
              <w:t>ș</w:t>
            </w:r>
            <w:r w:rsidR="00D31C96" w:rsidRPr="00312FCD">
              <w:rPr>
                <w:rFonts w:ascii="Times New Roman" w:hAnsi="Times New Roman"/>
                <w:sz w:val="24"/>
                <w:szCs w:val="24"/>
              </w:rPr>
              <w:t>ura într-o sală dotată cu videoproiector</w:t>
            </w:r>
            <w:r w:rsidR="00EB6B90">
              <w:rPr>
                <w:rFonts w:ascii="Times New Roman" w:hAnsi="Times New Roman"/>
                <w:sz w:val="24"/>
                <w:szCs w:val="24"/>
              </w:rPr>
              <w:t xml:space="preserve"> şi acces la internet</w:t>
            </w:r>
            <w:r w:rsidR="00D31C96" w:rsidRPr="00312F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20BD3" w:rsidRPr="00312FCD" w:rsidRDefault="00312FCD" w:rsidP="00E27861">
            <w:pPr>
              <w:numPr>
                <w:ilvl w:val="0"/>
                <w:numId w:val="8"/>
              </w:numPr>
              <w:spacing w:after="0" w:line="240" w:lineRule="auto"/>
              <w:ind w:left="39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E27861" w:rsidRPr="00312FCD">
              <w:rPr>
                <w:rFonts w:ascii="Times New Roman" w:hAnsi="Times New Roman"/>
                <w:sz w:val="24"/>
                <w:szCs w:val="24"/>
              </w:rPr>
              <w:t>e bazeză pe exemple elocvente din domeniul aeronautic;</w:t>
            </w:r>
          </w:p>
        </w:tc>
      </w:tr>
      <w:tr w:rsidR="00FD0711" w:rsidRPr="0007194F" w:rsidTr="6B7653A3">
        <w:tc>
          <w:tcPr>
            <w:tcW w:w="2405" w:type="dxa"/>
          </w:tcPr>
          <w:p w:rsidR="00FD0711" w:rsidRPr="0007194F" w:rsidRDefault="00FD0711" w:rsidP="00E27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8051" w:type="dxa"/>
          </w:tcPr>
          <w:p w:rsidR="00D31C96" w:rsidRPr="00312FCD" w:rsidRDefault="00312FCD" w:rsidP="00312FCD">
            <w:pPr>
              <w:numPr>
                <w:ilvl w:val="0"/>
                <w:numId w:val="8"/>
              </w:numPr>
              <w:tabs>
                <w:tab w:val="clear" w:pos="641"/>
                <w:tab w:val="num" w:pos="-29"/>
                <w:tab w:val="left" w:pos="382"/>
              </w:tabs>
              <w:spacing w:after="0" w:line="240" w:lineRule="auto"/>
              <w:ind w:left="0" w:firstLine="1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E27861" w:rsidRPr="00312FCD">
              <w:rPr>
                <w:rFonts w:ascii="Times New Roman" w:hAnsi="Times New Roman"/>
                <w:sz w:val="24"/>
                <w:szCs w:val="24"/>
              </w:rPr>
              <w:t xml:space="preserve">eminarul se </w:t>
            </w:r>
            <w:r w:rsidR="6B7653A3" w:rsidRPr="00312FCD">
              <w:rPr>
                <w:rFonts w:ascii="Times New Roman" w:hAnsi="Times New Roman"/>
                <w:sz w:val="24"/>
                <w:szCs w:val="24"/>
              </w:rPr>
              <w:t>desfă</w:t>
            </w:r>
            <w:r w:rsidR="001B1709" w:rsidRPr="00312FCD">
              <w:rPr>
                <w:rFonts w:ascii="Times New Roman" w:hAnsi="Times New Roman"/>
                <w:sz w:val="24"/>
                <w:szCs w:val="24"/>
              </w:rPr>
              <w:t>ș</w:t>
            </w:r>
            <w:r w:rsidR="6B7653A3" w:rsidRPr="00312FCD">
              <w:rPr>
                <w:rFonts w:ascii="Times New Roman" w:hAnsi="Times New Roman"/>
                <w:sz w:val="24"/>
                <w:szCs w:val="24"/>
              </w:rPr>
              <w:t>ur</w:t>
            </w:r>
            <w:r w:rsidRPr="00312FCD">
              <w:rPr>
                <w:rFonts w:ascii="Times New Roman" w:hAnsi="Times New Roman"/>
                <w:sz w:val="24"/>
                <w:szCs w:val="24"/>
              </w:rPr>
              <w:t>ă</w:t>
            </w:r>
            <w:r w:rsidR="6B7653A3" w:rsidRPr="00312FCD">
              <w:rPr>
                <w:rFonts w:ascii="Times New Roman" w:hAnsi="Times New Roman"/>
                <w:sz w:val="24"/>
                <w:szCs w:val="24"/>
              </w:rPr>
              <w:t xml:space="preserve"> într-o sală cu dotare specifică, care trebuie să includă:</w:t>
            </w:r>
            <w:r w:rsidRPr="00312FCD">
              <w:rPr>
                <w:rFonts w:ascii="Times New Roman" w:hAnsi="Times New Roman"/>
                <w:sz w:val="24"/>
                <w:szCs w:val="24"/>
              </w:rPr>
              <w:t xml:space="preserve"> acces la un calculator sau laptop şi internet;</w:t>
            </w:r>
          </w:p>
        </w:tc>
      </w:tr>
    </w:tbl>
    <w:p w:rsidR="00312FCD" w:rsidRPr="00312FCD" w:rsidRDefault="00D31C96" w:rsidP="00312FC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="00312FCD" w:rsidRPr="00312FCD">
        <w:rPr>
          <w:rFonts w:ascii="Times New Roman" w:hAnsi="Times New Roman"/>
          <w:sz w:val="24"/>
          <w:szCs w:val="24"/>
        </w:rPr>
        <w:t>:</w:t>
      </w:r>
    </w:p>
    <w:p w:rsidR="00EB6B90" w:rsidRDefault="00EB6B90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6B90">
        <w:rPr>
          <w:rFonts w:ascii="Times New Roman" w:hAnsi="Times New Roman"/>
          <w:sz w:val="24"/>
          <w:szCs w:val="24"/>
        </w:rPr>
        <w:t>Cunoașterea de către studenți a modului de concepere, realizare și implementare a unui</w:t>
      </w:r>
      <w:r>
        <w:rPr>
          <w:rFonts w:ascii="Times New Roman" w:hAnsi="Times New Roman"/>
          <w:sz w:val="24"/>
          <w:szCs w:val="24"/>
        </w:rPr>
        <w:t xml:space="preserve"> proiect național sau european.</w:t>
      </w:r>
    </w:p>
    <w:p w:rsidR="00EB6B90" w:rsidRPr="00EB6B90" w:rsidRDefault="00EB6B90" w:rsidP="00EB6B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6B90">
        <w:rPr>
          <w:rFonts w:ascii="Times New Roman" w:hAnsi="Times New Roman"/>
          <w:sz w:val="24"/>
          <w:szCs w:val="24"/>
        </w:rPr>
        <w:t>Parcurgerea cursului dezvolta abilit</w:t>
      </w:r>
      <w:r>
        <w:rPr>
          <w:rFonts w:ascii="Times New Roman" w:hAnsi="Times New Roman"/>
          <w:sz w:val="24"/>
          <w:szCs w:val="24"/>
        </w:rPr>
        <w:t>ăţ</w:t>
      </w:r>
      <w:r w:rsidRPr="00EB6B90">
        <w:rPr>
          <w:rFonts w:ascii="Times New Roman" w:hAnsi="Times New Roman"/>
          <w:sz w:val="24"/>
          <w:szCs w:val="24"/>
        </w:rPr>
        <w:t>i legate de planificarea, organizarea şi implementarea unui proiect, prin:</w:t>
      </w:r>
    </w:p>
    <w:p w:rsidR="00EB6B90" w:rsidRPr="00EB6B90" w:rsidRDefault="00EB6B90" w:rsidP="00EB6B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î</w:t>
      </w:r>
      <w:r w:rsidRPr="00EB6B90">
        <w:rPr>
          <w:rFonts w:ascii="Times New Roman" w:hAnsi="Times New Roman"/>
          <w:sz w:val="24"/>
          <w:szCs w:val="24"/>
        </w:rPr>
        <w:t>nţelegerea mecanismelor specifice manage</w:t>
      </w:r>
      <w:r>
        <w:rPr>
          <w:rFonts w:ascii="Times New Roman" w:hAnsi="Times New Roman"/>
          <w:sz w:val="24"/>
          <w:szCs w:val="24"/>
        </w:rPr>
        <w:t>mentului proiectelor europene;</w:t>
      </w:r>
    </w:p>
    <w:p w:rsidR="00EB6B90" w:rsidRPr="00EB6B90" w:rsidRDefault="00EB6B90" w:rsidP="00EB6B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</w:t>
      </w:r>
      <w:r w:rsidRPr="00EB6B90">
        <w:rPr>
          <w:rFonts w:ascii="Times New Roman" w:hAnsi="Times New Roman"/>
          <w:sz w:val="24"/>
          <w:szCs w:val="24"/>
        </w:rPr>
        <w:t>amiliarizarea cu etap</w:t>
      </w:r>
      <w:r>
        <w:rPr>
          <w:rFonts w:ascii="Times New Roman" w:hAnsi="Times New Roman"/>
          <w:sz w:val="24"/>
          <w:szCs w:val="24"/>
        </w:rPr>
        <w:t>ele de concepere a unui proiect;</w:t>
      </w:r>
      <w:r w:rsidRPr="00EB6B90">
        <w:rPr>
          <w:rFonts w:ascii="Times New Roman" w:hAnsi="Times New Roman"/>
          <w:sz w:val="24"/>
          <w:szCs w:val="24"/>
        </w:rPr>
        <w:t xml:space="preserve">       </w:t>
      </w:r>
    </w:p>
    <w:p w:rsidR="00EB6B90" w:rsidRPr="00EB6B90" w:rsidRDefault="00EB6B90" w:rsidP="00EB6B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6B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c</w:t>
      </w:r>
      <w:r w:rsidRPr="00EB6B90">
        <w:rPr>
          <w:rFonts w:ascii="Times New Roman" w:hAnsi="Times New Roman"/>
          <w:sz w:val="24"/>
          <w:szCs w:val="24"/>
        </w:rPr>
        <w:t>unoaşterea instrumentelor de finanţare a proiectel</w:t>
      </w:r>
      <w:r>
        <w:rPr>
          <w:rFonts w:ascii="Times New Roman" w:hAnsi="Times New Roman"/>
          <w:sz w:val="24"/>
          <w:szCs w:val="24"/>
        </w:rPr>
        <w:t>or naţionale şi  internaţionale;</w:t>
      </w:r>
    </w:p>
    <w:p w:rsidR="00EB6B90" w:rsidRPr="00EB6B90" w:rsidRDefault="00EB6B90" w:rsidP="00EB6B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</w:t>
      </w:r>
      <w:r w:rsidRPr="00EB6B90">
        <w:rPr>
          <w:rFonts w:ascii="Times New Roman" w:hAnsi="Times New Roman"/>
          <w:sz w:val="24"/>
          <w:szCs w:val="24"/>
        </w:rPr>
        <w:t>unoaşterea si</w:t>
      </w:r>
      <w:r>
        <w:rPr>
          <w:rFonts w:ascii="Times New Roman" w:hAnsi="Times New Roman"/>
          <w:sz w:val="24"/>
          <w:szCs w:val="24"/>
        </w:rPr>
        <w:t>stemelor informatice utilizate în managementul de proiect;</w:t>
      </w:r>
    </w:p>
    <w:p w:rsidR="00EB6B90" w:rsidRPr="00EB6B90" w:rsidRDefault="00EB6B90" w:rsidP="00EB6B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6B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s</w:t>
      </w:r>
      <w:r w:rsidRPr="00EB6B90">
        <w:rPr>
          <w:rFonts w:ascii="Times New Roman" w:hAnsi="Times New Roman"/>
          <w:sz w:val="24"/>
          <w:szCs w:val="24"/>
        </w:rPr>
        <w:t>ăpânirea tehnicilor de eval</w:t>
      </w:r>
      <w:r w:rsidR="00CA7BB9">
        <w:rPr>
          <w:rFonts w:ascii="Times New Roman" w:hAnsi="Times New Roman"/>
          <w:sz w:val="24"/>
          <w:szCs w:val="24"/>
        </w:rPr>
        <w:t>uare şi auditare a unui proiect;</w:t>
      </w:r>
    </w:p>
    <w:p w:rsidR="00EB6B90" w:rsidRDefault="00EB6B90" w:rsidP="00EB6B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</w:t>
      </w:r>
      <w:r w:rsidRPr="00EB6B90">
        <w:rPr>
          <w:rFonts w:ascii="Times New Roman" w:hAnsi="Times New Roman"/>
          <w:sz w:val="24"/>
          <w:szCs w:val="24"/>
        </w:rPr>
        <w:t>eprinderea tehnicilor utilizate in managementul proiectelor</w:t>
      </w:r>
      <w:r w:rsidR="00CA7BB9">
        <w:rPr>
          <w:rFonts w:ascii="Times New Roman" w:hAnsi="Times New Roman"/>
          <w:sz w:val="24"/>
          <w:szCs w:val="24"/>
        </w:rPr>
        <w:t>.</w:t>
      </w:r>
    </w:p>
    <w:p w:rsidR="000B3BD0" w:rsidRDefault="000B3BD0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2A8E" w:rsidRDefault="000B3BD0" w:rsidP="000B3BD0">
      <w:pPr>
        <w:spacing w:line="240" w:lineRule="auto"/>
        <w:jc w:val="both"/>
        <w:rPr>
          <w:rFonts w:ascii="Times New Roman" w:hAnsi="Times New Roman"/>
          <w:b/>
          <w:color w:val="9BBB59"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="00D31C96" w:rsidRPr="002A2A27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D31C96" w:rsidRPr="002A2A27">
        <w:rPr>
          <w:rFonts w:ascii="Times New Roman" w:hAnsi="Times New Roman"/>
          <w:b/>
          <w:sz w:val="24"/>
          <w:szCs w:val="24"/>
        </w:rPr>
        <w:t>ării</w:t>
      </w:r>
      <w:r w:rsidR="00712A8E">
        <w:rPr>
          <w:rFonts w:ascii="Times New Roman" w:hAnsi="Times New Roman"/>
          <w:b/>
          <w:color w:val="9BBB59"/>
          <w:sz w:val="24"/>
          <w:szCs w:val="24"/>
        </w:rPr>
        <w:t>:</w:t>
      </w:r>
    </w:p>
    <w:p w:rsidR="00712A8E" w:rsidRPr="003778A9" w:rsidRDefault="00712A8E" w:rsidP="003778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9BBB59"/>
          <w:sz w:val="24"/>
          <w:szCs w:val="24"/>
        </w:rPr>
        <w:tab/>
      </w:r>
      <w:r w:rsidRPr="003778A9">
        <w:rPr>
          <w:rFonts w:ascii="Times New Roman" w:hAnsi="Times New Roman"/>
          <w:sz w:val="24"/>
          <w:szCs w:val="24"/>
        </w:rPr>
        <w:t xml:space="preserve">La sfărşitul acestui curs, studentul trebuie să fie capabil să prezinte, într-un mod detaliat, aspecte legate de: </w:t>
      </w:r>
    </w:p>
    <w:p w:rsidR="00712A8E" w:rsidRPr="003778A9" w:rsidRDefault="00556C1B" w:rsidP="003778A9">
      <w:pPr>
        <w:pStyle w:val="Listparagraf"/>
        <w:numPr>
          <w:ilvl w:val="0"/>
          <w:numId w:val="25"/>
        </w:numPr>
        <w:tabs>
          <w:tab w:val="left" w:pos="993"/>
        </w:tabs>
        <w:spacing w:after="0" w:line="240" w:lineRule="auto"/>
        <w:ind w:left="357" w:firstLine="3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elaborarea obiectivelor urmărite în cadrul unei activităţi / proiect;</w:t>
      </w:r>
    </w:p>
    <w:p w:rsidR="007553B9" w:rsidRPr="003778A9" w:rsidRDefault="00556C1B" w:rsidP="003778A9">
      <w:pPr>
        <w:pStyle w:val="Listparagraf"/>
        <w:numPr>
          <w:ilvl w:val="0"/>
          <w:numId w:val="25"/>
        </w:numPr>
        <w:tabs>
          <w:tab w:val="left" w:pos="993"/>
        </w:tabs>
        <w:spacing w:after="0" w:line="240" w:lineRule="auto"/>
        <w:ind w:left="357" w:firstLine="3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stabilirea resurselor necesare derulării unor procese specifice</w:t>
      </w:r>
      <w:r w:rsidR="007553B9" w:rsidRPr="003778A9">
        <w:rPr>
          <w:rFonts w:ascii="Times New Roman" w:hAnsi="Times New Roman"/>
          <w:sz w:val="24"/>
          <w:szCs w:val="24"/>
        </w:rPr>
        <w:t>;</w:t>
      </w:r>
    </w:p>
    <w:p w:rsidR="007553B9" w:rsidRPr="003778A9" w:rsidRDefault="00556C1B" w:rsidP="003778A9">
      <w:pPr>
        <w:pStyle w:val="Listparagraf"/>
        <w:numPr>
          <w:ilvl w:val="0"/>
          <w:numId w:val="25"/>
        </w:numPr>
        <w:tabs>
          <w:tab w:val="left" w:pos="993"/>
        </w:tabs>
        <w:spacing w:after="0" w:line="240" w:lineRule="auto"/>
        <w:ind w:left="357" w:firstLine="3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gestionarea în mod adecvat a resursei financiare în raport cu activităţile planificate şi cu cheltuielile eligibile din proiect;</w:t>
      </w:r>
    </w:p>
    <w:p w:rsidR="00D81986" w:rsidRPr="003778A9" w:rsidRDefault="00D81986" w:rsidP="003778A9">
      <w:pPr>
        <w:pStyle w:val="Listparagraf"/>
        <w:numPr>
          <w:ilvl w:val="0"/>
          <w:numId w:val="25"/>
        </w:numPr>
        <w:tabs>
          <w:tab w:val="left" w:pos="993"/>
        </w:tabs>
        <w:spacing w:after="0" w:line="240" w:lineRule="auto"/>
        <w:ind w:left="357" w:firstLine="352"/>
        <w:jc w:val="both"/>
        <w:rPr>
          <w:rFonts w:ascii="Times New Roman" w:hAnsi="Times New Roman"/>
          <w:sz w:val="24"/>
          <w:szCs w:val="24"/>
        </w:rPr>
      </w:pPr>
      <w:r w:rsidRPr="003778A9">
        <w:rPr>
          <w:rFonts w:ascii="Times New Roman" w:hAnsi="Times New Roman"/>
          <w:sz w:val="24"/>
          <w:szCs w:val="24"/>
        </w:rPr>
        <w:t xml:space="preserve">analiza rezultatelor </w:t>
      </w:r>
      <w:r w:rsidR="00556C1B">
        <w:rPr>
          <w:rFonts w:ascii="Times New Roman" w:hAnsi="Times New Roman"/>
          <w:sz w:val="24"/>
          <w:szCs w:val="24"/>
        </w:rPr>
        <w:t>din activităţile finalizate</w:t>
      </w:r>
      <w:r w:rsidRPr="003778A9">
        <w:rPr>
          <w:rFonts w:ascii="Times New Roman" w:hAnsi="Times New Roman"/>
          <w:sz w:val="24"/>
          <w:szCs w:val="24"/>
        </w:rPr>
        <w:t>;</w:t>
      </w:r>
    </w:p>
    <w:p w:rsidR="00D81986" w:rsidRDefault="00D81986" w:rsidP="00CA7BB9">
      <w:pPr>
        <w:pStyle w:val="Listparagra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778A9" w:rsidRPr="003778A9" w:rsidRDefault="003778A9" w:rsidP="003778A9">
      <w:pPr>
        <w:pStyle w:val="Listparagra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07194F" w:rsidTr="5B232E0B">
        <w:trPr>
          <w:cantSplit/>
          <w:trHeight w:val="1975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FD0711" w:rsidRPr="0007194F" w:rsidRDefault="002A2A27" w:rsidP="007D4F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shd w:val="clear" w:color="auto" w:fill="auto"/>
          </w:tcPr>
          <w:p w:rsidR="0008100D" w:rsidRPr="00185CCE" w:rsidRDefault="00CA7BB9" w:rsidP="00CA7BB9">
            <w:pPr>
              <w:numPr>
                <w:ilvl w:val="0"/>
                <w:numId w:val="8"/>
              </w:numPr>
              <w:tabs>
                <w:tab w:val="clear" w:pos="641"/>
                <w:tab w:val="num" w:pos="268"/>
              </w:tabs>
              <w:spacing w:after="0" w:line="240" w:lineRule="auto"/>
              <w:ind w:left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 bună capacitate </w:t>
            </w:r>
            <w:r w:rsidR="00B42471" w:rsidRPr="00185CCE">
              <w:rPr>
                <w:rFonts w:ascii="Times New Roman" w:hAnsi="Times New Roman"/>
                <w:bCs/>
                <w:sz w:val="24"/>
                <w:szCs w:val="24"/>
              </w:rPr>
              <w:t xml:space="preserve">de a prezenta elementele specifice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definitorii stabilite în cadrul proiectului şi a rezultatelor urmărite prin implementarea acestuia; </w:t>
            </w:r>
          </w:p>
          <w:p w:rsidR="00D14F4C" w:rsidRPr="00185CCE" w:rsidRDefault="00E80DB9" w:rsidP="00CA7BB9">
            <w:pPr>
              <w:numPr>
                <w:ilvl w:val="0"/>
                <w:numId w:val="8"/>
              </w:numPr>
              <w:tabs>
                <w:tab w:val="clear" w:pos="641"/>
                <w:tab w:val="num" w:pos="268"/>
              </w:tabs>
              <w:spacing w:after="0" w:line="240" w:lineRule="auto"/>
              <w:ind w:left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CCE">
              <w:rPr>
                <w:rFonts w:ascii="Times New Roman" w:hAnsi="Times New Roman"/>
                <w:bCs/>
                <w:sz w:val="24"/>
                <w:szCs w:val="24"/>
              </w:rPr>
              <w:t>Explică</w:t>
            </w:r>
            <w:r w:rsidR="6B7653A3" w:rsidRPr="00185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BB9">
              <w:rPr>
                <w:rFonts w:ascii="Times New Roman" w:hAnsi="Times New Roman"/>
                <w:sz w:val="24"/>
                <w:szCs w:val="24"/>
              </w:rPr>
              <w:t>modul în care sunt definite acţiunile / procesele din catrul proiectului şi mijloacele de coordonare şi control.</w:t>
            </w:r>
            <w:r w:rsidR="00B42471" w:rsidRPr="00185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0E1A" w:rsidRPr="00185CCE" w:rsidRDefault="00BF1137" w:rsidP="00CA7BB9">
            <w:pPr>
              <w:pStyle w:val="Listparagraf"/>
              <w:numPr>
                <w:ilvl w:val="0"/>
                <w:numId w:val="8"/>
              </w:numPr>
              <w:tabs>
                <w:tab w:val="clear" w:pos="641"/>
                <w:tab w:val="num" w:pos="268"/>
              </w:tabs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Denotă o bună înţelegere a activităţilor stabilite şi stabileşte KPI relevanţi pentru controlul rezultatelor.</w:t>
            </w:r>
          </w:p>
          <w:p w:rsidR="00CA7575" w:rsidRPr="00185CCE" w:rsidRDefault="00BF1137" w:rsidP="00CA7BB9">
            <w:pPr>
              <w:numPr>
                <w:ilvl w:val="0"/>
                <w:numId w:val="8"/>
              </w:numPr>
              <w:tabs>
                <w:tab w:val="clear" w:pos="641"/>
                <w:tab w:val="num" w:pos="268"/>
              </w:tabs>
              <w:spacing w:after="0" w:line="240" w:lineRule="auto"/>
              <w:ind w:left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Oferă răspunsuri </w:t>
            </w:r>
            <w:r w:rsidR="001F250F" w:rsidRPr="00185CCE">
              <w:rPr>
                <w:rFonts w:ascii="Times New Roman" w:hAnsi="Times New Roman"/>
                <w:bCs/>
                <w:sz w:val="24"/>
                <w:szCs w:val="24"/>
              </w:rPr>
              <w:t>la întrebări</w:t>
            </w:r>
            <w:r w:rsidR="00185CCE" w:rsidRPr="00185CCE">
              <w:rPr>
                <w:rFonts w:ascii="Times New Roman" w:hAnsi="Times New Roman"/>
                <w:bCs/>
                <w:sz w:val="24"/>
                <w:szCs w:val="24"/>
              </w:rPr>
              <w:t xml:space="preserve"> ce urmăresc cunoşterea fenomenului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20BD3" w:rsidRPr="007D4F24" w:rsidRDefault="00E80DB9" w:rsidP="00BF1137">
            <w:pPr>
              <w:numPr>
                <w:ilvl w:val="0"/>
                <w:numId w:val="8"/>
              </w:numPr>
              <w:tabs>
                <w:tab w:val="clear" w:pos="641"/>
                <w:tab w:val="num" w:pos="268"/>
              </w:tabs>
              <w:spacing w:after="0" w:line="240" w:lineRule="auto"/>
              <w:ind w:left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CCE">
              <w:rPr>
                <w:rFonts w:ascii="Times New Roman" w:hAnsi="Times New Roman"/>
                <w:bCs/>
                <w:sz w:val="24"/>
                <w:szCs w:val="24"/>
              </w:rPr>
              <w:t xml:space="preserve">Compară noțiuni </w:t>
            </w:r>
            <w:r w:rsidR="00185CCE" w:rsidRPr="00185CCE">
              <w:rPr>
                <w:rFonts w:ascii="Times New Roman" w:hAnsi="Times New Roman"/>
                <w:bCs/>
                <w:sz w:val="24"/>
                <w:szCs w:val="24"/>
              </w:rPr>
              <w:t xml:space="preserve">/ rezultate obţinute de diferite </w:t>
            </w:r>
            <w:r w:rsidR="00BF1137">
              <w:rPr>
                <w:rFonts w:ascii="Times New Roman" w:hAnsi="Times New Roman"/>
                <w:bCs/>
                <w:sz w:val="24"/>
                <w:szCs w:val="24"/>
              </w:rPr>
              <w:t xml:space="preserve">proiecte </w:t>
            </w:r>
            <w:r w:rsidR="00185CCE" w:rsidRPr="00185CCE">
              <w:rPr>
                <w:rFonts w:ascii="Times New Roman" w:hAnsi="Times New Roman"/>
                <w:bCs/>
                <w:sz w:val="24"/>
                <w:szCs w:val="24"/>
              </w:rPr>
              <w:t>şi formulează opinii corecte în raport cu noţiunile învăţate.</w:t>
            </w:r>
            <w:r w:rsidR="00185CCE" w:rsidRPr="00185C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D0711" w:rsidRPr="0007194F" w:rsidTr="5B232E0B">
        <w:trPr>
          <w:cantSplit/>
          <w:trHeight w:val="1775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shd w:val="clear" w:color="auto" w:fill="auto"/>
          </w:tcPr>
          <w:p w:rsidR="00D14F4C" w:rsidRPr="003778A9" w:rsidRDefault="6B7653A3" w:rsidP="00996DE6">
            <w:pPr>
              <w:pStyle w:val="Listparagraf"/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hanging="515"/>
              <w:jc w:val="both"/>
              <w:rPr>
                <w:rFonts w:ascii="Times New Roman" w:hAnsi="Times New Roman"/>
                <w:bCs/>
                <w:color w:val="92D050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Selectează</w:t>
            </w:r>
            <w:r w:rsidR="00CA7B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1709" w:rsidRPr="003778A9">
              <w:rPr>
                <w:rFonts w:ascii="Times New Roman" w:hAnsi="Times New Roman"/>
                <w:sz w:val="24"/>
                <w:szCs w:val="24"/>
              </w:rPr>
              <w:t>ș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grupează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 xml:space="preserve"> informa</w:t>
            </w:r>
            <w:r w:rsidR="001B1709" w:rsidRPr="003778A9">
              <w:rPr>
                <w:rFonts w:ascii="Times New Roman" w:hAnsi="Times New Roman"/>
                <w:sz w:val="24"/>
                <w:szCs w:val="24"/>
              </w:rPr>
              <w:t>ț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>ii relevante într-un context dat</w:t>
            </w:r>
            <w:r w:rsidR="00996DE6" w:rsidRPr="003778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6F30" w:rsidRPr="003778A9" w:rsidRDefault="00246F30" w:rsidP="00996DE6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hanging="5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Utilizează argumentat principii specifice în vederea</w:t>
            </w:r>
            <w:r w:rsidR="00CA7BB9">
              <w:rPr>
                <w:rFonts w:ascii="Times New Roman" w:hAnsi="Times New Roman"/>
                <w:bCs/>
                <w:sz w:val="24"/>
                <w:szCs w:val="24"/>
              </w:rPr>
              <w:t xml:space="preserve"> definirii unor soluţii adecvate;</w:t>
            </w:r>
            <w:r w:rsidR="00E20BD3" w:rsidRPr="003778A9">
              <w:rPr>
                <w:rFonts w:ascii="Times New Roman" w:hAnsi="Times New Roman"/>
                <w:bCs/>
                <w:color w:val="92D050"/>
                <w:sz w:val="24"/>
                <w:szCs w:val="24"/>
              </w:rPr>
              <w:t>.</w:t>
            </w:r>
          </w:p>
          <w:p w:rsidR="003679B5" w:rsidRPr="003778A9" w:rsidRDefault="00530A49" w:rsidP="00996DE6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hanging="515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Creează</w:t>
            </w:r>
            <w:r w:rsidR="6B7653A3" w:rsidRPr="003778A9">
              <w:rPr>
                <w:rFonts w:ascii="Times New Roman" w:hAnsi="Times New Roman"/>
                <w:bCs/>
                <w:sz w:val="24"/>
                <w:szCs w:val="24"/>
              </w:rPr>
              <w:t xml:space="preserve"> un text</w:t>
            </w:r>
            <w:r w:rsidR="00A655E6" w:rsidRPr="003778A9">
              <w:rPr>
                <w:rFonts w:ascii="Times New Roman" w:hAnsi="Times New Roman"/>
                <w:bCs/>
                <w:sz w:val="24"/>
                <w:szCs w:val="24"/>
              </w:rPr>
              <w:t xml:space="preserve"> științific</w:t>
            </w:r>
            <w:r w:rsidR="00E20BD3" w:rsidRPr="003778A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F6ACB" w:rsidRPr="003778A9" w:rsidRDefault="00530A49" w:rsidP="00996DE6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hanging="51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Formulează puncte de vedere</w:t>
            </w:r>
            <w:r w:rsidR="00996DE6" w:rsidRPr="003778A9">
              <w:rPr>
                <w:rFonts w:ascii="Times New Roman" w:hAnsi="Times New Roman"/>
                <w:bCs/>
                <w:sz w:val="24"/>
                <w:szCs w:val="24"/>
              </w:rPr>
              <w:t xml:space="preserve"> în raport cu problematica prezentă</w:t>
            </w:r>
            <w:r w:rsidR="00CA7BB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D5D12" w:rsidRPr="003778A9" w:rsidRDefault="00CD5D12" w:rsidP="00996DE6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hanging="5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Interpretează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 xml:space="preserve"> adecvat relații de cauzalitate</w:t>
            </w:r>
            <w:r w:rsidR="00E20BD3" w:rsidRPr="003778A9">
              <w:rPr>
                <w:rFonts w:ascii="Times New Roman" w:hAnsi="Times New Roman"/>
                <w:sz w:val="24"/>
                <w:szCs w:val="24"/>
              </w:rPr>
              <w:t>.</w:t>
            </w:r>
            <w:r w:rsidR="002F0971" w:rsidRPr="003778A9">
              <w:rPr>
                <w:rFonts w:ascii="Times New Roman" w:hAnsi="Times New Roman"/>
                <w:color w:val="92D050"/>
                <w:sz w:val="24"/>
                <w:szCs w:val="24"/>
              </w:rPr>
              <w:t>.</w:t>
            </w:r>
          </w:p>
          <w:p w:rsidR="00CD5D12" w:rsidRPr="003778A9" w:rsidRDefault="00CD5D12" w:rsidP="00996DE6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hanging="515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Identifică soluții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 w:rsidR="00530A49" w:rsidRPr="003778A9">
              <w:rPr>
                <w:rFonts w:ascii="Times New Roman" w:hAnsi="Times New Roman"/>
                <w:bCs/>
                <w:sz w:val="24"/>
                <w:szCs w:val="24"/>
              </w:rPr>
              <w:t>propune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 xml:space="preserve"> planuri de rezolvare/proiecte</w:t>
            </w:r>
            <w:r w:rsidR="00E20BD3" w:rsidRPr="003778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6DE6" w:rsidRPr="003778A9" w:rsidRDefault="00CD5D12" w:rsidP="00996DE6">
            <w:pPr>
              <w:pStyle w:val="Style1"/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ind w:hanging="515"/>
              <w:rPr>
                <w:rFonts w:ascii="Times New Roman" w:hAnsi="Times New Roman"/>
                <w:color w:val="92D050"/>
                <w:lang w:val="ro-RO"/>
              </w:rPr>
            </w:pPr>
            <w:r w:rsidRPr="003778A9">
              <w:rPr>
                <w:rFonts w:ascii="Times New Roman" w:hAnsi="Times New Roman"/>
                <w:bCs/>
                <w:szCs w:val="24"/>
                <w:lang w:val="ro-RO"/>
              </w:rPr>
              <w:t>Formulează</w:t>
            </w:r>
            <w:r w:rsidR="007927E2" w:rsidRPr="003778A9">
              <w:rPr>
                <w:rFonts w:ascii="Times New Roman" w:hAnsi="Times New Roman"/>
                <w:bCs/>
                <w:szCs w:val="24"/>
                <w:lang w:val="ro-RO"/>
              </w:rPr>
              <w:t xml:space="preserve"> puncte de vedere și</w:t>
            </w:r>
            <w:r w:rsidRPr="003778A9">
              <w:rPr>
                <w:rFonts w:ascii="Times New Roman" w:hAnsi="Times New Roman"/>
                <w:bCs/>
                <w:szCs w:val="24"/>
                <w:lang w:val="ro-RO"/>
              </w:rPr>
              <w:t xml:space="preserve"> concluzii la experimentele realizate</w:t>
            </w:r>
            <w:r w:rsidR="00E20BD3" w:rsidRPr="003778A9">
              <w:rPr>
                <w:rFonts w:ascii="Times New Roman" w:hAnsi="Times New Roman"/>
                <w:bCs/>
                <w:szCs w:val="24"/>
                <w:lang w:val="ro-RO"/>
              </w:rPr>
              <w:t>.</w:t>
            </w:r>
          </w:p>
          <w:p w:rsidR="00241E04" w:rsidRPr="003778A9" w:rsidRDefault="007927E2" w:rsidP="00996DE6">
            <w:pPr>
              <w:pStyle w:val="Style1"/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ind w:hanging="515"/>
              <w:rPr>
                <w:rFonts w:ascii="Times New Roman" w:hAnsi="Times New Roman"/>
                <w:color w:val="92D050"/>
                <w:lang w:val="ro-RO"/>
              </w:rPr>
            </w:pPr>
            <w:r w:rsidRPr="003778A9">
              <w:rPr>
                <w:rFonts w:ascii="Times New Roman" w:hAnsi="Times New Roman"/>
                <w:bCs/>
                <w:lang w:val="ro-RO"/>
              </w:rPr>
              <w:t>Anticipează etapele</w:t>
            </w:r>
            <w:r w:rsidR="009F3B07" w:rsidRPr="003778A9">
              <w:rPr>
                <w:rFonts w:ascii="Times New Roman" w:hAnsi="Times New Roman"/>
                <w:lang w:val="ro-RO"/>
              </w:rPr>
              <w:t>/modurile de rezolvare</w:t>
            </w:r>
            <w:r w:rsidR="00E20BD3" w:rsidRPr="003778A9">
              <w:rPr>
                <w:rFonts w:ascii="Times New Roman" w:hAnsi="Times New Roman"/>
                <w:lang w:val="ro-RO"/>
              </w:rPr>
              <w:t>.</w:t>
            </w:r>
          </w:p>
        </w:tc>
      </w:tr>
      <w:tr w:rsidR="002A2A27" w:rsidRPr="0007194F" w:rsidTr="5B232E0B">
        <w:trPr>
          <w:cantSplit/>
          <w:trHeight w:val="2329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2A2A27" w:rsidRDefault="002A2A27" w:rsidP="00996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shd w:val="clear" w:color="auto" w:fill="auto"/>
          </w:tcPr>
          <w:p w:rsidR="002A2A27" w:rsidRPr="003778A9" w:rsidRDefault="00994E0F" w:rsidP="00996DE6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rPr>
                <w:rFonts w:ascii="Times New Roman" w:hAnsi="Times New Roman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Selectează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 xml:space="preserve"> surse bibliografice potrivite </w:t>
            </w:r>
            <w:r w:rsidR="001B1709" w:rsidRPr="003778A9">
              <w:rPr>
                <w:rFonts w:ascii="Times New Roman" w:hAnsi="Times New Roman"/>
                <w:sz w:val="24"/>
                <w:szCs w:val="24"/>
              </w:rPr>
              <w:t>ș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>i le analizează</w:t>
            </w:r>
            <w:r w:rsidR="00D21F73" w:rsidRPr="003778A9">
              <w:rPr>
                <w:rFonts w:ascii="Times New Roman" w:hAnsi="Times New Roman"/>
                <w:sz w:val="24"/>
                <w:szCs w:val="24"/>
              </w:rPr>
              <w:t xml:space="preserve"> în funcţie de contextul urmărit în raport cu tematica aleasă / impusă</w:t>
            </w:r>
            <w:r w:rsidR="00D455BF" w:rsidRPr="003778A9">
              <w:rPr>
                <w:rFonts w:ascii="Times New Roman" w:hAnsi="Times New Roman"/>
                <w:sz w:val="24"/>
                <w:szCs w:val="24"/>
              </w:rPr>
              <w:t>.</w:t>
            </w:r>
            <w:r w:rsidR="00D455BF" w:rsidRPr="003778A9">
              <w:rPr>
                <w:rFonts w:ascii="Times New Roman" w:hAnsi="Times New Roman"/>
                <w:color w:val="92D050"/>
                <w:sz w:val="24"/>
                <w:szCs w:val="24"/>
              </w:rPr>
              <w:t>.</w:t>
            </w:r>
          </w:p>
          <w:p w:rsidR="00287260" w:rsidRPr="003778A9" w:rsidRDefault="00CD05ED" w:rsidP="00996DE6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 xml:space="preserve">Respectă principiile de etică academică, 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>citând corect sursele bibliografice utilizate</w:t>
            </w:r>
            <w:r w:rsidR="00E20BD3" w:rsidRPr="003778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1F73" w:rsidRPr="003778A9" w:rsidRDefault="00E91F96" w:rsidP="00996DE6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 xml:space="preserve">Demonstrează receptivitate 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>pentru contexte noi de învățare</w:t>
            </w:r>
            <w:r w:rsidR="00E20BD3" w:rsidRPr="003778A9">
              <w:rPr>
                <w:rFonts w:ascii="Times New Roman" w:hAnsi="Times New Roman"/>
                <w:sz w:val="24"/>
                <w:szCs w:val="24"/>
              </w:rPr>
              <w:t>.</w:t>
            </w:r>
            <w:r w:rsidR="00287260" w:rsidRPr="003778A9">
              <w:rPr>
                <w:rFonts w:ascii="Times New Roman" w:hAnsi="Times New Roman"/>
                <w:color w:val="92D050"/>
                <w:sz w:val="24"/>
                <w:szCs w:val="24"/>
              </w:rPr>
              <w:t>/</w:t>
            </w:r>
          </w:p>
          <w:p w:rsidR="00E91F96" w:rsidRPr="003778A9" w:rsidRDefault="00E91F96" w:rsidP="00996DE6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Manifestă colaborare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 xml:space="preserve"> cu ceilalți colegi și cadre didactice în desfășurarea activităților didactice</w:t>
            </w:r>
            <w:r w:rsidR="00287260" w:rsidRPr="003778A9">
              <w:rPr>
                <w:rFonts w:ascii="Times New Roman" w:hAnsi="Times New Roman"/>
                <w:sz w:val="24"/>
                <w:szCs w:val="24"/>
              </w:rPr>
              <w:t>.</w:t>
            </w:r>
            <w:r w:rsidR="00287260" w:rsidRPr="003778A9">
              <w:rPr>
                <w:rFonts w:ascii="Times New Roman" w:hAnsi="Times New Roman"/>
                <w:color w:val="92D050"/>
                <w:sz w:val="24"/>
                <w:szCs w:val="24"/>
              </w:rPr>
              <w:t xml:space="preserve"> /</w:t>
            </w:r>
          </w:p>
          <w:p w:rsidR="00E91F96" w:rsidRPr="003778A9" w:rsidRDefault="00E91F96" w:rsidP="00996DE6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 xml:space="preserve">Demonstrează autonomie 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>în organizarea situației/contextului de învățare sau a situației problemă de rezolvat</w:t>
            </w:r>
            <w:r w:rsidR="003B7974" w:rsidRPr="003778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1F73" w:rsidRPr="003778A9" w:rsidRDefault="009A64D0" w:rsidP="00996DE6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Manifestă responsabilitate socială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 xml:space="preserve"> prin implicarea activă în viața socială studențească/implicare în evenimentele din comunitatea academică</w:t>
            </w:r>
            <w:r w:rsidR="003B7974" w:rsidRPr="003778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4D0" w:rsidRPr="003778A9" w:rsidRDefault="009A64D0" w:rsidP="00996DE6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 xml:space="preserve">Promovează/contribuie prin soluții noi, aferente domeniului de specialitate 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>pentru a îmbunătăți calitatea vieții sociale</w:t>
            </w:r>
            <w:r w:rsidR="00E20BD3" w:rsidRPr="003778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4A50" w:rsidRPr="003778A9" w:rsidRDefault="00294A50" w:rsidP="00996DE6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Conștientizează valoarea contribuției sale în domeniul ingineriei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 xml:space="preserve"> la identificarea de soluții </w:t>
            </w:r>
            <w:r w:rsidR="000E4FBF" w:rsidRPr="003778A9">
              <w:rPr>
                <w:rFonts w:ascii="Times New Roman" w:hAnsi="Times New Roman"/>
                <w:sz w:val="24"/>
                <w:szCs w:val="24"/>
              </w:rPr>
              <w:t xml:space="preserve">viabile/sustenabile 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>care să rezolve probleme din viața socială și economică (responsabilitate socială)</w:t>
            </w:r>
            <w:r w:rsidR="00E20BD3" w:rsidRPr="003778A9">
              <w:rPr>
                <w:rFonts w:ascii="Times New Roman" w:hAnsi="Times New Roman"/>
                <w:sz w:val="24"/>
                <w:szCs w:val="24"/>
              </w:rPr>
              <w:t>.</w:t>
            </w:r>
            <w:r w:rsidR="006577CD" w:rsidRPr="003778A9">
              <w:rPr>
                <w:rFonts w:ascii="Times New Roman" w:hAnsi="Times New Roman"/>
                <w:color w:val="92D050"/>
                <w:sz w:val="24"/>
                <w:szCs w:val="24"/>
              </w:rPr>
              <w:t>/</w:t>
            </w:r>
          </w:p>
          <w:p w:rsidR="00D87395" w:rsidRPr="003778A9" w:rsidRDefault="00D87395" w:rsidP="00996DE6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 xml:space="preserve">Aplică principii de etică/deontologie profesională în analiza impactului tehnologic al soluțiilor propuse 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>în domeniul de specialitate asupra mediului înconjurător</w:t>
            </w:r>
            <w:r w:rsidR="00E20BD3" w:rsidRPr="003778A9">
              <w:rPr>
                <w:rFonts w:ascii="Times New Roman" w:hAnsi="Times New Roman"/>
                <w:sz w:val="24"/>
                <w:szCs w:val="24"/>
              </w:rPr>
              <w:t>.</w:t>
            </w:r>
            <w:r w:rsidR="006577CD" w:rsidRPr="003778A9">
              <w:rPr>
                <w:rFonts w:ascii="Times New Roman" w:hAnsi="Times New Roman"/>
                <w:color w:val="92D050"/>
                <w:sz w:val="24"/>
                <w:szCs w:val="24"/>
              </w:rPr>
              <w:t>/</w:t>
            </w:r>
          </w:p>
          <w:p w:rsidR="00996DE6" w:rsidRPr="003778A9" w:rsidRDefault="007927E2" w:rsidP="00996DE6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410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Analizează și interpretează</w:t>
            </w:r>
            <w:r w:rsidR="003B55E2" w:rsidRPr="003778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oportunități de afaceri</w:t>
            </w:r>
            <w:r w:rsidR="00996DE6" w:rsidRPr="00377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r w:rsidR="00E91F96" w:rsidRPr="003778A9">
              <w:rPr>
                <w:rFonts w:ascii="Times New Roman" w:hAnsi="Times New Roman"/>
                <w:color w:val="000000"/>
                <w:sz w:val="24"/>
                <w:szCs w:val="24"/>
              </w:rPr>
              <w:t>de dezvoltare antreprenorială în domeniul de specialitate</w:t>
            </w:r>
            <w:r w:rsidR="00E20BD3" w:rsidRPr="003778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F4811" w:rsidRPr="003778A9" w:rsidRDefault="00B97DD5" w:rsidP="00996DE6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410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8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Demon</w:t>
            </w:r>
            <w:r w:rsidR="00E20BD3" w:rsidRPr="003778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s</w:t>
            </w:r>
            <w:r w:rsidRPr="003778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trează</w:t>
            </w:r>
            <w:r w:rsidR="00996DE6" w:rsidRPr="003778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3B55E2" w:rsidRPr="003778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abilităț</w:t>
            </w:r>
            <w:r w:rsidR="003B55E2" w:rsidRPr="003778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i de management</w:t>
            </w:r>
            <w:r w:rsidR="003B55E2" w:rsidRPr="003778A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al </w:t>
            </w:r>
            <w:r w:rsidR="009A64D0" w:rsidRPr="003778A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situațiilor din viața reală (</w:t>
            </w:r>
            <w:r w:rsidR="00294A50" w:rsidRPr="003778A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gestionarea timpului </w:t>
            </w:r>
            <w:r w:rsidR="009A64D0" w:rsidRPr="003778A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colaborare vs. conflict)</w:t>
            </w:r>
            <w:r w:rsidR="003B55E2" w:rsidRPr="003778A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  <w:r w:rsidR="006577CD" w:rsidRPr="003778A9">
              <w:rPr>
                <w:rFonts w:ascii="Times New Roman" w:eastAsia="Calibri" w:hAnsi="Times New Roman"/>
                <w:color w:val="92D050"/>
                <w:sz w:val="24"/>
                <w:szCs w:val="24"/>
              </w:rPr>
              <w:t>.</w:t>
            </w:r>
          </w:p>
        </w:tc>
      </w:tr>
    </w:tbl>
    <w:p w:rsidR="001B1D5F" w:rsidRDefault="001B1D5F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C6BB6" w:rsidRDefault="000B3BD0" w:rsidP="00E8223B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</w:p>
    <w:p w:rsidR="006577CD" w:rsidRPr="00E8223B" w:rsidRDefault="00A45D21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223B">
        <w:rPr>
          <w:rFonts w:ascii="Times New Roman" w:hAnsi="Times New Roman"/>
          <w:sz w:val="24"/>
          <w:szCs w:val="24"/>
        </w:rPr>
        <w:t xml:space="preserve">Pornindu-se de analiza caracteristicilor de învățare ale studenților și de la nevoile lor specifice, procesul de predare va explora metode de predare atât expozitive (prelegerea, expunerea), cât și conversative-interactive, bazate pe modele de învățare prin descoperire facilitate de explorarea directa și indirectă a realității (experimentul, demonstrația, modelarea), dar și pe metode bazate pe acțiune, precum exercițiul, activitățile practice și rezolvarea de probleme. </w:t>
      </w:r>
    </w:p>
    <w:p w:rsidR="00975323" w:rsidRPr="00E8223B" w:rsidRDefault="00924485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223B">
        <w:rPr>
          <w:rFonts w:ascii="Times New Roman" w:hAnsi="Times New Roman"/>
          <w:sz w:val="24"/>
          <w:szCs w:val="24"/>
        </w:rPr>
        <w:lastRenderedPageBreak/>
        <w:t xml:space="preserve">În activitatea de predare vor fi utilizate </w:t>
      </w:r>
      <w:r w:rsidR="00975323" w:rsidRPr="00E8223B">
        <w:rPr>
          <w:rFonts w:ascii="Times New Roman" w:hAnsi="Times New Roman"/>
          <w:sz w:val="24"/>
          <w:szCs w:val="24"/>
        </w:rPr>
        <w:t xml:space="preserve">prelegeri, în baza unor prezentări Power Point </w:t>
      </w:r>
      <w:r w:rsidR="007C6BB6" w:rsidRPr="00E8223B">
        <w:rPr>
          <w:rFonts w:ascii="Times New Roman" w:hAnsi="Times New Roman"/>
          <w:sz w:val="24"/>
          <w:szCs w:val="24"/>
        </w:rPr>
        <w:t xml:space="preserve">sau diferite filmulețe </w:t>
      </w:r>
      <w:r w:rsidR="00975323" w:rsidRPr="00E8223B">
        <w:rPr>
          <w:rFonts w:ascii="Times New Roman" w:hAnsi="Times New Roman"/>
          <w:sz w:val="24"/>
          <w:szCs w:val="24"/>
        </w:rPr>
        <w:t>care vor fi puse la dispozi</w:t>
      </w:r>
      <w:r w:rsidR="001B1709" w:rsidRPr="00E8223B">
        <w:rPr>
          <w:rFonts w:ascii="Times New Roman" w:hAnsi="Times New Roman"/>
          <w:sz w:val="24"/>
          <w:szCs w:val="24"/>
        </w:rPr>
        <w:t>ț</w:t>
      </w:r>
      <w:r w:rsidR="00975323" w:rsidRPr="00E8223B">
        <w:rPr>
          <w:rFonts w:ascii="Times New Roman" w:hAnsi="Times New Roman"/>
          <w:sz w:val="24"/>
          <w:szCs w:val="24"/>
        </w:rPr>
        <w:t>ia studen</w:t>
      </w:r>
      <w:r w:rsidR="001B1709" w:rsidRPr="00E8223B">
        <w:rPr>
          <w:rFonts w:ascii="Times New Roman" w:hAnsi="Times New Roman"/>
          <w:sz w:val="24"/>
          <w:szCs w:val="24"/>
        </w:rPr>
        <w:t>ț</w:t>
      </w:r>
      <w:r w:rsidR="00975323" w:rsidRPr="00E8223B">
        <w:rPr>
          <w:rFonts w:ascii="Times New Roman" w:hAnsi="Times New Roman"/>
          <w:sz w:val="24"/>
          <w:szCs w:val="24"/>
        </w:rPr>
        <w:t>ilor. Fiecare curs va debuta cu recapitularea capitolelor deja parcurse, cu accent asupra no</w:t>
      </w:r>
      <w:r w:rsidR="001B1709" w:rsidRPr="00E8223B">
        <w:rPr>
          <w:rFonts w:ascii="Times New Roman" w:hAnsi="Times New Roman"/>
          <w:sz w:val="24"/>
          <w:szCs w:val="24"/>
        </w:rPr>
        <w:t>ț</w:t>
      </w:r>
      <w:r w:rsidR="00975323" w:rsidRPr="00E8223B">
        <w:rPr>
          <w:rFonts w:ascii="Times New Roman" w:hAnsi="Times New Roman"/>
          <w:sz w:val="24"/>
          <w:szCs w:val="24"/>
        </w:rPr>
        <w:t xml:space="preserve">iunilor parcurse la ultimul curs. </w:t>
      </w:r>
    </w:p>
    <w:p w:rsidR="001F1957" w:rsidRPr="00E8223B" w:rsidRDefault="001F1957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223B">
        <w:rPr>
          <w:rFonts w:ascii="Times New Roman" w:hAnsi="Times New Roman"/>
          <w:sz w:val="24"/>
          <w:szCs w:val="24"/>
        </w:rPr>
        <w:t xml:space="preserve">Prezentările utilizează imagini </w:t>
      </w:r>
      <w:r w:rsidR="001B1709" w:rsidRPr="00E8223B">
        <w:rPr>
          <w:rFonts w:ascii="Times New Roman" w:hAnsi="Times New Roman"/>
          <w:sz w:val="24"/>
          <w:szCs w:val="24"/>
        </w:rPr>
        <w:t>ș</w:t>
      </w:r>
      <w:r w:rsidRPr="00E8223B">
        <w:rPr>
          <w:rFonts w:ascii="Times New Roman" w:hAnsi="Times New Roman"/>
          <w:sz w:val="24"/>
          <w:szCs w:val="24"/>
        </w:rPr>
        <w:t>i scheme, astfel încât informa</w:t>
      </w:r>
      <w:r w:rsidR="001B1709" w:rsidRPr="00E8223B">
        <w:rPr>
          <w:rFonts w:ascii="Times New Roman" w:hAnsi="Times New Roman"/>
          <w:sz w:val="24"/>
          <w:szCs w:val="24"/>
        </w:rPr>
        <w:t>ț</w:t>
      </w:r>
      <w:r w:rsidRPr="00E8223B">
        <w:rPr>
          <w:rFonts w:ascii="Times New Roman" w:hAnsi="Times New Roman"/>
          <w:sz w:val="24"/>
          <w:szCs w:val="24"/>
        </w:rPr>
        <w:t>iile prezentate să fie u</w:t>
      </w:r>
      <w:r w:rsidR="001B1709" w:rsidRPr="00E8223B">
        <w:rPr>
          <w:rFonts w:ascii="Times New Roman" w:hAnsi="Times New Roman"/>
          <w:sz w:val="24"/>
          <w:szCs w:val="24"/>
        </w:rPr>
        <w:t>ș</w:t>
      </w:r>
      <w:r w:rsidRPr="00E8223B">
        <w:rPr>
          <w:rFonts w:ascii="Times New Roman" w:hAnsi="Times New Roman"/>
          <w:sz w:val="24"/>
          <w:szCs w:val="24"/>
        </w:rPr>
        <w:t>or de în</w:t>
      </w:r>
      <w:r w:rsidR="001B1709" w:rsidRPr="00E8223B">
        <w:rPr>
          <w:rFonts w:ascii="Times New Roman" w:hAnsi="Times New Roman"/>
          <w:sz w:val="24"/>
          <w:szCs w:val="24"/>
        </w:rPr>
        <w:t>ț</w:t>
      </w:r>
      <w:r w:rsidRPr="00E8223B">
        <w:rPr>
          <w:rFonts w:ascii="Times New Roman" w:hAnsi="Times New Roman"/>
          <w:sz w:val="24"/>
          <w:szCs w:val="24"/>
        </w:rPr>
        <w:t xml:space="preserve">eles </w:t>
      </w:r>
      <w:r w:rsidR="001B1709" w:rsidRPr="00E8223B">
        <w:rPr>
          <w:rFonts w:ascii="Times New Roman" w:hAnsi="Times New Roman"/>
          <w:sz w:val="24"/>
          <w:szCs w:val="24"/>
        </w:rPr>
        <w:t>ș</w:t>
      </w:r>
      <w:r w:rsidRPr="00E8223B">
        <w:rPr>
          <w:rFonts w:ascii="Times New Roman" w:hAnsi="Times New Roman"/>
          <w:sz w:val="24"/>
          <w:szCs w:val="24"/>
        </w:rPr>
        <w:t>i asimilat.</w:t>
      </w:r>
    </w:p>
    <w:p w:rsidR="00A45D21" w:rsidRPr="00E8223B" w:rsidRDefault="005013E2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E8223B">
        <w:rPr>
          <w:rFonts w:ascii="Times New Roman" w:hAnsi="Times New Roman"/>
          <w:sz w:val="24"/>
          <w:szCs w:val="24"/>
        </w:rPr>
        <w:t>Ace</w:t>
      </w:r>
      <w:r w:rsidR="006A175C" w:rsidRPr="00E8223B">
        <w:rPr>
          <w:rFonts w:ascii="Times New Roman" w:hAnsi="Times New Roman"/>
          <w:sz w:val="24"/>
          <w:szCs w:val="24"/>
        </w:rPr>
        <w:t>a</w:t>
      </w:r>
      <w:r w:rsidRPr="00E8223B">
        <w:rPr>
          <w:rFonts w:ascii="Times New Roman" w:hAnsi="Times New Roman"/>
          <w:sz w:val="24"/>
          <w:szCs w:val="24"/>
        </w:rPr>
        <w:t xml:space="preserve">stă </w:t>
      </w:r>
      <w:r w:rsidR="003665AD" w:rsidRPr="00E8223B">
        <w:rPr>
          <w:rFonts w:ascii="Times New Roman" w:hAnsi="Times New Roman"/>
          <w:sz w:val="24"/>
          <w:szCs w:val="24"/>
        </w:rPr>
        <w:t xml:space="preserve">disciplină acoperă informații și activități practice menite să-i sprijine </w:t>
      </w:r>
      <w:r w:rsidR="00024FEB" w:rsidRPr="00E8223B">
        <w:rPr>
          <w:rFonts w:ascii="Times New Roman" w:hAnsi="Times New Roman"/>
          <w:sz w:val="24"/>
          <w:szCs w:val="24"/>
        </w:rPr>
        <w:t>pe studenți</w:t>
      </w:r>
      <w:r w:rsidR="003665AD" w:rsidRPr="00E8223B">
        <w:rPr>
          <w:rFonts w:ascii="Times New Roman" w:hAnsi="Times New Roman"/>
          <w:sz w:val="24"/>
          <w:szCs w:val="24"/>
        </w:rPr>
        <w:t xml:space="preserve"> în eforturile de învățare și de dezvoltare a unor relații optime de </w:t>
      </w:r>
      <w:r w:rsidR="0094747F" w:rsidRPr="00E8223B">
        <w:rPr>
          <w:rFonts w:ascii="Times New Roman" w:hAnsi="Times New Roman"/>
          <w:sz w:val="24"/>
          <w:szCs w:val="24"/>
        </w:rPr>
        <w:t xml:space="preserve">colaborare și </w:t>
      </w:r>
      <w:r w:rsidR="003665AD" w:rsidRPr="00E8223B">
        <w:rPr>
          <w:rFonts w:ascii="Times New Roman" w:hAnsi="Times New Roman"/>
          <w:sz w:val="24"/>
          <w:szCs w:val="24"/>
        </w:rPr>
        <w:t>comunicare într-un climat favorabil</w:t>
      </w:r>
      <w:r w:rsidR="0094747F" w:rsidRPr="00E8223B">
        <w:rPr>
          <w:rFonts w:ascii="Times New Roman" w:hAnsi="Times New Roman"/>
          <w:sz w:val="24"/>
          <w:szCs w:val="24"/>
        </w:rPr>
        <w:t xml:space="preserve"> învățării prin descoperire</w:t>
      </w:r>
      <w:r w:rsidR="003665AD" w:rsidRPr="00E8223B">
        <w:rPr>
          <w:rFonts w:ascii="Times New Roman" w:hAnsi="Times New Roman"/>
          <w:sz w:val="24"/>
          <w:szCs w:val="24"/>
        </w:rPr>
        <w:t xml:space="preserve">. </w:t>
      </w:r>
    </w:p>
    <w:p w:rsidR="00246F30" w:rsidRPr="00E8223B" w:rsidRDefault="00A45D21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E8223B">
        <w:rPr>
          <w:rFonts w:ascii="Times New Roman" w:hAnsi="Times New Roman"/>
          <w:sz w:val="24"/>
          <w:szCs w:val="24"/>
        </w:rPr>
        <w:t>Se va avea în vedere e</w:t>
      </w:r>
      <w:r w:rsidR="00246F30" w:rsidRPr="00E8223B">
        <w:rPr>
          <w:rFonts w:ascii="Times New Roman" w:hAnsi="Times New Roman"/>
          <w:sz w:val="24"/>
          <w:szCs w:val="24"/>
        </w:rPr>
        <w:t xml:space="preserve">xersarea </w:t>
      </w:r>
      <w:r w:rsidR="00D369A3" w:rsidRPr="00E8223B">
        <w:rPr>
          <w:rFonts w:ascii="Times New Roman" w:hAnsi="Times New Roman"/>
          <w:sz w:val="24"/>
          <w:szCs w:val="24"/>
        </w:rPr>
        <w:t>abilităților</w:t>
      </w:r>
      <w:r w:rsidR="00246F30" w:rsidRPr="00E8223B">
        <w:rPr>
          <w:rFonts w:ascii="Times New Roman" w:hAnsi="Times New Roman"/>
          <w:sz w:val="24"/>
          <w:szCs w:val="24"/>
        </w:rPr>
        <w:t xml:space="preserve"> de ascultare activă şi de comunicare asertivă, precum şi a mecanismelor de </w:t>
      </w:r>
      <w:r w:rsidR="00D369A3" w:rsidRPr="00E8223B">
        <w:rPr>
          <w:rFonts w:ascii="Times New Roman" w:hAnsi="Times New Roman"/>
          <w:sz w:val="24"/>
          <w:szCs w:val="24"/>
        </w:rPr>
        <w:t>construcție</w:t>
      </w:r>
      <w:r w:rsidR="00246F30" w:rsidRPr="00E8223B">
        <w:rPr>
          <w:rFonts w:ascii="Times New Roman" w:hAnsi="Times New Roman"/>
          <w:sz w:val="24"/>
          <w:szCs w:val="24"/>
        </w:rPr>
        <w:t xml:space="preserve"> a feedback-ului, ca </w:t>
      </w:r>
      <w:r w:rsidR="00D369A3" w:rsidRPr="00E8223B">
        <w:rPr>
          <w:rFonts w:ascii="Times New Roman" w:hAnsi="Times New Roman"/>
          <w:sz w:val="24"/>
          <w:szCs w:val="24"/>
        </w:rPr>
        <w:t>modalități</w:t>
      </w:r>
      <w:r w:rsidR="00246F30" w:rsidRPr="00E8223B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w:rsidR="001F1957" w:rsidRPr="00B97DD5" w:rsidRDefault="00A45D21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8223B">
        <w:rPr>
          <w:rFonts w:ascii="Times New Roman" w:hAnsi="Times New Roman"/>
          <w:sz w:val="24"/>
          <w:szCs w:val="24"/>
        </w:rPr>
        <w:t>Se va e</w:t>
      </w:r>
      <w:r w:rsidR="00246F30" w:rsidRPr="00E8223B">
        <w:rPr>
          <w:rFonts w:ascii="Times New Roman" w:hAnsi="Times New Roman"/>
          <w:sz w:val="24"/>
          <w:szCs w:val="24"/>
        </w:rPr>
        <w:t>xersa</w:t>
      </w:r>
      <w:r w:rsidRPr="00E8223B">
        <w:rPr>
          <w:rFonts w:ascii="Times New Roman" w:hAnsi="Times New Roman"/>
          <w:sz w:val="24"/>
          <w:szCs w:val="24"/>
        </w:rPr>
        <w:t xml:space="preserve"> abilitatea</w:t>
      </w:r>
      <w:r w:rsidR="00246F30" w:rsidRPr="00E8223B">
        <w:rPr>
          <w:rFonts w:ascii="Times New Roman" w:hAnsi="Times New Roman"/>
          <w:sz w:val="24"/>
          <w:szCs w:val="24"/>
        </w:rPr>
        <w:t xml:space="preserve"> de lucru în echipă</w:t>
      </w:r>
      <w:r w:rsidR="00246F30" w:rsidRPr="00E8223B">
        <w:rPr>
          <w:rFonts w:ascii="Times New Roman" w:hAnsi="Times New Roman"/>
          <w:color w:val="000000"/>
          <w:sz w:val="24"/>
          <w:szCs w:val="24"/>
        </w:rPr>
        <w:t xml:space="preserve"> pentru rezolvarea diferitelor  sarcini de învățare.</w:t>
      </w:r>
    </w:p>
    <w:p w:rsidR="003D0D85" w:rsidRDefault="003D0D85" w:rsidP="003D0D85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D6760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:rsidR="00AD6760" w:rsidRPr="00AD6760" w:rsidRDefault="00AD6760" w:rsidP="00E82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:rsidTr="136E1F19">
        <w:trPr>
          <w:jc w:val="center"/>
        </w:trPr>
        <w:tc>
          <w:tcPr>
            <w:tcW w:w="1271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B42534" w:rsidRPr="00AD6760" w:rsidTr="00B42534">
        <w:trPr>
          <w:jc w:val="center"/>
        </w:trPr>
        <w:tc>
          <w:tcPr>
            <w:tcW w:w="1271" w:type="dxa"/>
            <w:vAlign w:val="center"/>
          </w:tcPr>
          <w:p w:rsidR="00B42534" w:rsidRPr="00261245" w:rsidRDefault="00B42534" w:rsidP="000B3B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245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8399" w:type="dxa"/>
            <w:vAlign w:val="center"/>
          </w:tcPr>
          <w:p w:rsidR="00B42534" w:rsidRPr="00BF1137" w:rsidRDefault="00B42534" w:rsidP="00BF11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1137">
              <w:rPr>
                <w:rFonts w:ascii="Times New Roman" w:hAnsi="Times New Roman"/>
                <w:sz w:val="20"/>
                <w:szCs w:val="20"/>
              </w:rPr>
              <w:t>Consideraţii generale: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1.1. Ce este un proiect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F1137">
              <w:rPr>
                <w:rFonts w:ascii="Times New Roman" w:hAnsi="Times New Roman"/>
                <w:sz w:val="20"/>
                <w:szCs w:val="20"/>
              </w:rPr>
              <w:t xml:space="preserve"> Clasificarea proiectelor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F1137">
              <w:rPr>
                <w:rFonts w:ascii="Times New Roman" w:hAnsi="Times New Roman"/>
                <w:sz w:val="20"/>
                <w:szCs w:val="20"/>
              </w:rPr>
              <w:t xml:space="preserve"> De ce managementul proiectelor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1.4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F1137">
              <w:rPr>
                <w:rFonts w:ascii="Times New Roman" w:hAnsi="Times New Roman"/>
                <w:sz w:val="20"/>
                <w:szCs w:val="20"/>
              </w:rPr>
              <w:t xml:space="preserve"> Ce este managemetul de proiect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1.5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F1137">
              <w:rPr>
                <w:rFonts w:ascii="Times New Roman" w:hAnsi="Times New Roman"/>
                <w:sz w:val="20"/>
                <w:szCs w:val="20"/>
              </w:rPr>
              <w:t xml:space="preserve"> Axele managemetului de proiect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1.6. Elementele caracteristice ale unui proiect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1.7. Fazele proiectului</w:t>
            </w:r>
          </w:p>
        </w:tc>
        <w:tc>
          <w:tcPr>
            <w:tcW w:w="857" w:type="dxa"/>
            <w:vAlign w:val="center"/>
          </w:tcPr>
          <w:p w:rsidR="00B42534" w:rsidRPr="00B42534" w:rsidRDefault="00B42534" w:rsidP="00B4253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53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42534" w:rsidRPr="00AD6760" w:rsidTr="00B42534">
        <w:trPr>
          <w:jc w:val="center"/>
        </w:trPr>
        <w:tc>
          <w:tcPr>
            <w:tcW w:w="1271" w:type="dxa"/>
            <w:vAlign w:val="center"/>
          </w:tcPr>
          <w:p w:rsidR="00B42534" w:rsidRPr="00261245" w:rsidRDefault="00B4253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245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8399" w:type="dxa"/>
            <w:vAlign w:val="center"/>
          </w:tcPr>
          <w:p w:rsidR="00B42534" w:rsidRPr="00BF1137" w:rsidRDefault="00B42534" w:rsidP="00BF11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2.Alcătuirea proiectelor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1137">
              <w:rPr>
                <w:rFonts w:ascii="Times New Roman" w:hAnsi="Times New Roman"/>
                <w:sz w:val="20"/>
                <w:szCs w:val="20"/>
              </w:rPr>
              <w:t>Procesul planificării proiectului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F1137">
              <w:rPr>
                <w:rFonts w:ascii="Times New Roman" w:hAnsi="Times New Roman"/>
                <w:sz w:val="20"/>
                <w:szCs w:val="20"/>
              </w:rPr>
              <w:t xml:space="preserve"> Condiţiile care pot influenţa planificarea unui proiect    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2.3. Etapele alcătuirii unui proiect</w:t>
            </w:r>
          </w:p>
          <w:p w:rsidR="00B42534" w:rsidRPr="00BF1137" w:rsidRDefault="00B42534" w:rsidP="00BF11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2.4. Punerea în practică a unui proiect</w:t>
            </w:r>
          </w:p>
        </w:tc>
        <w:tc>
          <w:tcPr>
            <w:tcW w:w="857" w:type="dxa"/>
            <w:vAlign w:val="center"/>
          </w:tcPr>
          <w:p w:rsidR="00B42534" w:rsidRPr="00B42534" w:rsidRDefault="00B42534" w:rsidP="00B4253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53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42534" w:rsidRPr="00AD6760" w:rsidTr="00B42534">
        <w:trPr>
          <w:jc w:val="center"/>
        </w:trPr>
        <w:tc>
          <w:tcPr>
            <w:tcW w:w="1271" w:type="dxa"/>
            <w:vAlign w:val="center"/>
          </w:tcPr>
          <w:p w:rsidR="00B42534" w:rsidRPr="00261245" w:rsidRDefault="00B4253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245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8399" w:type="dxa"/>
            <w:vAlign w:val="center"/>
          </w:tcPr>
          <w:p w:rsidR="00B42534" w:rsidRPr="00BF1137" w:rsidRDefault="00B42534" w:rsidP="00BF11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1137">
              <w:rPr>
                <w:rFonts w:ascii="Times New Roman" w:hAnsi="Times New Roman"/>
                <w:sz w:val="20"/>
                <w:szCs w:val="20"/>
              </w:rPr>
              <w:t>Conceperea unui proiect cu finanţare europeană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3.1 Conceperea unei fişe de proiect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 xml:space="preserve">    3.1.1 Organizarea şi administrarea fluxurilor 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 xml:space="preserve">    3.1.2 Comunicarea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 xml:space="preserve">    3.1.3 Adoptarea unei maniere decizionale corespunzătoare</w:t>
            </w:r>
          </w:p>
          <w:p w:rsidR="00B42534" w:rsidRPr="00BF1137" w:rsidRDefault="00B42534" w:rsidP="00BF11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 xml:space="preserve">    3.1.4 Controlul gestiunii financiare</w:t>
            </w:r>
          </w:p>
        </w:tc>
        <w:tc>
          <w:tcPr>
            <w:tcW w:w="857" w:type="dxa"/>
            <w:vAlign w:val="center"/>
          </w:tcPr>
          <w:p w:rsidR="00B42534" w:rsidRPr="00B42534" w:rsidRDefault="00B42534" w:rsidP="00B4253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5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42534" w:rsidRPr="00AD6760" w:rsidTr="00B42534">
        <w:trPr>
          <w:jc w:val="center"/>
        </w:trPr>
        <w:tc>
          <w:tcPr>
            <w:tcW w:w="1271" w:type="dxa"/>
            <w:vAlign w:val="center"/>
          </w:tcPr>
          <w:p w:rsidR="00B42534" w:rsidRPr="00261245" w:rsidRDefault="00B4253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245"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  <w:tc>
          <w:tcPr>
            <w:tcW w:w="8399" w:type="dxa"/>
            <w:vAlign w:val="center"/>
          </w:tcPr>
          <w:p w:rsidR="00B42534" w:rsidRPr="00BF1137" w:rsidRDefault="00B42534" w:rsidP="00BF11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4.Instrumente de finanţare ale    UE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4.1 Comisia europeană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4.2. Instrumente financiare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4.3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F1137">
              <w:rPr>
                <w:rFonts w:ascii="Times New Roman" w:hAnsi="Times New Roman"/>
                <w:sz w:val="20"/>
                <w:szCs w:val="20"/>
              </w:rPr>
              <w:t xml:space="preserve"> Consiliul Europei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4.4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F1137">
              <w:rPr>
                <w:rFonts w:ascii="Times New Roman" w:hAnsi="Times New Roman"/>
                <w:sz w:val="20"/>
                <w:szCs w:val="20"/>
              </w:rPr>
              <w:t xml:space="preserve"> Politicile europene şi impactul lor operaţional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4.5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F1137">
              <w:rPr>
                <w:rFonts w:ascii="Times New Roman" w:hAnsi="Times New Roman"/>
                <w:sz w:val="20"/>
                <w:szCs w:val="20"/>
              </w:rPr>
              <w:t xml:space="preserve"> Programele în acces direct</w:t>
            </w:r>
          </w:p>
          <w:p w:rsidR="00B42534" w:rsidRPr="00BF1137" w:rsidRDefault="00B42534" w:rsidP="00BF11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4.6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F1137">
              <w:rPr>
                <w:rFonts w:ascii="Times New Roman" w:hAnsi="Times New Roman"/>
                <w:sz w:val="20"/>
                <w:szCs w:val="20"/>
              </w:rPr>
              <w:t xml:space="preserve"> Apelul pentru propuneri</w:t>
            </w:r>
          </w:p>
        </w:tc>
        <w:tc>
          <w:tcPr>
            <w:tcW w:w="857" w:type="dxa"/>
            <w:vAlign w:val="center"/>
          </w:tcPr>
          <w:p w:rsidR="00B42534" w:rsidRPr="00B42534" w:rsidRDefault="00B42534" w:rsidP="00B4253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53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42534" w:rsidRPr="00AD6760" w:rsidTr="00B42534">
        <w:trPr>
          <w:jc w:val="center"/>
        </w:trPr>
        <w:tc>
          <w:tcPr>
            <w:tcW w:w="1271" w:type="dxa"/>
            <w:vAlign w:val="center"/>
          </w:tcPr>
          <w:p w:rsidR="00B42534" w:rsidRPr="00261245" w:rsidRDefault="00B4253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245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399" w:type="dxa"/>
            <w:vAlign w:val="center"/>
          </w:tcPr>
          <w:p w:rsidR="00B42534" w:rsidRPr="00BF1137" w:rsidRDefault="00B42534" w:rsidP="00BF11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Dosarul de </w:t>
            </w:r>
            <w:r w:rsidRPr="00BF1137">
              <w:rPr>
                <w:rFonts w:ascii="Times New Roman" w:hAnsi="Times New Roman"/>
                <w:sz w:val="20"/>
                <w:szCs w:val="20"/>
              </w:rPr>
              <w:t>candidatură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5.1.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1137">
              <w:rPr>
                <w:rFonts w:ascii="Times New Roman" w:hAnsi="Times New Roman"/>
                <w:sz w:val="20"/>
                <w:szCs w:val="20"/>
              </w:rPr>
              <w:t>Componentele dosarului de candidatură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 xml:space="preserve">   5.1.1. Organismul contractant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 xml:space="preserve">   5.1.2. Reţelelede parteneri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 xml:space="preserve">   5.1.3. Acţiunile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 xml:space="preserve">   5.1.4. Bugetul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5.2. Principiile redactării unui proiect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5.3. Criterii de evaluare; Selecţia proiectelor</w:t>
            </w:r>
          </w:p>
          <w:p w:rsidR="00B42534" w:rsidRPr="00BF1137" w:rsidRDefault="00B42534" w:rsidP="00BF11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5.4. ‚Drumul</w:t>
            </w:r>
            <w:r w:rsidRPr="00BF113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’ </w:t>
            </w:r>
            <w:proofErr w:type="spellStart"/>
            <w:r w:rsidRPr="00BF1137">
              <w:rPr>
                <w:rFonts w:ascii="Times New Roman" w:hAnsi="Times New Roman"/>
                <w:sz w:val="20"/>
                <w:szCs w:val="20"/>
                <w:lang w:val="en-GB"/>
              </w:rPr>
              <w:t>candidaturii</w:t>
            </w:r>
            <w:proofErr w:type="spellEnd"/>
          </w:p>
        </w:tc>
        <w:tc>
          <w:tcPr>
            <w:tcW w:w="857" w:type="dxa"/>
            <w:vAlign w:val="center"/>
          </w:tcPr>
          <w:p w:rsidR="00B42534" w:rsidRPr="00B42534" w:rsidRDefault="00B42534" w:rsidP="00B4253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53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42534" w:rsidRPr="00AD6760" w:rsidTr="00B42534">
        <w:trPr>
          <w:jc w:val="center"/>
        </w:trPr>
        <w:tc>
          <w:tcPr>
            <w:tcW w:w="1271" w:type="dxa"/>
            <w:vAlign w:val="center"/>
          </w:tcPr>
          <w:p w:rsidR="00B42534" w:rsidRPr="00261245" w:rsidRDefault="00B4253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9" w:type="dxa"/>
            <w:vAlign w:val="center"/>
          </w:tcPr>
          <w:p w:rsidR="00B42534" w:rsidRPr="00BF1137" w:rsidRDefault="00B42534" w:rsidP="00BF11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6. Fond</w:t>
            </w:r>
            <w:r>
              <w:rPr>
                <w:rFonts w:ascii="Times New Roman" w:hAnsi="Times New Roman"/>
                <w:sz w:val="20"/>
                <w:szCs w:val="20"/>
              </w:rPr>
              <w:t>uri alocate de UE</w:t>
            </w:r>
            <w:r w:rsidRPr="00BF1137">
              <w:rPr>
                <w:rFonts w:ascii="Times New Roman" w:hAnsi="Times New Roman"/>
                <w:sz w:val="20"/>
                <w:szCs w:val="20"/>
              </w:rPr>
              <w:t xml:space="preserve"> în sistem centralizat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6.1. România şi asistenţa financiară nerambursabilă a UE 2014-2020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Pr="00BF1137">
              <w:rPr>
                <w:rFonts w:ascii="Times New Roman" w:hAnsi="Times New Roman"/>
                <w:sz w:val="20"/>
                <w:szCs w:val="20"/>
                <w:lang w:val="it-IT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.</w:t>
            </w:r>
            <w:r w:rsidRPr="00BF1137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Fondul de dezvoltare regională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6.3. Fondul social european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6.4. Fondul de coeziune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6.5. Cadrul Naţinal Strategic de Referinţă 2014-2020</w:t>
            </w:r>
          </w:p>
          <w:p w:rsidR="00B42534" w:rsidRPr="00BF1137" w:rsidRDefault="00B42534" w:rsidP="00BF1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6.5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F1137">
              <w:rPr>
                <w:rFonts w:ascii="Times New Roman" w:hAnsi="Times New Roman"/>
                <w:sz w:val="20"/>
                <w:szCs w:val="20"/>
              </w:rPr>
              <w:t xml:space="preserve"> Planul Naţional de Dezvoltare 2014-2020</w:t>
            </w:r>
          </w:p>
          <w:p w:rsidR="00B42534" w:rsidRPr="00BF1137" w:rsidRDefault="00B42534" w:rsidP="00BF11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137">
              <w:rPr>
                <w:rFonts w:ascii="Times New Roman" w:hAnsi="Times New Roman"/>
                <w:sz w:val="20"/>
                <w:szCs w:val="20"/>
              </w:rPr>
              <w:t>6.6. Programele operaţionale</w:t>
            </w:r>
          </w:p>
        </w:tc>
        <w:tc>
          <w:tcPr>
            <w:tcW w:w="857" w:type="dxa"/>
            <w:vAlign w:val="center"/>
          </w:tcPr>
          <w:p w:rsidR="00B42534" w:rsidRPr="00B42534" w:rsidRDefault="00B42534" w:rsidP="00B4253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534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</w:tr>
      <w:tr w:rsidR="00F972C4" w:rsidRPr="00AD6760" w:rsidTr="136E1F19">
        <w:trPr>
          <w:jc w:val="center"/>
        </w:trPr>
        <w:tc>
          <w:tcPr>
            <w:tcW w:w="1271" w:type="dxa"/>
          </w:tcPr>
          <w:p w:rsidR="00F972C4" w:rsidRPr="00AD6760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="00F972C4" w:rsidRPr="003778A9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778A9">
              <w:rPr>
                <w:rFonts w:ascii="Times New Roman" w:hAnsi="Times New Roman"/>
                <w:b/>
                <w:sz w:val="18"/>
                <w:szCs w:val="18"/>
              </w:rPr>
              <w:t>Total:</w:t>
            </w:r>
          </w:p>
        </w:tc>
        <w:tc>
          <w:tcPr>
            <w:tcW w:w="857" w:type="dxa"/>
          </w:tcPr>
          <w:p w:rsidR="00F972C4" w:rsidRPr="003778A9" w:rsidRDefault="00B4253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</w:tr>
      <w:tr w:rsidR="00F972C4" w:rsidRPr="00AD6760" w:rsidTr="136E1F19">
        <w:trPr>
          <w:jc w:val="center"/>
        </w:trPr>
        <w:tc>
          <w:tcPr>
            <w:tcW w:w="10527" w:type="dxa"/>
            <w:gridSpan w:val="3"/>
          </w:tcPr>
          <w:p w:rsidR="00F972C4" w:rsidRPr="00B42534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42534">
              <w:rPr>
                <w:rFonts w:ascii="Times New Roman" w:hAnsi="Times New Roman"/>
                <w:b/>
                <w:bCs/>
              </w:rPr>
              <w:t>Bibliografie:</w:t>
            </w:r>
          </w:p>
          <w:p w:rsidR="00B42534" w:rsidRPr="00B42534" w:rsidRDefault="00B42534" w:rsidP="00B42534">
            <w:pPr>
              <w:pStyle w:val="Listparagraf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lang w:val="fr-FR"/>
              </w:rPr>
            </w:pPr>
            <w:r w:rsidRPr="00B42534">
              <w:rPr>
                <w:rFonts w:ascii="Times New Roman" w:hAnsi="Times New Roman"/>
                <w:lang w:val="fr-FR"/>
              </w:rPr>
              <w:t xml:space="preserve">Gray, Clifford </w:t>
            </w:r>
            <w:proofErr w:type="gramStart"/>
            <w:r w:rsidRPr="00B42534">
              <w:rPr>
                <w:rFonts w:ascii="Times New Roman" w:hAnsi="Times New Roman"/>
                <w:lang w:val="fr-FR"/>
              </w:rPr>
              <w:t>F. ,Larson</w:t>
            </w:r>
            <w:proofErr w:type="gramEnd"/>
            <w:r w:rsidRPr="00B42534">
              <w:rPr>
                <w:rFonts w:ascii="Times New Roman" w:hAnsi="Times New Roman"/>
                <w:lang w:val="fr-FR"/>
              </w:rPr>
              <w:t>, Erik W. – Management de projet, DUNOD, Paris, 2008.</w:t>
            </w:r>
          </w:p>
          <w:p w:rsidR="00B42534" w:rsidRPr="00B42534" w:rsidRDefault="00B42534" w:rsidP="00B42534">
            <w:pPr>
              <w:pStyle w:val="Listparagraf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lang w:val="fr-FR"/>
              </w:rPr>
            </w:pPr>
            <w:proofErr w:type="spellStart"/>
            <w:r w:rsidRPr="00B42534">
              <w:rPr>
                <w:rFonts w:ascii="Times New Roman" w:hAnsi="Times New Roman"/>
                <w:lang w:val="fr-FR"/>
              </w:rPr>
              <w:t>Zaharia</w:t>
            </w:r>
            <w:proofErr w:type="spellEnd"/>
            <w:r w:rsidRPr="00B42534">
              <w:rPr>
                <w:rFonts w:ascii="Times New Roman" w:hAnsi="Times New Roman"/>
                <w:lang w:val="fr-FR"/>
              </w:rPr>
              <w:t xml:space="preserve">, S.E., Ivan, M. S. – </w:t>
            </w:r>
            <w:proofErr w:type="spellStart"/>
            <w:r w:rsidRPr="00B42534">
              <w:rPr>
                <w:rFonts w:ascii="Times New Roman" w:hAnsi="Times New Roman"/>
                <w:lang w:val="fr-FR"/>
              </w:rPr>
              <w:t>Managementul</w:t>
            </w:r>
            <w:proofErr w:type="spellEnd"/>
            <w:r w:rsidRPr="00B4253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42534">
              <w:rPr>
                <w:rFonts w:ascii="Times New Roman" w:hAnsi="Times New Roman"/>
                <w:lang w:val="fr-FR"/>
              </w:rPr>
              <w:t>ciclului</w:t>
            </w:r>
            <w:proofErr w:type="spellEnd"/>
            <w:r w:rsidRPr="00B42534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B42534">
              <w:rPr>
                <w:rFonts w:ascii="Times New Roman" w:hAnsi="Times New Roman"/>
                <w:lang w:val="fr-FR"/>
              </w:rPr>
              <w:t>proiect</w:t>
            </w:r>
            <w:proofErr w:type="spellEnd"/>
            <w:r w:rsidRPr="00B42534">
              <w:rPr>
                <w:rFonts w:ascii="Times New Roman" w:hAnsi="Times New Roman"/>
                <w:lang w:val="fr-FR"/>
              </w:rPr>
              <w:t>, SNSPA, Bucuresti, 2007.</w:t>
            </w:r>
          </w:p>
          <w:p w:rsidR="00B42534" w:rsidRPr="00B42534" w:rsidRDefault="00B42534" w:rsidP="00B42534">
            <w:pPr>
              <w:pStyle w:val="Listparagraf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lang w:val="fr-FR"/>
              </w:rPr>
            </w:pPr>
            <w:proofErr w:type="spellStart"/>
            <w:r w:rsidRPr="00B42534">
              <w:rPr>
                <w:rFonts w:ascii="Times New Roman" w:hAnsi="Times New Roman"/>
                <w:lang w:val="fr-FR"/>
              </w:rPr>
              <w:t>Marchat</w:t>
            </w:r>
            <w:proofErr w:type="spellEnd"/>
            <w:r w:rsidRPr="00B42534">
              <w:rPr>
                <w:rFonts w:ascii="Times New Roman" w:hAnsi="Times New Roman"/>
                <w:lang w:val="fr-FR"/>
              </w:rPr>
              <w:t xml:space="preserve">, H. – La gestion </w:t>
            </w:r>
            <w:proofErr w:type="gramStart"/>
            <w:r w:rsidRPr="00B42534">
              <w:rPr>
                <w:rFonts w:ascii="Times New Roman" w:hAnsi="Times New Roman"/>
                <w:lang w:val="fr-FR"/>
              </w:rPr>
              <w:t>des projet</w:t>
            </w:r>
            <w:proofErr w:type="gramEnd"/>
            <w:r w:rsidRPr="00B42534">
              <w:rPr>
                <w:rFonts w:ascii="Times New Roman" w:hAnsi="Times New Roman"/>
                <w:lang w:val="fr-FR"/>
              </w:rPr>
              <w:t xml:space="preserve"> par </w:t>
            </w:r>
            <w:proofErr w:type="spellStart"/>
            <w:r w:rsidRPr="00B42534">
              <w:rPr>
                <w:rFonts w:ascii="Times New Roman" w:hAnsi="Times New Roman"/>
                <w:lang w:val="fr-FR"/>
              </w:rPr>
              <w:t>etapes</w:t>
            </w:r>
            <w:proofErr w:type="spellEnd"/>
            <w:r w:rsidRPr="00B42534">
              <w:rPr>
                <w:rFonts w:ascii="Times New Roman" w:hAnsi="Times New Roman"/>
                <w:lang w:val="fr-FR"/>
              </w:rPr>
              <w:t>- L’analyse des besoins, Editions d’Organisation, Paris, 2006.</w:t>
            </w:r>
          </w:p>
          <w:p w:rsidR="00F054FF" w:rsidRPr="00B42534" w:rsidRDefault="00B42534" w:rsidP="00B42534">
            <w:pPr>
              <w:pStyle w:val="Listparagraf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42534">
              <w:rPr>
                <w:rFonts w:ascii="Times New Roman" w:hAnsi="Times New Roman"/>
              </w:rPr>
              <w:t>Phillips, J. – Project Managemenb- Profesional studu guide, Mc Graw Hill, San francisco, 2006</w:t>
            </w:r>
          </w:p>
        </w:tc>
      </w:tr>
    </w:tbl>
    <w:p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6B73" w:rsidRDefault="005D6B73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2534" w:rsidRDefault="00B42534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6B73" w:rsidRDefault="005D6B73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:rsidTr="6B7653A3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="00AD6760" w:rsidRPr="00FB55B0" w:rsidRDefault="00745DEC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SEMINAR</w:t>
            </w:r>
          </w:p>
        </w:tc>
      </w:tr>
      <w:tr w:rsidR="00AD6760" w:rsidRPr="00924485" w:rsidTr="6B7653A3">
        <w:trPr>
          <w:trHeight w:val="310"/>
          <w:jc w:val="center"/>
        </w:trPr>
        <w:tc>
          <w:tcPr>
            <w:tcW w:w="850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B42534" w:rsidRPr="0045017B" w:rsidTr="00261245">
        <w:trPr>
          <w:trHeight w:val="310"/>
          <w:jc w:val="center"/>
        </w:trPr>
        <w:tc>
          <w:tcPr>
            <w:tcW w:w="850" w:type="dxa"/>
          </w:tcPr>
          <w:p w:rsidR="00B42534" w:rsidRPr="00B42534" w:rsidRDefault="00B42534" w:rsidP="000B3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534">
              <w:rPr>
                <w:rFonts w:ascii="Times New Roman" w:hAnsi="Times New Roman"/>
              </w:rPr>
              <w:t>1.</w:t>
            </w:r>
          </w:p>
        </w:tc>
        <w:tc>
          <w:tcPr>
            <w:tcW w:w="8740" w:type="dxa"/>
            <w:vAlign w:val="center"/>
          </w:tcPr>
          <w:p w:rsidR="00B42534" w:rsidRPr="00B42534" w:rsidRDefault="00B42534" w:rsidP="00B42534">
            <w:pPr>
              <w:spacing w:after="0" w:line="240" w:lineRule="auto"/>
              <w:rPr>
                <w:rFonts w:ascii="Times New Roman" w:hAnsi="Times New Roman"/>
              </w:rPr>
            </w:pPr>
            <w:r w:rsidRPr="00B42534">
              <w:rPr>
                <w:rFonts w:ascii="Times New Roman" w:hAnsi="Times New Roman"/>
              </w:rPr>
              <w:t>Prezentarea structurii unui proiect</w:t>
            </w:r>
          </w:p>
        </w:tc>
        <w:tc>
          <w:tcPr>
            <w:tcW w:w="874" w:type="dxa"/>
            <w:vAlign w:val="center"/>
          </w:tcPr>
          <w:p w:rsidR="00B42534" w:rsidRPr="00B42534" w:rsidRDefault="00B42534" w:rsidP="000B3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534">
              <w:rPr>
                <w:rFonts w:ascii="Times New Roman" w:hAnsi="Times New Roman"/>
              </w:rPr>
              <w:t>2</w:t>
            </w:r>
          </w:p>
        </w:tc>
      </w:tr>
      <w:tr w:rsidR="00B42534" w:rsidRPr="0045017B" w:rsidTr="00261245">
        <w:trPr>
          <w:trHeight w:val="310"/>
          <w:jc w:val="center"/>
        </w:trPr>
        <w:tc>
          <w:tcPr>
            <w:tcW w:w="850" w:type="dxa"/>
          </w:tcPr>
          <w:p w:rsidR="00B42534" w:rsidRPr="00B42534" w:rsidRDefault="00B42534" w:rsidP="000B3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534">
              <w:rPr>
                <w:rFonts w:ascii="Times New Roman" w:hAnsi="Times New Roman"/>
              </w:rPr>
              <w:t>2.</w:t>
            </w:r>
          </w:p>
        </w:tc>
        <w:tc>
          <w:tcPr>
            <w:tcW w:w="8740" w:type="dxa"/>
            <w:vAlign w:val="center"/>
          </w:tcPr>
          <w:p w:rsidR="00B42534" w:rsidRPr="00B42534" w:rsidRDefault="00B42534" w:rsidP="00B42534">
            <w:pPr>
              <w:spacing w:before="60" w:after="60" w:line="240" w:lineRule="auto"/>
              <w:rPr>
                <w:rFonts w:ascii="Times New Roman" w:hAnsi="Times New Roman"/>
              </w:rPr>
            </w:pPr>
            <w:proofErr w:type="spellStart"/>
            <w:r w:rsidRPr="00B42534">
              <w:rPr>
                <w:rFonts w:ascii="Times New Roman" w:hAnsi="Times New Roman"/>
                <w:lang w:val="fr-FR"/>
              </w:rPr>
              <w:t>Identificarea</w:t>
            </w:r>
            <w:proofErr w:type="spellEnd"/>
            <w:r w:rsidRPr="00B4253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42534">
              <w:rPr>
                <w:rFonts w:ascii="Times New Roman" w:hAnsi="Times New Roman"/>
                <w:lang w:val="fr-FR"/>
              </w:rPr>
              <w:t>temei</w:t>
            </w:r>
            <w:proofErr w:type="spellEnd"/>
            <w:r w:rsidRPr="00B42534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B42534">
              <w:rPr>
                <w:rFonts w:ascii="Times New Roman" w:hAnsi="Times New Roman"/>
                <w:lang w:val="fr-FR"/>
              </w:rPr>
              <w:t>proiect</w:t>
            </w:r>
            <w:proofErr w:type="spellEnd"/>
            <w:r w:rsidRPr="00B42534">
              <w:rPr>
                <w:rFonts w:ascii="Times New Roman" w:hAnsi="Times New Roman"/>
                <w:lang w:val="fr-FR"/>
              </w:rPr>
              <w:t xml:space="preserve">, a </w:t>
            </w:r>
            <w:proofErr w:type="spellStart"/>
            <w:r w:rsidRPr="00B42534">
              <w:rPr>
                <w:rFonts w:ascii="Times New Roman" w:hAnsi="Times New Roman"/>
                <w:lang w:val="fr-FR"/>
              </w:rPr>
              <w:t>scopului</w:t>
            </w:r>
            <w:proofErr w:type="spellEnd"/>
            <w:r w:rsidRPr="00B42534">
              <w:rPr>
                <w:rFonts w:ascii="Times New Roman" w:hAnsi="Times New Roman"/>
                <w:lang w:val="fr-FR"/>
              </w:rPr>
              <w:t xml:space="preserve"> și </w:t>
            </w:r>
            <w:proofErr w:type="spellStart"/>
            <w:r w:rsidRPr="00B42534">
              <w:rPr>
                <w:rFonts w:ascii="Times New Roman" w:hAnsi="Times New Roman"/>
                <w:lang w:val="fr-FR"/>
              </w:rPr>
              <w:t>obiectivelor</w:t>
            </w:r>
            <w:proofErr w:type="spellEnd"/>
            <w:r w:rsidRPr="00B4253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42534">
              <w:rPr>
                <w:rFonts w:ascii="Times New Roman" w:hAnsi="Times New Roman"/>
                <w:lang w:val="fr-FR"/>
              </w:rPr>
              <w:t>proiectului</w:t>
            </w:r>
            <w:proofErr w:type="spellEnd"/>
          </w:p>
        </w:tc>
        <w:tc>
          <w:tcPr>
            <w:tcW w:w="874" w:type="dxa"/>
            <w:vAlign w:val="center"/>
          </w:tcPr>
          <w:p w:rsidR="00B42534" w:rsidRPr="00B42534" w:rsidRDefault="00B42534" w:rsidP="000B3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534">
              <w:rPr>
                <w:rFonts w:ascii="Times New Roman" w:hAnsi="Times New Roman"/>
              </w:rPr>
              <w:t>2</w:t>
            </w:r>
          </w:p>
        </w:tc>
      </w:tr>
      <w:tr w:rsidR="00B42534" w:rsidRPr="0045017B" w:rsidTr="00261245">
        <w:trPr>
          <w:trHeight w:val="310"/>
          <w:jc w:val="center"/>
        </w:trPr>
        <w:tc>
          <w:tcPr>
            <w:tcW w:w="850" w:type="dxa"/>
          </w:tcPr>
          <w:p w:rsidR="00B42534" w:rsidRPr="00B42534" w:rsidRDefault="00B42534" w:rsidP="000B3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534">
              <w:rPr>
                <w:rFonts w:ascii="Times New Roman" w:hAnsi="Times New Roman"/>
              </w:rPr>
              <w:t>3.</w:t>
            </w:r>
          </w:p>
        </w:tc>
        <w:tc>
          <w:tcPr>
            <w:tcW w:w="8740" w:type="dxa"/>
            <w:vAlign w:val="center"/>
          </w:tcPr>
          <w:p w:rsidR="00B42534" w:rsidRPr="00B42534" w:rsidRDefault="00B42534" w:rsidP="00B42534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42534">
              <w:rPr>
                <w:rFonts w:ascii="Times New Roman" w:hAnsi="Times New Roman"/>
              </w:rPr>
              <w:t>Elaborare proiect</w:t>
            </w:r>
          </w:p>
        </w:tc>
        <w:tc>
          <w:tcPr>
            <w:tcW w:w="874" w:type="dxa"/>
            <w:vAlign w:val="center"/>
          </w:tcPr>
          <w:p w:rsidR="00B42534" w:rsidRPr="00B42534" w:rsidRDefault="00B42534" w:rsidP="000B3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534">
              <w:rPr>
                <w:rFonts w:ascii="Times New Roman" w:hAnsi="Times New Roman"/>
              </w:rPr>
              <w:t>10</w:t>
            </w:r>
          </w:p>
        </w:tc>
      </w:tr>
      <w:tr w:rsidR="00B42534" w:rsidRPr="0045017B" w:rsidTr="6B7653A3">
        <w:trPr>
          <w:jc w:val="center"/>
        </w:trPr>
        <w:tc>
          <w:tcPr>
            <w:tcW w:w="850" w:type="dxa"/>
          </w:tcPr>
          <w:p w:rsidR="00B42534" w:rsidRPr="00B42534" w:rsidRDefault="00B42534" w:rsidP="000B3B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40" w:type="dxa"/>
          </w:tcPr>
          <w:p w:rsidR="00B42534" w:rsidRPr="00B42534" w:rsidRDefault="00B4253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42534">
              <w:rPr>
                <w:rFonts w:ascii="Times New Roman" w:hAnsi="Times New Roman"/>
                <w:b/>
              </w:rPr>
              <w:t>Total:</w:t>
            </w:r>
          </w:p>
        </w:tc>
        <w:tc>
          <w:tcPr>
            <w:tcW w:w="874" w:type="dxa"/>
          </w:tcPr>
          <w:p w:rsidR="00B42534" w:rsidRPr="00B42534" w:rsidRDefault="00B4253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2534">
              <w:rPr>
                <w:rFonts w:ascii="Times New Roman" w:hAnsi="Times New Roman"/>
                <w:b/>
              </w:rPr>
              <w:t>14</w:t>
            </w:r>
          </w:p>
        </w:tc>
      </w:tr>
      <w:tr w:rsidR="00B42534" w:rsidRPr="0045017B" w:rsidTr="00A343BA">
        <w:trPr>
          <w:trHeight w:val="980"/>
          <w:jc w:val="center"/>
        </w:trPr>
        <w:tc>
          <w:tcPr>
            <w:tcW w:w="10464" w:type="dxa"/>
            <w:gridSpan w:val="3"/>
          </w:tcPr>
          <w:p w:rsidR="00B42534" w:rsidRPr="00B42534" w:rsidRDefault="00B42534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42534">
              <w:rPr>
                <w:rFonts w:ascii="Times New Roman" w:hAnsi="Times New Roman"/>
                <w:color w:val="000000"/>
              </w:rPr>
              <w:t>Bibliografie:</w:t>
            </w:r>
          </w:p>
          <w:p w:rsidR="00B42534" w:rsidRPr="00B42534" w:rsidRDefault="00B42534" w:rsidP="00B42534">
            <w:pPr>
              <w:pStyle w:val="Listparagraf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lang w:val="fr-FR"/>
              </w:rPr>
            </w:pPr>
            <w:r w:rsidRPr="00B42534">
              <w:rPr>
                <w:rFonts w:ascii="Times New Roman" w:hAnsi="Times New Roman"/>
                <w:lang w:val="fr-FR"/>
              </w:rPr>
              <w:t xml:space="preserve">Gray, Clifford </w:t>
            </w:r>
            <w:proofErr w:type="gramStart"/>
            <w:r w:rsidRPr="00B42534">
              <w:rPr>
                <w:rFonts w:ascii="Times New Roman" w:hAnsi="Times New Roman"/>
                <w:lang w:val="fr-FR"/>
              </w:rPr>
              <w:t>F. ,Larson</w:t>
            </w:r>
            <w:proofErr w:type="gramEnd"/>
            <w:r w:rsidRPr="00B42534">
              <w:rPr>
                <w:rFonts w:ascii="Times New Roman" w:hAnsi="Times New Roman"/>
                <w:lang w:val="fr-FR"/>
              </w:rPr>
              <w:t>, Erik W. – Management de projet, DUNOD, Paris, 2008.</w:t>
            </w:r>
          </w:p>
          <w:p w:rsidR="00B42534" w:rsidRPr="00B42534" w:rsidRDefault="00B42534" w:rsidP="00B42534">
            <w:pPr>
              <w:pStyle w:val="Listparagraf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lang w:val="fr-FR"/>
              </w:rPr>
            </w:pPr>
            <w:proofErr w:type="spellStart"/>
            <w:r w:rsidRPr="00B42534">
              <w:rPr>
                <w:rFonts w:ascii="Times New Roman" w:hAnsi="Times New Roman"/>
                <w:lang w:val="fr-FR"/>
              </w:rPr>
              <w:t>Zaharia</w:t>
            </w:r>
            <w:proofErr w:type="spellEnd"/>
            <w:r w:rsidRPr="00B42534">
              <w:rPr>
                <w:rFonts w:ascii="Times New Roman" w:hAnsi="Times New Roman"/>
                <w:lang w:val="fr-FR"/>
              </w:rPr>
              <w:t xml:space="preserve">, S.E., Ivan, M. S. – </w:t>
            </w:r>
            <w:proofErr w:type="spellStart"/>
            <w:r w:rsidRPr="00B42534">
              <w:rPr>
                <w:rFonts w:ascii="Times New Roman" w:hAnsi="Times New Roman"/>
                <w:lang w:val="fr-FR"/>
              </w:rPr>
              <w:t>Managementul</w:t>
            </w:r>
            <w:proofErr w:type="spellEnd"/>
            <w:r w:rsidRPr="00B4253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42534">
              <w:rPr>
                <w:rFonts w:ascii="Times New Roman" w:hAnsi="Times New Roman"/>
                <w:lang w:val="fr-FR"/>
              </w:rPr>
              <w:t>ciclului</w:t>
            </w:r>
            <w:proofErr w:type="spellEnd"/>
            <w:r w:rsidRPr="00B42534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B42534">
              <w:rPr>
                <w:rFonts w:ascii="Times New Roman" w:hAnsi="Times New Roman"/>
                <w:lang w:val="fr-FR"/>
              </w:rPr>
              <w:t>proiect</w:t>
            </w:r>
            <w:proofErr w:type="spellEnd"/>
            <w:r w:rsidRPr="00B42534">
              <w:rPr>
                <w:rFonts w:ascii="Times New Roman" w:hAnsi="Times New Roman"/>
                <w:lang w:val="fr-FR"/>
              </w:rPr>
              <w:t>, SNSPA, Bucuresti, 2007.</w:t>
            </w:r>
          </w:p>
          <w:p w:rsidR="00B42534" w:rsidRPr="00B42534" w:rsidRDefault="00B42534" w:rsidP="00B42534">
            <w:pPr>
              <w:pStyle w:val="Listparagraf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lang w:val="fr-FR"/>
              </w:rPr>
            </w:pPr>
            <w:proofErr w:type="spellStart"/>
            <w:r w:rsidRPr="00B42534">
              <w:rPr>
                <w:rFonts w:ascii="Times New Roman" w:hAnsi="Times New Roman"/>
                <w:lang w:val="fr-FR"/>
              </w:rPr>
              <w:t>Marchat</w:t>
            </w:r>
            <w:proofErr w:type="spellEnd"/>
            <w:r w:rsidRPr="00B42534">
              <w:rPr>
                <w:rFonts w:ascii="Times New Roman" w:hAnsi="Times New Roman"/>
                <w:lang w:val="fr-FR"/>
              </w:rPr>
              <w:t xml:space="preserve">, H. – La gestion </w:t>
            </w:r>
            <w:proofErr w:type="gramStart"/>
            <w:r w:rsidRPr="00B42534">
              <w:rPr>
                <w:rFonts w:ascii="Times New Roman" w:hAnsi="Times New Roman"/>
                <w:lang w:val="fr-FR"/>
              </w:rPr>
              <w:t>des projet</w:t>
            </w:r>
            <w:proofErr w:type="gramEnd"/>
            <w:r w:rsidRPr="00B42534">
              <w:rPr>
                <w:rFonts w:ascii="Times New Roman" w:hAnsi="Times New Roman"/>
                <w:lang w:val="fr-FR"/>
              </w:rPr>
              <w:t xml:space="preserve"> par </w:t>
            </w:r>
            <w:proofErr w:type="spellStart"/>
            <w:r w:rsidRPr="00B42534">
              <w:rPr>
                <w:rFonts w:ascii="Times New Roman" w:hAnsi="Times New Roman"/>
                <w:lang w:val="fr-FR"/>
              </w:rPr>
              <w:t>etapes</w:t>
            </w:r>
            <w:proofErr w:type="spellEnd"/>
            <w:r w:rsidRPr="00B42534">
              <w:rPr>
                <w:rFonts w:ascii="Times New Roman" w:hAnsi="Times New Roman"/>
                <w:lang w:val="fr-FR"/>
              </w:rPr>
              <w:t>- L’analyse des besoins, Editions d’Organisation, Paris, 2006.</w:t>
            </w:r>
          </w:p>
          <w:p w:rsidR="00B42534" w:rsidRPr="00B42534" w:rsidRDefault="00B42534" w:rsidP="00B42534">
            <w:pPr>
              <w:pStyle w:val="Listparagraf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lang w:val="fr-FR"/>
              </w:rPr>
            </w:pPr>
            <w:r w:rsidRPr="00B42534">
              <w:rPr>
                <w:rFonts w:ascii="Times New Roman" w:hAnsi="Times New Roman"/>
              </w:rPr>
              <w:t>Phillips, J. – Project Managemenb- Profesional studu guide, Mc Graw Hill, San francisco, 2006</w:t>
            </w:r>
          </w:p>
        </w:tc>
      </w:tr>
    </w:tbl>
    <w:p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313"/>
        <w:gridCol w:w="3852"/>
        <w:gridCol w:w="112"/>
        <w:gridCol w:w="2077"/>
        <w:gridCol w:w="1717"/>
        <w:gridCol w:w="210"/>
      </w:tblGrid>
      <w:tr w:rsidR="002A0FC9" w:rsidRPr="0007194F" w:rsidTr="00A72E16">
        <w:tc>
          <w:tcPr>
            <w:tcW w:w="2532" w:type="dxa"/>
            <w:gridSpan w:val="2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067" w:type="dxa"/>
            <w:gridSpan w:val="2"/>
            <w:shd w:val="clear" w:color="auto" w:fill="D9D9D9"/>
          </w:tcPr>
          <w:p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118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65" w:type="dxa"/>
            <w:gridSpan w:val="2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B42534" w:rsidRPr="0007194F" w:rsidTr="00A72E16">
        <w:trPr>
          <w:trHeight w:val="135"/>
        </w:trPr>
        <w:tc>
          <w:tcPr>
            <w:tcW w:w="2532" w:type="dxa"/>
            <w:gridSpan w:val="2"/>
          </w:tcPr>
          <w:p w:rsidR="00B42534" w:rsidRPr="00C351EE" w:rsidRDefault="00B4253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1EE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067" w:type="dxa"/>
            <w:gridSpan w:val="2"/>
            <w:shd w:val="clear" w:color="auto" w:fill="D9D9D9"/>
          </w:tcPr>
          <w:p w:rsidR="00B42534" w:rsidRPr="00C351EE" w:rsidRDefault="00B42534" w:rsidP="0028110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1EE">
              <w:rPr>
                <w:rFonts w:ascii="Times New Roman" w:hAnsi="Times New Roman"/>
                <w:sz w:val="20"/>
                <w:szCs w:val="20"/>
              </w:rPr>
              <w:t>Cunoasterea notiunilor referitoare la managementul proiectelor</w:t>
            </w:r>
          </w:p>
        </w:tc>
        <w:tc>
          <w:tcPr>
            <w:tcW w:w="2118" w:type="dxa"/>
          </w:tcPr>
          <w:p w:rsidR="00B42534" w:rsidRPr="00C351EE" w:rsidRDefault="00B42534" w:rsidP="0028110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1EE">
              <w:rPr>
                <w:rFonts w:ascii="Times New Roman" w:hAnsi="Times New Roman"/>
                <w:sz w:val="20"/>
                <w:szCs w:val="20"/>
              </w:rPr>
              <w:t>Examen scris format din -intrebari –grila;</w:t>
            </w:r>
          </w:p>
          <w:p w:rsidR="00B42534" w:rsidRPr="00C351EE" w:rsidRDefault="00B42534" w:rsidP="0028110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1EE">
              <w:rPr>
                <w:rFonts w:ascii="Times New Roman" w:hAnsi="Times New Roman"/>
                <w:sz w:val="20"/>
                <w:szCs w:val="20"/>
              </w:rPr>
              <w:t>-intrebari deschise.</w:t>
            </w:r>
          </w:p>
        </w:tc>
        <w:tc>
          <w:tcPr>
            <w:tcW w:w="1965" w:type="dxa"/>
            <w:gridSpan w:val="2"/>
          </w:tcPr>
          <w:p w:rsidR="00B42534" w:rsidRPr="00C351EE" w:rsidRDefault="00B42534" w:rsidP="0028110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1EE">
              <w:rPr>
                <w:rFonts w:ascii="Times New Roman" w:hAnsi="Times New Roman"/>
                <w:sz w:val="20"/>
                <w:szCs w:val="20"/>
              </w:rPr>
              <w:t>40%</w:t>
            </w:r>
          </w:p>
        </w:tc>
      </w:tr>
      <w:tr w:rsidR="00B42534" w:rsidRPr="0007194F" w:rsidTr="0028110E">
        <w:trPr>
          <w:trHeight w:val="135"/>
        </w:trPr>
        <w:tc>
          <w:tcPr>
            <w:tcW w:w="2532" w:type="dxa"/>
            <w:gridSpan w:val="2"/>
            <w:vMerge w:val="restart"/>
          </w:tcPr>
          <w:p w:rsidR="00B42534" w:rsidRPr="00C351EE" w:rsidRDefault="00B42534" w:rsidP="00B42534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C351EE">
              <w:rPr>
                <w:rFonts w:ascii="Times New Roman" w:hAnsi="Times New Roman"/>
                <w:sz w:val="24"/>
                <w:szCs w:val="24"/>
              </w:rPr>
              <w:t>10.5 Seminar</w:t>
            </w:r>
          </w:p>
        </w:tc>
        <w:tc>
          <w:tcPr>
            <w:tcW w:w="4067" w:type="dxa"/>
            <w:gridSpan w:val="2"/>
            <w:shd w:val="clear" w:color="auto" w:fill="D9D9D9"/>
          </w:tcPr>
          <w:p w:rsidR="00B42534" w:rsidRPr="00C351EE" w:rsidRDefault="00B42534" w:rsidP="0028110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1EE">
              <w:rPr>
                <w:rFonts w:ascii="Times New Roman" w:hAnsi="Times New Roman"/>
                <w:sz w:val="20"/>
                <w:szCs w:val="20"/>
              </w:rPr>
              <w:t>Scrierea unui proiect</w:t>
            </w:r>
          </w:p>
          <w:p w:rsidR="00B42534" w:rsidRPr="00C351EE" w:rsidRDefault="00B42534" w:rsidP="0028110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1EE">
              <w:rPr>
                <w:rFonts w:ascii="Times New Roman" w:hAnsi="Times New Roman"/>
                <w:sz w:val="20"/>
                <w:szCs w:val="20"/>
              </w:rPr>
              <w:t>Activitate seminar</w:t>
            </w:r>
          </w:p>
        </w:tc>
        <w:tc>
          <w:tcPr>
            <w:tcW w:w="2118" w:type="dxa"/>
          </w:tcPr>
          <w:p w:rsidR="00B42534" w:rsidRPr="00C351EE" w:rsidRDefault="00B42534" w:rsidP="0028110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1EE">
              <w:rPr>
                <w:rFonts w:ascii="Times New Roman" w:hAnsi="Times New Roman"/>
                <w:sz w:val="20"/>
                <w:szCs w:val="20"/>
              </w:rPr>
              <w:t>Prezentare proiect</w:t>
            </w:r>
          </w:p>
          <w:p w:rsidR="00B42534" w:rsidRPr="00C351EE" w:rsidRDefault="00B42534" w:rsidP="0028110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1EE">
              <w:rPr>
                <w:rFonts w:ascii="Times New Roman" w:hAnsi="Times New Roman"/>
                <w:sz w:val="20"/>
                <w:szCs w:val="20"/>
              </w:rPr>
              <w:t>Prezenta</w:t>
            </w:r>
          </w:p>
        </w:tc>
        <w:tc>
          <w:tcPr>
            <w:tcW w:w="1965" w:type="dxa"/>
            <w:gridSpan w:val="2"/>
          </w:tcPr>
          <w:p w:rsidR="00B42534" w:rsidRPr="00C351EE" w:rsidRDefault="00B42534" w:rsidP="0028110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1EE">
              <w:rPr>
                <w:rFonts w:ascii="Times New Roman" w:hAnsi="Times New Roman"/>
                <w:sz w:val="20"/>
                <w:szCs w:val="20"/>
              </w:rPr>
              <w:t>30%</w:t>
            </w:r>
          </w:p>
          <w:p w:rsidR="00B42534" w:rsidRPr="00C351EE" w:rsidRDefault="00B42534" w:rsidP="0028110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1EE"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</w:tr>
      <w:tr w:rsidR="00B42534" w:rsidRPr="0007194F" w:rsidTr="0028110E">
        <w:trPr>
          <w:trHeight w:val="135"/>
        </w:trPr>
        <w:tc>
          <w:tcPr>
            <w:tcW w:w="2532" w:type="dxa"/>
            <w:gridSpan w:val="2"/>
            <w:vMerge/>
          </w:tcPr>
          <w:p w:rsidR="00B42534" w:rsidRPr="0007194F" w:rsidRDefault="00B42534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7" w:type="dxa"/>
            <w:gridSpan w:val="2"/>
            <w:shd w:val="clear" w:color="auto" w:fill="D9D9D9"/>
          </w:tcPr>
          <w:p w:rsidR="00B42534" w:rsidRPr="00116A07" w:rsidRDefault="00B42534" w:rsidP="0028110E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B42534" w:rsidRPr="00116A07" w:rsidRDefault="00B42534" w:rsidP="0028110E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2"/>
          </w:tcPr>
          <w:p w:rsidR="00B42534" w:rsidRPr="00116A07" w:rsidRDefault="00B42534" w:rsidP="0028110E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534" w:rsidRPr="0007194F" w:rsidTr="00A72E16">
        <w:tc>
          <w:tcPr>
            <w:tcW w:w="10682" w:type="dxa"/>
            <w:gridSpan w:val="7"/>
          </w:tcPr>
          <w:p w:rsidR="00B42534" w:rsidRPr="0007194F" w:rsidRDefault="00B4253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>
              <w:rPr>
                <w:rFonts w:ascii="Times New Roman" w:hAnsi="Times New Roman"/>
                <w:sz w:val="24"/>
                <w:szCs w:val="24"/>
              </w:rPr>
              <w:t>Condiții de promovare</w:t>
            </w:r>
          </w:p>
        </w:tc>
      </w:tr>
      <w:tr w:rsidR="00B42534" w:rsidRPr="0007194F" w:rsidTr="00A72E16">
        <w:tc>
          <w:tcPr>
            <w:tcW w:w="10682" w:type="dxa"/>
            <w:gridSpan w:val="7"/>
          </w:tcPr>
          <w:p w:rsidR="00B42534" w:rsidRPr="00261245" w:rsidRDefault="00B42534" w:rsidP="000B3B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45">
              <w:rPr>
                <w:rFonts w:ascii="Times New Roman" w:hAnsi="Times New Roman"/>
                <w:sz w:val="24"/>
                <w:szCs w:val="24"/>
              </w:rPr>
              <w:t>Obținerea a 50% din punctajul total.</w:t>
            </w:r>
          </w:p>
          <w:p w:rsidR="00B42534" w:rsidRPr="0007194F" w:rsidRDefault="00B42534" w:rsidP="005D6B73">
            <w:pPr>
              <w:pStyle w:val="NormalWeb"/>
              <w:p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pBdr>
              <w:spacing w:before="0" w:beforeAutospacing="0" w:after="0" w:afterAutospacing="0"/>
              <w:ind w:left="641"/>
            </w:pPr>
          </w:p>
        </w:tc>
      </w:tr>
      <w:tr w:rsidR="00B42534" w:rsidTr="000A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2207" w:type="dxa"/>
          </w:tcPr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CCB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000A2CCB">
              <w:rPr>
                <w:rFonts w:ascii="Times New Roman" w:hAnsi="Times New Roman"/>
                <w:color w:val="92D050"/>
                <w:sz w:val="24"/>
                <w:szCs w:val="24"/>
              </w:rPr>
              <w:t>/</w:t>
            </w:r>
          </w:p>
        </w:tc>
        <w:tc>
          <w:tcPr>
            <w:tcW w:w="4277" w:type="dxa"/>
            <w:gridSpan w:val="2"/>
          </w:tcPr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CCB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gridSpan w:val="3"/>
          </w:tcPr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CCB">
              <w:rPr>
                <w:rFonts w:ascii="Times New Roman" w:hAnsi="Times New Roman"/>
                <w:sz w:val="24"/>
                <w:szCs w:val="24"/>
              </w:rPr>
              <w:t>Titular de aplicații</w:t>
            </w:r>
          </w:p>
        </w:tc>
      </w:tr>
      <w:tr w:rsidR="00B42534" w:rsidTr="000A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2207" w:type="dxa"/>
          </w:tcPr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gridSpan w:val="2"/>
            <w:tcBorders>
              <w:bottom w:val="single" w:sz="4" w:space="0" w:color="auto"/>
            </w:tcBorders>
          </w:tcPr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ing. </w:t>
            </w:r>
            <w:r w:rsidR="0077503E">
              <w:rPr>
                <w:rFonts w:ascii="Times New Roman" w:hAnsi="Times New Roman"/>
                <w:sz w:val="24"/>
                <w:szCs w:val="24"/>
              </w:rPr>
              <w:t>PASCADI Vladimir-</w:t>
            </w:r>
            <w:r>
              <w:rPr>
                <w:rFonts w:ascii="Times New Roman" w:hAnsi="Times New Roman"/>
                <w:sz w:val="24"/>
                <w:szCs w:val="24"/>
              </w:rPr>
              <w:t>Mihai</w:t>
            </w:r>
          </w:p>
        </w:tc>
        <w:tc>
          <w:tcPr>
            <w:tcW w:w="3982" w:type="dxa"/>
            <w:gridSpan w:val="3"/>
            <w:tcBorders>
              <w:bottom w:val="single" w:sz="4" w:space="0" w:color="auto"/>
            </w:tcBorders>
          </w:tcPr>
          <w:p w:rsidR="00B42534" w:rsidRPr="000A2CCB" w:rsidRDefault="0077503E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As. drd. i</w:t>
            </w:r>
            <w:r w:rsidR="00B42534">
              <w:rPr>
                <w:rFonts w:ascii="Times New Roman" w:hAnsi="Times New Roman"/>
                <w:sz w:val="24"/>
                <w:szCs w:val="24"/>
              </w:rPr>
              <w:t xml:space="preserve">ng.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STROE </w:t>
            </w:r>
            <w:r w:rsidR="00B42534">
              <w:rPr>
                <w:rFonts w:ascii="Times New Roman" w:hAnsi="Times New Roman"/>
                <w:sz w:val="24"/>
                <w:szCs w:val="24"/>
              </w:rPr>
              <w:t>Larisa</w:t>
            </w:r>
            <w:r>
              <w:rPr>
                <w:rFonts w:ascii="Times New Roman" w:hAnsi="Times New Roman"/>
                <w:sz w:val="24"/>
                <w:szCs w:val="24"/>
              </w:rPr>
              <w:t>-Anda</w:t>
            </w:r>
          </w:p>
        </w:tc>
      </w:tr>
      <w:tr w:rsidR="00B42534" w:rsidTr="000A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2207" w:type="dxa"/>
          </w:tcPr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gridSpan w:val="2"/>
            <w:tcBorders>
              <w:top w:val="single" w:sz="4" w:space="0" w:color="auto"/>
            </w:tcBorders>
          </w:tcPr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gridSpan w:val="3"/>
            <w:tcBorders>
              <w:top w:val="single" w:sz="4" w:space="0" w:color="auto"/>
            </w:tcBorders>
          </w:tcPr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534" w:rsidTr="000A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2207" w:type="dxa"/>
          </w:tcPr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CCB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</w:p>
        </w:tc>
        <w:tc>
          <w:tcPr>
            <w:tcW w:w="8259" w:type="dxa"/>
            <w:gridSpan w:val="5"/>
          </w:tcPr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0A2CCB"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CCB"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="0077503E" w:rsidRPr="000A2CCB">
              <w:rPr>
                <w:rFonts w:ascii="Times New Roman" w:hAnsi="Times New Roman"/>
                <w:sz w:val="24"/>
                <w:szCs w:val="24"/>
              </w:rPr>
              <w:t xml:space="preserve">CHELARU </w:t>
            </w:r>
            <w:r w:rsidR="0077503E">
              <w:rPr>
                <w:rFonts w:ascii="Times New Roman" w:hAnsi="Times New Roman"/>
                <w:sz w:val="24"/>
                <w:szCs w:val="24"/>
              </w:rPr>
              <w:t>Teodor-Viorel</w:t>
            </w:r>
          </w:p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534" w:rsidTr="000A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2207" w:type="dxa"/>
          </w:tcPr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5"/>
          </w:tcPr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534" w:rsidTr="000A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2207" w:type="dxa"/>
          </w:tcPr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CCB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</w:tc>
        <w:tc>
          <w:tcPr>
            <w:tcW w:w="8259" w:type="dxa"/>
            <w:gridSpan w:val="5"/>
            <w:tcBorders>
              <w:bottom w:val="single" w:sz="4" w:space="0" w:color="auto"/>
            </w:tcBorders>
          </w:tcPr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CCB">
              <w:rPr>
                <w:rFonts w:ascii="Times New Roman" w:hAnsi="Times New Roman"/>
                <w:sz w:val="24"/>
                <w:szCs w:val="24"/>
              </w:rPr>
              <w:t>Decan</w:t>
            </w:r>
          </w:p>
          <w:p w:rsidR="00B42534" w:rsidRPr="000A2CCB" w:rsidRDefault="00B42534" w:rsidP="000A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CCB"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="0077503E" w:rsidRPr="000A2CCB">
              <w:rPr>
                <w:rFonts w:ascii="Times New Roman" w:hAnsi="Times New Roman"/>
                <w:sz w:val="24"/>
                <w:szCs w:val="24"/>
              </w:rPr>
              <w:t xml:space="preserve">CRUNŢEANU </w:t>
            </w:r>
            <w:r w:rsidRPr="000A2CCB">
              <w:rPr>
                <w:rFonts w:ascii="Times New Roman" w:hAnsi="Times New Roman"/>
                <w:sz w:val="24"/>
                <w:szCs w:val="24"/>
              </w:rPr>
              <w:t>Daniel-Eugeniu</w:t>
            </w:r>
          </w:p>
        </w:tc>
      </w:tr>
    </w:tbl>
    <w:p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0E0" w:rsidRDefault="008C20E0" w:rsidP="006B0230">
      <w:pPr>
        <w:spacing w:after="0" w:line="240" w:lineRule="auto"/>
      </w:pPr>
      <w:r>
        <w:separator/>
      </w:r>
    </w:p>
  </w:endnote>
  <w:endnote w:type="continuationSeparator" w:id="0">
    <w:p w:rsidR="008C20E0" w:rsidRDefault="008C20E0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EABLM+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1C8" w:rsidRDefault="003F21C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1C8" w:rsidRDefault="003F21C8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1C8" w:rsidRDefault="003F21C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0E0" w:rsidRDefault="008C20E0" w:rsidP="006B0230">
      <w:pPr>
        <w:spacing w:after="0" w:line="240" w:lineRule="auto"/>
      </w:pPr>
      <w:r>
        <w:separator/>
      </w:r>
    </w:p>
  </w:footnote>
  <w:footnote w:type="continuationSeparator" w:id="0">
    <w:p w:rsidR="008C20E0" w:rsidRDefault="008C20E0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1C8" w:rsidRDefault="003F21C8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22"/>
      <w:gridCol w:w="7723"/>
      <w:gridCol w:w="1431"/>
    </w:tblGrid>
    <w:tr w:rsidR="00563549" w:rsidRPr="00504204" w:rsidTr="00CB7D20">
      <w:trPr>
        <w:trHeight w:val="998"/>
      </w:trPr>
      <w:tc>
        <w:tcPr>
          <w:tcW w:w="600" w:type="pct"/>
          <w:shd w:val="clear" w:color="auto" w:fill="auto"/>
          <w:vAlign w:val="center"/>
        </w:tcPr>
        <w:p w:rsidR="00D27462" w:rsidRPr="00504204" w:rsidRDefault="00D27462" w:rsidP="00563549">
          <w:pPr>
            <w:pStyle w:val="Antet"/>
            <w:spacing w:after="0"/>
          </w:pPr>
        </w:p>
      </w:tc>
      <w:tc>
        <w:tcPr>
          <w:tcW w:w="3732" w:type="pct"/>
          <w:shd w:val="clear" w:color="auto" w:fill="auto"/>
          <w:vAlign w:val="center"/>
        </w:tcPr>
        <w:p w:rsidR="00D27462" w:rsidRPr="001249D6" w:rsidRDefault="00D27462" w:rsidP="00D27462">
          <w:pPr>
            <w:pStyle w:val="Antet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D27462" w:rsidRPr="00504204" w:rsidRDefault="00D27462" w:rsidP="00D27462">
          <w:pPr>
            <w:pStyle w:val="Antet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="00D27462" w:rsidRPr="00A97B4B" w:rsidRDefault="00D27462" w:rsidP="003778A9">
          <w:pPr>
            <w:pStyle w:val="Antet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3778A9">
            <w:rPr>
              <w:rFonts w:ascii="Arial" w:hAnsi="Arial" w:cs="Arial"/>
              <w:b/>
              <w:sz w:val="28"/>
              <w:szCs w:val="28"/>
            </w:rPr>
            <w:t xml:space="preserve"> de Inginerie Aerospaţială</w:t>
          </w:r>
        </w:p>
      </w:tc>
      <w:tc>
        <w:tcPr>
          <w:tcW w:w="668" w:type="pct"/>
          <w:shd w:val="clear" w:color="auto" w:fill="auto"/>
          <w:vAlign w:val="center"/>
        </w:tcPr>
        <w:p w:rsidR="00D27462" w:rsidRPr="00504204" w:rsidRDefault="005D7E98" w:rsidP="00D27462">
          <w:pPr>
            <w:pStyle w:val="Antet"/>
            <w:spacing w:after="0"/>
            <w:jc w:val="center"/>
          </w:pPr>
          <w:r w:rsidRPr="003F21C8">
            <w:rPr>
              <w:noProof/>
              <w:lang w:val="en-US"/>
            </w:rPr>
            <w:drawing>
              <wp:inline distT="0" distB="0" distL="0" distR="0">
                <wp:extent cx="771525" cy="781050"/>
                <wp:effectExtent l="0" t="0" r="0" b="0"/>
                <wp:docPr id="1" name="Picture 3" descr="Facultatea de Inginerie Aerospațială - Universitatea Politehnica din  Bucur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acultatea de Inginerie Aerospațială - Universitatea Politehnica din  Bucures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RDefault="005D7E98" w:rsidP="00563549">
    <w:pPr>
      <w:pStyle w:val="Antet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3810</wp:posOffset>
          </wp:positionH>
          <wp:positionV relativeFrom="paragraph">
            <wp:posOffset>-183515</wp:posOffset>
          </wp:positionV>
          <wp:extent cx="777240" cy="777240"/>
          <wp:effectExtent l="0" t="0" r="0" b="0"/>
          <wp:wrapNone/>
          <wp:docPr id="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1C8" w:rsidRDefault="003F21C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ascii="Arial" w:hAnsi="Arial" w:cs="Aria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ascii="Arial" w:hAnsi="Arial" w:cs="Aria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ascii="Arial" w:hAnsi="Arial" w:cs="Aria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ascii="Arial" w:hAnsi="Arial" w:cs="Aria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Arial" w:hAnsi="Arial" w:cs="Aria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ascii="Arial" w:hAnsi="Arial" w:cs="Arial" w:hint="default"/>
        <w:sz w:val="18"/>
        <w:szCs w:val="18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</w:abstractNum>
  <w:abstractNum w:abstractNumId="2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C3E74"/>
    <w:multiLevelType w:val="hybridMultilevel"/>
    <w:tmpl w:val="AFE0C284"/>
    <w:lvl w:ilvl="0" w:tplc="ADB694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D9533E"/>
    <w:multiLevelType w:val="hybridMultilevel"/>
    <w:tmpl w:val="A0347D1E"/>
    <w:lvl w:ilvl="0" w:tplc="8020F3DA">
      <w:start w:val="1"/>
      <w:numFmt w:val="decimal"/>
      <w:lvlText w:val="%1."/>
      <w:lvlJc w:val="left"/>
      <w:pPr>
        <w:ind w:left="786" w:hanging="36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7AC6E28"/>
    <w:multiLevelType w:val="hybridMultilevel"/>
    <w:tmpl w:val="36BAFE5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1A0DAD"/>
    <w:multiLevelType w:val="hybridMultilevel"/>
    <w:tmpl w:val="36BAFE5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6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23"/>
  </w:num>
  <w:num w:numId="5">
    <w:abstractNumId w:val="18"/>
  </w:num>
  <w:num w:numId="6">
    <w:abstractNumId w:val="3"/>
  </w:num>
  <w:num w:numId="7">
    <w:abstractNumId w:val="5"/>
  </w:num>
  <w:num w:numId="8">
    <w:abstractNumId w:val="15"/>
  </w:num>
  <w:num w:numId="9">
    <w:abstractNumId w:val="28"/>
  </w:num>
  <w:num w:numId="10">
    <w:abstractNumId w:val="16"/>
  </w:num>
  <w:num w:numId="11">
    <w:abstractNumId w:val="6"/>
  </w:num>
  <w:num w:numId="12">
    <w:abstractNumId w:val="25"/>
  </w:num>
  <w:num w:numId="13">
    <w:abstractNumId w:val="19"/>
  </w:num>
  <w:num w:numId="14">
    <w:abstractNumId w:val="21"/>
  </w:num>
  <w:num w:numId="15">
    <w:abstractNumId w:val="20"/>
  </w:num>
  <w:num w:numId="16">
    <w:abstractNumId w:val="10"/>
  </w:num>
  <w:num w:numId="17">
    <w:abstractNumId w:val="4"/>
  </w:num>
  <w:num w:numId="18">
    <w:abstractNumId w:val="24"/>
  </w:num>
  <w:num w:numId="19">
    <w:abstractNumId w:val="11"/>
  </w:num>
  <w:num w:numId="20">
    <w:abstractNumId w:val="26"/>
  </w:num>
  <w:num w:numId="21">
    <w:abstractNumId w:val="7"/>
  </w:num>
  <w:num w:numId="22">
    <w:abstractNumId w:val="29"/>
  </w:num>
  <w:num w:numId="23">
    <w:abstractNumId w:val="8"/>
  </w:num>
  <w:num w:numId="24">
    <w:abstractNumId w:val="27"/>
  </w:num>
  <w:num w:numId="25">
    <w:abstractNumId w:val="9"/>
  </w:num>
  <w:num w:numId="26">
    <w:abstractNumId w:val="0"/>
  </w:num>
  <w:num w:numId="27">
    <w:abstractNumId w:val="1"/>
  </w:num>
  <w:num w:numId="28">
    <w:abstractNumId w:val="22"/>
  </w:num>
  <w:num w:numId="29">
    <w:abstractNumId w:val="1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30312"/>
    <w:rsid w:val="00042830"/>
    <w:rsid w:val="00046995"/>
    <w:rsid w:val="00051BDC"/>
    <w:rsid w:val="00057E55"/>
    <w:rsid w:val="0007008C"/>
    <w:rsid w:val="0007194F"/>
    <w:rsid w:val="00072B00"/>
    <w:rsid w:val="00073CD4"/>
    <w:rsid w:val="00077E6C"/>
    <w:rsid w:val="0008100D"/>
    <w:rsid w:val="00085094"/>
    <w:rsid w:val="000A2CCB"/>
    <w:rsid w:val="000A5A59"/>
    <w:rsid w:val="000A66FE"/>
    <w:rsid w:val="000B053A"/>
    <w:rsid w:val="000B1429"/>
    <w:rsid w:val="000B3BD0"/>
    <w:rsid w:val="000C2BD3"/>
    <w:rsid w:val="000E0211"/>
    <w:rsid w:val="000E0F5C"/>
    <w:rsid w:val="000E3686"/>
    <w:rsid w:val="000E36D5"/>
    <w:rsid w:val="000E4FBF"/>
    <w:rsid w:val="001001EB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2C22"/>
    <w:rsid w:val="00185CCE"/>
    <w:rsid w:val="001878EA"/>
    <w:rsid w:val="00196FD8"/>
    <w:rsid w:val="001A6CC3"/>
    <w:rsid w:val="001A7391"/>
    <w:rsid w:val="001B1709"/>
    <w:rsid w:val="001B1D5F"/>
    <w:rsid w:val="001B2D42"/>
    <w:rsid w:val="001B6453"/>
    <w:rsid w:val="001E284A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1245"/>
    <w:rsid w:val="002625B0"/>
    <w:rsid w:val="00267ECC"/>
    <w:rsid w:val="0027455B"/>
    <w:rsid w:val="002752DC"/>
    <w:rsid w:val="0028110E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12FCD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778A9"/>
    <w:rsid w:val="003806E1"/>
    <w:rsid w:val="00386146"/>
    <w:rsid w:val="003A44E3"/>
    <w:rsid w:val="003B55E2"/>
    <w:rsid w:val="003B5A02"/>
    <w:rsid w:val="003B7974"/>
    <w:rsid w:val="003C430C"/>
    <w:rsid w:val="003C6DC8"/>
    <w:rsid w:val="003D0D85"/>
    <w:rsid w:val="003D1D3B"/>
    <w:rsid w:val="003D49DC"/>
    <w:rsid w:val="003E4A22"/>
    <w:rsid w:val="003E72A5"/>
    <w:rsid w:val="003E7F77"/>
    <w:rsid w:val="003F21C8"/>
    <w:rsid w:val="003F253C"/>
    <w:rsid w:val="003F49D3"/>
    <w:rsid w:val="003F7262"/>
    <w:rsid w:val="00403EEF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30A49"/>
    <w:rsid w:val="00532F3D"/>
    <w:rsid w:val="00533EB9"/>
    <w:rsid w:val="00536B72"/>
    <w:rsid w:val="00546BB9"/>
    <w:rsid w:val="00556C1B"/>
    <w:rsid w:val="00562A58"/>
    <w:rsid w:val="00563549"/>
    <w:rsid w:val="00576EC0"/>
    <w:rsid w:val="0058346F"/>
    <w:rsid w:val="00587DCE"/>
    <w:rsid w:val="0059436F"/>
    <w:rsid w:val="005976E7"/>
    <w:rsid w:val="005A12E1"/>
    <w:rsid w:val="005A4B4E"/>
    <w:rsid w:val="005B402D"/>
    <w:rsid w:val="005C23EC"/>
    <w:rsid w:val="005D2AE2"/>
    <w:rsid w:val="005D6B73"/>
    <w:rsid w:val="005D7E98"/>
    <w:rsid w:val="005E20A7"/>
    <w:rsid w:val="005E3222"/>
    <w:rsid w:val="006075EF"/>
    <w:rsid w:val="00630381"/>
    <w:rsid w:val="00637494"/>
    <w:rsid w:val="00637B47"/>
    <w:rsid w:val="00640429"/>
    <w:rsid w:val="00650BEA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7FF"/>
    <w:rsid w:val="00704B23"/>
    <w:rsid w:val="00706197"/>
    <w:rsid w:val="007122B4"/>
    <w:rsid w:val="00712A8E"/>
    <w:rsid w:val="007209ED"/>
    <w:rsid w:val="00723DB0"/>
    <w:rsid w:val="00730CEE"/>
    <w:rsid w:val="00733BD4"/>
    <w:rsid w:val="007449F1"/>
    <w:rsid w:val="00745DEC"/>
    <w:rsid w:val="00746248"/>
    <w:rsid w:val="00754636"/>
    <w:rsid w:val="007553B9"/>
    <w:rsid w:val="00757C43"/>
    <w:rsid w:val="00761633"/>
    <w:rsid w:val="00762B26"/>
    <w:rsid w:val="0077312B"/>
    <w:rsid w:val="007740E0"/>
    <w:rsid w:val="0077503E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4F24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C20E0"/>
    <w:rsid w:val="008D1A77"/>
    <w:rsid w:val="008D49B5"/>
    <w:rsid w:val="008D7937"/>
    <w:rsid w:val="008D7D3E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739F4"/>
    <w:rsid w:val="00975323"/>
    <w:rsid w:val="00987DA3"/>
    <w:rsid w:val="00994E0F"/>
    <w:rsid w:val="00996DE6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AD2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2E1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D7D2F"/>
    <w:rsid w:val="00AE0EFD"/>
    <w:rsid w:val="00B13421"/>
    <w:rsid w:val="00B3247A"/>
    <w:rsid w:val="00B33D7D"/>
    <w:rsid w:val="00B42471"/>
    <w:rsid w:val="00B42534"/>
    <w:rsid w:val="00B4650B"/>
    <w:rsid w:val="00B53C95"/>
    <w:rsid w:val="00B54B49"/>
    <w:rsid w:val="00B559AB"/>
    <w:rsid w:val="00B609FA"/>
    <w:rsid w:val="00B7109F"/>
    <w:rsid w:val="00B7391E"/>
    <w:rsid w:val="00B765AC"/>
    <w:rsid w:val="00B845B2"/>
    <w:rsid w:val="00B91DB1"/>
    <w:rsid w:val="00B95F96"/>
    <w:rsid w:val="00B96466"/>
    <w:rsid w:val="00B97DD5"/>
    <w:rsid w:val="00BA0EDC"/>
    <w:rsid w:val="00BA2CDF"/>
    <w:rsid w:val="00BB014B"/>
    <w:rsid w:val="00BB50D8"/>
    <w:rsid w:val="00BC246B"/>
    <w:rsid w:val="00BC54CA"/>
    <w:rsid w:val="00BD7432"/>
    <w:rsid w:val="00BE0C98"/>
    <w:rsid w:val="00BF1137"/>
    <w:rsid w:val="00C016EB"/>
    <w:rsid w:val="00C036D6"/>
    <w:rsid w:val="00C116E4"/>
    <w:rsid w:val="00C1183D"/>
    <w:rsid w:val="00C14143"/>
    <w:rsid w:val="00C1599F"/>
    <w:rsid w:val="00C26673"/>
    <w:rsid w:val="00C33B75"/>
    <w:rsid w:val="00C351EE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A7BB9"/>
    <w:rsid w:val="00CB5500"/>
    <w:rsid w:val="00CB707D"/>
    <w:rsid w:val="00CB7D20"/>
    <w:rsid w:val="00CB7D64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1F73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1986"/>
    <w:rsid w:val="00D82786"/>
    <w:rsid w:val="00D85A8D"/>
    <w:rsid w:val="00D87395"/>
    <w:rsid w:val="00DA433D"/>
    <w:rsid w:val="00DB2E68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26F9A"/>
    <w:rsid w:val="00E27861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223B"/>
    <w:rsid w:val="00E855E1"/>
    <w:rsid w:val="00E85C51"/>
    <w:rsid w:val="00E87AFB"/>
    <w:rsid w:val="00E91391"/>
    <w:rsid w:val="00E91F96"/>
    <w:rsid w:val="00EA0AA9"/>
    <w:rsid w:val="00EA35DA"/>
    <w:rsid w:val="00EB1368"/>
    <w:rsid w:val="00EB6B90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23A9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A545B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2"/>
    </o:shapelayout>
  </w:shapeDefaults>
  <w:decimalSymbol w:val="."/>
  <w:listSeparator w:val=";"/>
  <w14:docId w14:val="555B1F22"/>
  <w15:chartTrackingRefBased/>
  <w15:docId w15:val="{BBDBFB93-402C-4C35-91CC-EBBB9C15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774"/>
    <w:pPr>
      <w:spacing w:after="200" w:line="276" w:lineRule="auto"/>
    </w:pPr>
    <w:rPr>
      <w:rFonts w:cs="Times New Roman"/>
      <w:sz w:val="22"/>
      <w:szCs w:val="22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650BEA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elgril">
    <w:name w:val="Table Grid"/>
    <w:basedOn w:val="TabelNormal"/>
    <w:uiPriority w:val="99"/>
    <w:rsid w:val="003E7F7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650BEA"/>
    <w:rPr>
      <w:rFonts w:ascii="Times New Roman" w:hAnsi="Times New Roman" w:cs="Times New Roman"/>
      <w:sz w:val="2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6B0230"/>
    <w:rPr>
      <w:rFonts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6B0230"/>
    <w:rPr>
      <w:rFonts w:cs="Times New Roman"/>
      <w:lang w:val="ro-RO"/>
    </w:rPr>
  </w:style>
  <w:style w:type="character" w:customStyle="1" w:styleId="Titlu3Caracter">
    <w:name w:val="Titlu 3 Caracter"/>
    <w:basedOn w:val="Fontdeparagrafimplicit"/>
    <w:link w:val="Titlu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Fontdeparagrafimplici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650BEA"/>
    <w:rPr>
      <w:color w:val="0000FF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rsid w:val="00650BEA"/>
    <w:rPr>
      <w:rFonts w:ascii="Cambria" w:eastAsia="Times New Roman" w:hAnsi="Cambria" w:cs="Times New Roman"/>
      <w:color w:val="365F91"/>
      <w:sz w:val="26"/>
      <w:szCs w:val="26"/>
    </w:rPr>
  </w:style>
  <w:style w:type="paragraph" w:styleId="Corptext">
    <w:name w:val="Body Text"/>
    <w:basedOn w:val="Normal"/>
    <w:link w:val="CorptextCaracter"/>
    <w:rsid w:val="00801DB0"/>
    <w:pPr>
      <w:spacing w:after="120"/>
    </w:pPr>
    <w:rPr>
      <w:rFonts w:eastAsia="Calibri"/>
      <w:lang w:val="en-US"/>
    </w:rPr>
  </w:style>
  <w:style w:type="character" w:customStyle="1" w:styleId="CorptextCaracter">
    <w:name w:val="Corp text Caracter"/>
    <w:basedOn w:val="Fontdeparagrafimplicit"/>
    <w:link w:val="Corptext"/>
    <w:rsid w:val="00801DB0"/>
    <w:rPr>
      <w:rFonts w:eastAsia="Calibri" w:cs="Times New Roman"/>
    </w:rPr>
  </w:style>
  <w:style w:type="character" w:styleId="Referincomentariu">
    <w:name w:val="annotation reference"/>
    <w:basedOn w:val="Fontdeparagrafimplicit"/>
    <w:uiPriority w:val="99"/>
    <w:semiHidden/>
    <w:unhideWhenUsed/>
    <w:rsid w:val="003341B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3341B8"/>
    <w:rPr>
      <w:rFonts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341B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zuire">
    <w:name w:val="Revision"/>
    <w:hidden/>
    <w:uiPriority w:val="99"/>
    <w:semiHidden/>
    <w:rsid w:val="00FD4111"/>
    <w:rPr>
      <w:rFonts w:cs="Times New Roman"/>
      <w:sz w:val="22"/>
      <w:szCs w:val="22"/>
      <w:lang w:val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Accentuat">
    <w:name w:val="Emphasis"/>
    <w:basedOn w:val="Fontdeparagrafimplici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312FCD"/>
    <w:pPr>
      <w:widowControl w:val="0"/>
      <w:suppressAutoHyphens/>
      <w:autoSpaceDE w:val="0"/>
    </w:pPr>
    <w:rPr>
      <w:rFonts w:ascii="CEABLM+TimesNewRoman" w:hAnsi="CEABLM+TimesNewRoman" w:cs="CEABLM+TimesNewRoman"/>
      <w:color w:val="000000"/>
      <w:sz w:val="24"/>
      <w:szCs w:val="24"/>
      <w:lang w:val="ro-RO" w:eastAsia="zh-CN"/>
    </w:rPr>
  </w:style>
  <w:style w:type="character" w:customStyle="1" w:styleId="WW8Num1z0">
    <w:name w:val="WW8Num1z0"/>
    <w:rsid w:val="00E8223B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53eef6d1650154c4b828eecf6f7e8e79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bee0935fbe09fd8387dbac6d6a585a6d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16C3140-6DE7-4983-B983-8BBF727DF5F3}"/>
</file>

<file path=customXml/itemProps2.xml><?xml version="1.0" encoding="utf-8"?>
<ds:datastoreItem xmlns:ds="http://schemas.openxmlformats.org/officeDocument/2006/customXml" ds:itemID="{753D3059-6A7B-4A1C-B9C8-CED4DF11E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809EF-0AFD-46D7-A4FF-6C4239D15CAD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d3133cd3-3f9c-4c08-a275-b8b8a275f177"/>
    <ds:schemaRef ds:uri="57a08628-8711-4e86-a324-d1a1932ba8e2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6DE2F11-F25A-4971-80FB-C7CADFD8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1489</Words>
  <Characters>9661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Teodor-Viorel Chelaru (23849)</cp:lastModifiedBy>
  <cp:revision>2</cp:revision>
  <dcterms:created xsi:type="dcterms:W3CDTF">2026-01-18T06:05:00Z</dcterms:created>
  <dcterms:modified xsi:type="dcterms:W3CDTF">2026-01-18T06:05:00Z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</Properties>
</file>