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07F7B7D5"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485F21F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04A7AE05"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6B756ED0" w14:textId="21C3ACA9" w:rsidR="005D2007" w:rsidRPr="00C116E4" w:rsidRDefault="00C116E4" w:rsidP="005D2007">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p w14:paraId="5E3D56FF" w14:textId="2FCBB7C1" w:rsidR="00FD0711" w:rsidRPr="00C116E4" w:rsidRDefault="00FD0711" w:rsidP="000B3BD0">
            <w:pPr>
              <w:pStyle w:val="Heading3"/>
              <w:rPr>
                <w:sz w:val="24"/>
                <w:szCs w:val="24"/>
              </w:rPr>
            </w:pPr>
          </w:p>
        </w:tc>
      </w:tr>
      <w:tr w:rsidR="00FD0711" w:rsidRPr="00C116E4" w14:paraId="3BA60826" w14:textId="77777777" w:rsidTr="004F426F">
        <w:tc>
          <w:tcPr>
            <w:tcW w:w="3823" w:type="dxa"/>
          </w:tcPr>
          <w:p w14:paraId="03B4F8D9" w14:textId="6AC39932"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78142B1" w:rsidR="00FD0711" w:rsidRPr="001B1709" w:rsidRDefault="005D2007"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0B3AD1" w:rsidRPr="00C116E4" w14:paraId="574A0553" w14:textId="77777777" w:rsidTr="004F426F">
        <w:tc>
          <w:tcPr>
            <w:tcW w:w="3823" w:type="dxa"/>
          </w:tcPr>
          <w:p w14:paraId="6B93773D" w14:textId="6CD91024" w:rsidR="000B3AD1" w:rsidRPr="00850EF4" w:rsidRDefault="000B3AD1" w:rsidP="000B3AD1">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52E1EA50" w:rsidR="000B3AD1" w:rsidRPr="00BA0EDC" w:rsidRDefault="00A81779" w:rsidP="000B3AD1">
            <w:pPr>
              <w:spacing w:after="0" w:line="240" w:lineRule="auto"/>
              <w:rPr>
                <w:rFonts w:ascii="Times New Roman" w:hAnsi="Times New Roman"/>
                <w:b/>
                <w:sz w:val="24"/>
                <w:szCs w:val="24"/>
              </w:rPr>
            </w:pPr>
            <w:r w:rsidRPr="00A81779">
              <w:rPr>
                <w:rFonts w:ascii="Times New Roman" w:hAnsi="Times New Roman"/>
                <w:b/>
                <w:sz w:val="24"/>
                <w:szCs w:val="24"/>
              </w:rPr>
              <w:t>Formare pentru Cariera Didactică și Științe Socio-Umane</w:t>
            </w:r>
          </w:p>
        </w:tc>
      </w:tr>
      <w:tr w:rsidR="000B3AD1" w:rsidRPr="00C116E4" w14:paraId="56B65CAC" w14:textId="77777777" w:rsidTr="004F426F">
        <w:tc>
          <w:tcPr>
            <w:tcW w:w="3823" w:type="dxa"/>
          </w:tcPr>
          <w:p w14:paraId="4DBB2F4C" w14:textId="17651D53"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14:paraId="211250E6" w14:textId="64D61489" w:rsidR="000B3AD1" w:rsidRPr="00364C75" w:rsidRDefault="000B3AD1" w:rsidP="000B3AD1">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0B3AD1" w:rsidRPr="00C116E4" w14:paraId="06D8832E" w14:textId="77777777" w:rsidTr="004F426F">
        <w:tc>
          <w:tcPr>
            <w:tcW w:w="3823" w:type="dxa"/>
          </w:tcPr>
          <w:p w14:paraId="45BF625A" w14:textId="64CEC4A6"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28E11E1B" w:rsidR="000B3AD1" w:rsidRPr="00364C75" w:rsidRDefault="000B3AD1" w:rsidP="000B3AD1">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Pr>
                <w:rFonts w:ascii="Times New Roman" w:hAnsi="Times New Roman"/>
                <w:sz w:val="24"/>
                <w:szCs w:val="24"/>
              </w:rPr>
              <w:t xml:space="preserve">, </w:t>
            </w:r>
            <w:r w:rsidRPr="004D3BEF">
              <w:rPr>
                <w:rFonts w:ascii="Times New Roman" w:hAnsi="Times New Roman"/>
                <w:sz w:val="24"/>
                <w:szCs w:val="24"/>
              </w:rPr>
              <w:t xml:space="preserve">Sisteme de Propulsie, Echipamente şi Instalaţii de Aviaţie, Inginerie şi Management Aeronautic, Design </w:t>
            </w:r>
            <w:r w:rsidR="0021083A">
              <w:rPr>
                <w:rFonts w:ascii="Times New Roman" w:hAnsi="Times New Roman"/>
                <w:sz w:val="24"/>
                <w:szCs w:val="24"/>
              </w:rPr>
              <w:t>A</w:t>
            </w:r>
            <w:r w:rsidRPr="004D3BEF">
              <w:rPr>
                <w:rFonts w:ascii="Times New Roman" w:hAnsi="Times New Roman"/>
                <w:sz w:val="24"/>
                <w:szCs w:val="24"/>
              </w:rPr>
              <w:t>eronautic</w:t>
            </w:r>
          </w:p>
        </w:tc>
      </w:tr>
      <w:tr w:rsidR="000B3AD1" w:rsidRPr="00C116E4" w14:paraId="364B4DCD" w14:textId="77777777" w:rsidTr="004F426F">
        <w:tc>
          <w:tcPr>
            <w:tcW w:w="3823" w:type="dxa"/>
          </w:tcPr>
          <w:p w14:paraId="2D0E1983" w14:textId="1B044C64"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14:paraId="10F58711" w14:textId="2A8C963A" w:rsidR="000B3AD1" w:rsidRPr="00364C75" w:rsidRDefault="000B3AD1" w:rsidP="000B3AD1">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0B3AD1" w:rsidRPr="00C116E4" w14:paraId="456B9D7C" w14:textId="77777777" w:rsidTr="004F426F">
        <w:tc>
          <w:tcPr>
            <w:tcW w:w="3823" w:type="dxa"/>
          </w:tcPr>
          <w:p w14:paraId="78642FEF" w14:textId="2905D49C" w:rsidR="000B3AD1" w:rsidRPr="00C116E4" w:rsidRDefault="000B3AD1" w:rsidP="000B3AD1">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14:paraId="368FCB00" w14:textId="629D58D3" w:rsidR="000B3AD1" w:rsidRPr="005D2007" w:rsidRDefault="000B3AD1" w:rsidP="000B3AD1">
            <w:pPr>
              <w:spacing w:after="0" w:line="240" w:lineRule="auto"/>
              <w:rPr>
                <w:rFonts w:ascii="Times New Roman" w:hAnsi="Times New Roman"/>
                <w:sz w:val="24"/>
                <w:szCs w:val="24"/>
              </w:rPr>
            </w:pPr>
            <w:r w:rsidRPr="005D2007">
              <w:rPr>
                <w:rFonts w:ascii="Times New Roman" w:hAnsi="Times New Roman"/>
                <w:sz w:val="24"/>
                <w:szCs w:val="24"/>
              </w:rPr>
              <w:t>Română</w:t>
            </w:r>
          </w:p>
        </w:tc>
      </w:tr>
      <w:tr w:rsidR="000B3AD1" w:rsidRPr="00C116E4" w14:paraId="375B37EE" w14:textId="77777777" w:rsidTr="004F426F">
        <w:tc>
          <w:tcPr>
            <w:tcW w:w="3823" w:type="dxa"/>
          </w:tcPr>
          <w:p w14:paraId="62A6CD0E" w14:textId="04F1D0CE" w:rsidR="000B3AD1" w:rsidRDefault="000B3AD1" w:rsidP="000B3AD1">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14:paraId="34157CA3" w14:textId="49659056" w:rsidR="000B3AD1" w:rsidRPr="005D2007" w:rsidRDefault="000B3AD1" w:rsidP="000B3AD1">
            <w:pPr>
              <w:spacing w:after="0" w:line="240" w:lineRule="auto"/>
              <w:rPr>
                <w:rFonts w:ascii="Times New Roman" w:hAnsi="Times New Roman"/>
                <w:sz w:val="24"/>
                <w:szCs w:val="24"/>
              </w:rPr>
            </w:pPr>
            <w:r w:rsidRPr="005D200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31E6ADBC"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69B81C41" w:rsidR="005D2007" w:rsidRPr="0007194F" w:rsidRDefault="00FD0711" w:rsidP="005D200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14:paraId="61BD6346" w14:textId="79A3DC83" w:rsidR="00532F3D" w:rsidRPr="0007194F" w:rsidRDefault="00532F3D" w:rsidP="000B3BD0">
            <w:pPr>
              <w:spacing w:after="0" w:line="240" w:lineRule="auto"/>
              <w:rPr>
                <w:rFonts w:ascii="Times New Roman" w:hAnsi="Times New Roman"/>
                <w:sz w:val="24"/>
                <w:szCs w:val="24"/>
              </w:rPr>
            </w:pPr>
          </w:p>
        </w:tc>
        <w:tc>
          <w:tcPr>
            <w:tcW w:w="7159" w:type="dxa"/>
            <w:gridSpan w:val="8"/>
          </w:tcPr>
          <w:p w14:paraId="3996590F" w14:textId="72CD42B4" w:rsidR="001F003F" w:rsidRPr="00547898" w:rsidRDefault="00364C75" w:rsidP="000B3BD0">
            <w:pPr>
              <w:spacing w:after="0" w:line="240" w:lineRule="auto"/>
              <w:rPr>
                <w:rFonts w:ascii="Times New Roman" w:hAnsi="Times New Roman"/>
                <w:b/>
                <w:bCs/>
                <w:sz w:val="24"/>
                <w:szCs w:val="24"/>
                <w:highlight w:val="yellow"/>
                <w:lang w:val="en-US"/>
              </w:rPr>
            </w:pPr>
            <w:r w:rsidRPr="000B3AD1">
              <w:rPr>
                <w:rFonts w:ascii="Times New Roman" w:hAnsi="Times New Roman"/>
                <w:b/>
                <w:bCs/>
                <w:sz w:val="24"/>
                <w:szCs w:val="24"/>
              </w:rPr>
              <w:t xml:space="preserve"> </w:t>
            </w:r>
            <w:r w:rsidR="00547898">
              <w:rPr>
                <w:rFonts w:ascii="Times New Roman" w:hAnsi="Times New Roman"/>
                <w:b/>
                <w:bCs/>
                <w:sz w:val="24"/>
                <w:szCs w:val="24"/>
              </w:rPr>
              <w:t>Principii de conduită academică</w:t>
            </w:r>
          </w:p>
        </w:tc>
      </w:tr>
      <w:tr w:rsidR="00FD0711" w:rsidRPr="0007194F" w14:paraId="3B211D2A" w14:textId="77777777" w:rsidTr="00204311">
        <w:tc>
          <w:tcPr>
            <w:tcW w:w="4449" w:type="dxa"/>
            <w:gridSpan w:val="5"/>
          </w:tcPr>
          <w:p w14:paraId="4AB7824E" w14:textId="220D874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035C38FD" w:rsidR="00FD0711" w:rsidRPr="009474ED" w:rsidRDefault="00A81779" w:rsidP="000B3BD0">
            <w:pPr>
              <w:spacing w:after="0" w:line="240" w:lineRule="auto"/>
              <w:rPr>
                <w:rFonts w:ascii="Times New Roman" w:hAnsi="Times New Roman"/>
                <w:b/>
                <w:bCs/>
                <w:sz w:val="24"/>
                <w:szCs w:val="24"/>
              </w:rPr>
            </w:pPr>
            <w:r w:rsidRPr="009474ED">
              <w:rPr>
                <w:rFonts w:ascii="Times New Roman" w:hAnsi="Times New Roman"/>
                <w:b/>
                <w:bCs/>
                <w:sz w:val="24"/>
                <w:szCs w:val="24"/>
              </w:rPr>
              <w:t xml:space="preserve">Lector univ. </w:t>
            </w:r>
            <w:r w:rsidR="00B96B59" w:rsidRPr="009474ED">
              <w:rPr>
                <w:rFonts w:ascii="Times New Roman" w:hAnsi="Times New Roman"/>
                <w:b/>
                <w:bCs/>
                <w:sz w:val="24"/>
                <w:szCs w:val="24"/>
              </w:rPr>
              <w:t>d</w:t>
            </w:r>
            <w:r w:rsidRPr="009474ED">
              <w:rPr>
                <w:rFonts w:ascii="Times New Roman" w:hAnsi="Times New Roman"/>
                <w:b/>
                <w:bCs/>
                <w:sz w:val="24"/>
                <w:szCs w:val="24"/>
              </w:rPr>
              <w:t xml:space="preserve">r. Daniela </w:t>
            </w:r>
            <w:r w:rsidR="00497521" w:rsidRPr="009474ED">
              <w:rPr>
                <w:rFonts w:ascii="Times New Roman" w:hAnsi="Times New Roman"/>
                <w:b/>
                <w:bCs/>
                <w:sz w:val="24"/>
                <w:szCs w:val="24"/>
              </w:rPr>
              <w:t>COTOARĂ</w:t>
            </w:r>
          </w:p>
        </w:tc>
      </w:tr>
      <w:tr w:rsidR="00FD0711" w:rsidRPr="0007194F" w14:paraId="4C0392E2" w14:textId="77777777" w:rsidTr="00204311">
        <w:tc>
          <w:tcPr>
            <w:tcW w:w="4449" w:type="dxa"/>
            <w:gridSpan w:val="5"/>
          </w:tcPr>
          <w:p w14:paraId="0068B97D" w14:textId="7C0A66E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4CA0B319" w14:textId="022A9605" w:rsidR="00FD0711" w:rsidRPr="009474ED" w:rsidRDefault="00A81779" w:rsidP="000B3BD0">
            <w:pPr>
              <w:spacing w:after="0" w:line="240" w:lineRule="auto"/>
              <w:rPr>
                <w:rFonts w:ascii="Times New Roman" w:hAnsi="Times New Roman"/>
                <w:b/>
                <w:bCs/>
                <w:sz w:val="24"/>
                <w:szCs w:val="24"/>
              </w:rPr>
            </w:pPr>
            <w:r w:rsidRPr="009474ED">
              <w:rPr>
                <w:rFonts w:ascii="Times New Roman" w:hAnsi="Times New Roman"/>
                <w:b/>
                <w:bCs/>
                <w:sz w:val="24"/>
                <w:szCs w:val="24"/>
              </w:rPr>
              <w:t xml:space="preserve">Lector univ. </w:t>
            </w:r>
            <w:r w:rsidR="00B96B59" w:rsidRPr="009474ED">
              <w:rPr>
                <w:rFonts w:ascii="Times New Roman" w:hAnsi="Times New Roman"/>
                <w:b/>
                <w:bCs/>
                <w:sz w:val="24"/>
                <w:szCs w:val="24"/>
              </w:rPr>
              <w:t>d</w:t>
            </w:r>
            <w:r w:rsidRPr="009474ED">
              <w:rPr>
                <w:rFonts w:ascii="Times New Roman" w:hAnsi="Times New Roman"/>
                <w:b/>
                <w:bCs/>
                <w:sz w:val="24"/>
                <w:szCs w:val="24"/>
              </w:rPr>
              <w:t xml:space="preserve">r. Daniela </w:t>
            </w:r>
            <w:r w:rsidR="00497521" w:rsidRPr="009474ED">
              <w:rPr>
                <w:rFonts w:ascii="Times New Roman" w:hAnsi="Times New Roman"/>
                <w:b/>
                <w:bCs/>
                <w:sz w:val="24"/>
                <w:szCs w:val="24"/>
              </w:rPr>
              <w:t>COTOARĂ</w:t>
            </w:r>
          </w:p>
        </w:tc>
      </w:tr>
      <w:tr w:rsidR="00700487" w:rsidRPr="005D2007" w14:paraId="3BE3C0BE" w14:textId="77777777" w:rsidTr="00204311">
        <w:tc>
          <w:tcPr>
            <w:tcW w:w="1756" w:type="dxa"/>
          </w:tcPr>
          <w:p w14:paraId="4026D74C" w14:textId="3619D4A1"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3DF3128D" w:rsidR="00FD0711" w:rsidRPr="005D2007" w:rsidRDefault="00700487" w:rsidP="000B3BD0">
            <w:pPr>
              <w:spacing w:after="0" w:line="240" w:lineRule="auto"/>
              <w:rPr>
                <w:rFonts w:ascii="Times New Roman" w:hAnsi="Times New Roman"/>
                <w:sz w:val="24"/>
                <w:szCs w:val="24"/>
              </w:rPr>
            </w:pPr>
            <w:r w:rsidRPr="005D2007">
              <w:rPr>
                <w:rFonts w:ascii="Times New Roman" w:hAnsi="Times New Roman"/>
                <w:sz w:val="24"/>
                <w:szCs w:val="24"/>
              </w:rPr>
              <w:t>1</w:t>
            </w:r>
          </w:p>
        </w:tc>
        <w:tc>
          <w:tcPr>
            <w:tcW w:w="2130" w:type="dxa"/>
            <w:gridSpan w:val="2"/>
          </w:tcPr>
          <w:p w14:paraId="7DA4A2EF" w14:textId="311B8C38"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7D03CABE" w:rsidR="00FD0711" w:rsidRPr="005D2007" w:rsidRDefault="007A1B42" w:rsidP="000B3BD0">
            <w:pPr>
              <w:spacing w:after="0" w:line="240" w:lineRule="auto"/>
              <w:rPr>
                <w:rFonts w:ascii="Times New Roman" w:hAnsi="Times New Roman"/>
                <w:sz w:val="24"/>
                <w:szCs w:val="24"/>
              </w:rPr>
            </w:pPr>
            <w:r w:rsidRPr="005D2007">
              <w:rPr>
                <w:rFonts w:ascii="Times New Roman" w:hAnsi="Times New Roman"/>
                <w:sz w:val="24"/>
                <w:szCs w:val="24"/>
              </w:rPr>
              <w:t>I</w:t>
            </w:r>
          </w:p>
        </w:tc>
        <w:tc>
          <w:tcPr>
            <w:tcW w:w="1900" w:type="dxa"/>
          </w:tcPr>
          <w:p w14:paraId="47B05FB1" w14:textId="08DF0C2D"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4C82A305" w:rsidR="00FD0711" w:rsidRPr="005D2007" w:rsidRDefault="00C116E4" w:rsidP="000B3BD0">
            <w:pPr>
              <w:spacing w:after="0" w:line="240" w:lineRule="auto"/>
              <w:rPr>
                <w:rFonts w:ascii="Times New Roman" w:hAnsi="Times New Roman"/>
                <w:sz w:val="24"/>
                <w:szCs w:val="24"/>
              </w:rPr>
            </w:pPr>
            <w:r w:rsidRPr="005D2007">
              <w:rPr>
                <w:rFonts w:ascii="Times New Roman" w:hAnsi="Times New Roman"/>
                <w:sz w:val="24"/>
                <w:szCs w:val="24"/>
              </w:rPr>
              <w:t>E</w:t>
            </w:r>
          </w:p>
        </w:tc>
        <w:tc>
          <w:tcPr>
            <w:tcW w:w="2090" w:type="dxa"/>
          </w:tcPr>
          <w:p w14:paraId="2FC51EB1" w14:textId="1FEDAACC"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7C1E212D" w:rsidR="00FD0711" w:rsidRPr="005D2007" w:rsidRDefault="00D605BE" w:rsidP="000B3BD0">
            <w:pPr>
              <w:spacing w:after="0" w:line="240" w:lineRule="auto"/>
              <w:rPr>
                <w:rFonts w:ascii="Times New Roman" w:hAnsi="Times New Roman"/>
                <w:sz w:val="24"/>
                <w:szCs w:val="24"/>
              </w:rPr>
            </w:pPr>
            <w:r w:rsidRPr="005D2007">
              <w:rPr>
                <w:rFonts w:ascii="Times New Roman" w:hAnsi="Times New Roman"/>
                <w:sz w:val="24"/>
                <w:szCs w:val="24"/>
              </w:rPr>
              <w:t>O</w:t>
            </w:r>
            <w:r w:rsidR="00B070E3">
              <w:rPr>
                <w:rFonts w:ascii="Times New Roman" w:hAnsi="Times New Roman"/>
                <w:sz w:val="24"/>
                <w:szCs w:val="24"/>
              </w:rPr>
              <w:t>p</w:t>
            </w:r>
          </w:p>
        </w:tc>
      </w:tr>
      <w:tr w:rsidR="007A1B42" w:rsidRPr="00C116E4" w14:paraId="14E46E6F" w14:textId="24CDA01A" w:rsidTr="00204311">
        <w:tc>
          <w:tcPr>
            <w:tcW w:w="2140" w:type="dxa"/>
            <w:gridSpan w:val="2"/>
          </w:tcPr>
          <w:p w14:paraId="2B6605C0" w14:textId="7BBE0A5B"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3EC52011" w:rsidR="00204311" w:rsidRPr="00C116E4" w:rsidRDefault="006E7AB8" w:rsidP="000B3BD0">
            <w:pPr>
              <w:spacing w:line="240" w:lineRule="auto"/>
              <w:rPr>
                <w:rFonts w:ascii="Times New Roman" w:hAnsi="Times New Roman"/>
                <w:sz w:val="24"/>
                <w:szCs w:val="24"/>
                <w:lang w:val="en-US"/>
              </w:rPr>
            </w:pPr>
            <w:r w:rsidRPr="005D2007">
              <w:rPr>
                <w:rFonts w:ascii="Times New Roman" w:hAnsi="Times New Roman"/>
                <w:sz w:val="24"/>
                <w:szCs w:val="24"/>
                <w:lang w:val="en-US"/>
              </w:rPr>
              <w:t>D</w:t>
            </w:r>
            <w:r w:rsidR="004726E8">
              <w:rPr>
                <w:rFonts w:ascii="Times New Roman" w:hAnsi="Times New Roman"/>
                <w:sz w:val="24"/>
                <w:szCs w:val="24"/>
                <w:lang w:val="en-US"/>
              </w:rPr>
              <w:t>C</w:t>
            </w:r>
          </w:p>
        </w:tc>
        <w:tc>
          <w:tcPr>
            <w:tcW w:w="2412" w:type="dxa"/>
            <w:gridSpan w:val="4"/>
          </w:tcPr>
          <w:p w14:paraId="46A72287" w14:textId="44A03261"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06B9472E" w:rsidR="00204311" w:rsidRPr="007F393B" w:rsidRDefault="00B070E3" w:rsidP="000B3BD0">
            <w:pPr>
              <w:spacing w:after="0" w:line="240" w:lineRule="auto"/>
              <w:rPr>
                <w:rFonts w:ascii="Times New Roman" w:hAnsi="Times New Roman"/>
                <w:sz w:val="24"/>
                <w:szCs w:val="24"/>
              </w:rPr>
            </w:pPr>
            <w:r w:rsidRPr="00B070E3">
              <w:rPr>
                <w:rFonts w:ascii="Times New Roman" w:hAnsi="Times New Roman"/>
                <w:sz w:val="24"/>
                <w:szCs w:val="24"/>
              </w:rPr>
              <w:t>UPB.09.C.01.A.004</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1EF353E5"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5"/>
        <w:gridCol w:w="383"/>
        <w:gridCol w:w="116"/>
        <w:gridCol w:w="964"/>
        <w:gridCol w:w="1138"/>
        <w:gridCol w:w="459"/>
        <w:gridCol w:w="2545"/>
        <w:gridCol w:w="555"/>
      </w:tblGrid>
      <w:tr w:rsidR="00FD0711" w:rsidRPr="0007194F" w14:paraId="02F8C437" w14:textId="77777777" w:rsidTr="000227E7">
        <w:tc>
          <w:tcPr>
            <w:tcW w:w="3865" w:type="dxa"/>
          </w:tcPr>
          <w:p w14:paraId="1DC014CD" w14:textId="4CCB64B4"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499" w:type="dxa"/>
            <w:gridSpan w:val="2"/>
          </w:tcPr>
          <w:p w14:paraId="6CEAB724" w14:textId="70E036E8" w:rsidR="00FD0711" w:rsidRPr="0007194F" w:rsidRDefault="00A776E7" w:rsidP="000B3BD0">
            <w:pPr>
              <w:spacing w:after="0" w:line="240" w:lineRule="auto"/>
              <w:rPr>
                <w:rFonts w:ascii="Times New Roman" w:hAnsi="Times New Roman"/>
                <w:sz w:val="24"/>
                <w:szCs w:val="24"/>
              </w:rPr>
            </w:pPr>
            <w:r>
              <w:rPr>
                <w:rFonts w:ascii="Times New Roman" w:hAnsi="Times New Roman"/>
                <w:sz w:val="24"/>
                <w:szCs w:val="24"/>
              </w:rPr>
              <w:t>2</w:t>
            </w:r>
          </w:p>
        </w:tc>
        <w:tc>
          <w:tcPr>
            <w:tcW w:w="2102" w:type="dxa"/>
            <w:gridSpan w:val="2"/>
          </w:tcPr>
          <w:p w14:paraId="0380C28A" w14:textId="29D67786"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59" w:type="dxa"/>
          </w:tcPr>
          <w:p w14:paraId="7DB3CF51" w14:textId="002D1241" w:rsidR="00FD0711" w:rsidRPr="0007194F" w:rsidRDefault="00A776E7" w:rsidP="000B3BD0">
            <w:pPr>
              <w:spacing w:after="0" w:line="240" w:lineRule="auto"/>
              <w:rPr>
                <w:rFonts w:ascii="Times New Roman" w:hAnsi="Times New Roman"/>
                <w:sz w:val="24"/>
                <w:szCs w:val="24"/>
              </w:rPr>
            </w:pPr>
            <w:r>
              <w:rPr>
                <w:rFonts w:ascii="Times New Roman" w:hAnsi="Times New Roman"/>
                <w:sz w:val="24"/>
                <w:szCs w:val="24"/>
              </w:rPr>
              <w:t>1</w:t>
            </w:r>
          </w:p>
        </w:tc>
        <w:tc>
          <w:tcPr>
            <w:tcW w:w="2545" w:type="dxa"/>
          </w:tcPr>
          <w:p w14:paraId="7625568D" w14:textId="23B42420"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tcPr>
          <w:p w14:paraId="11765071" w14:textId="6C250A44" w:rsidR="00FD0711" w:rsidRPr="0007194F" w:rsidRDefault="000227E7" w:rsidP="000B3BD0">
            <w:pPr>
              <w:spacing w:after="0" w:line="240" w:lineRule="auto"/>
              <w:rPr>
                <w:rFonts w:ascii="Times New Roman" w:hAnsi="Times New Roman"/>
                <w:sz w:val="24"/>
                <w:szCs w:val="24"/>
              </w:rPr>
            </w:pPr>
            <w:r>
              <w:rPr>
                <w:rFonts w:ascii="Times New Roman" w:hAnsi="Times New Roman"/>
                <w:sz w:val="24"/>
                <w:szCs w:val="24"/>
              </w:rPr>
              <w:t>1</w:t>
            </w:r>
          </w:p>
        </w:tc>
      </w:tr>
      <w:tr w:rsidR="00FD0711" w:rsidRPr="0007194F" w14:paraId="5F470B7C" w14:textId="77777777" w:rsidTr="000227E7">
        <w:tc>
          <w:tcPr>
            <w:tcW w:w="3865" w:type="dxa"/>
            <w:shd w:val="clear" w:color="auto" w:fill="D9D9D9"/>
          </w:tcPr>
          <w:p w14:paraId="1C8C1832" w14:textId="27F84056"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499" w:type="dxa"/>
            <w:gridSpan w:val="2"/>
            <w:shd w:val="clear" w:color="auto" w:fill="D9D9D9"/>
          </w:tcPr>
          <w:p w14:paraId="45890212" w14:textId="687971FE" w:rsidR="00FD0711" w:rsidRPr="0007194F" w:rsidRDefault="00A776E7" w:rsidP="000B3BD0">
            <w:pPr>
              <w:spacing w:after="0" w:line="240" w:lineRule="auto"/>
              <w:rPr>
                <w:rFonts w:ascii="Times New Roman" w:hAnsi="Times New Roman"/>
                <w:sz w:val="24"/>
                <w:szCs w:val="24"/>
              </w:rPr>
            </w:pPr>
            <w:r>
              <w:rPr>
                <w:rFonts w:ascii="Times New Roman" w:hAnsi="Times New Roman"/>
                <w:sz w:val="24"/>
                <w:szCs w:val="24"/>
              </w:rPr>
              <w:t>28</w:t>
            </w:r>
          </w:p>
        </w:tc>
        <w:tc>
          <w:tcPr>
            <w:tcW w:w="2102" w:type="dxa"/>
            <w:gridSpan w:val="2"/>
            <w:shd w:val="clear" w:color="auto" w:fill="D9D9D9"/>
          </w:tcPr>
          <w:p w14:paraId="34213718" w14:textId="79C8DD15"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14:paraId="794B634A" w14:textId="09D7F6F7" w:rsidR="00FD0711" w:rsidRPr="000227E7" w:rsidRDefault="00A776E7" w:rsidP="000B3BD0">
            <w:pPr>
              <w:spacing w:after="0" w:line="240" w:lineRule="auto"/>
              <w:rPr>
                <w:rFonts w:ascii="Times New Roman" w:hAnsi="Times New Roman"/>
                <w:sz w:val="24"/>
                <w:szCs w:val="24"/>
              </w:rPr>
            </w:pPr>
            <w:r>
              <w:rPr>
                <w:rFonts w:ascii="Times New Roman" w:hAnsi="Times New Roman"/>
                <w:sz w:val="24"/>
                <w:szCs w:val="24"/>
              </w:rPr>
              <w:t>14</w:t>
            </w:r>
          </w:p>
        </w:tc>
        <w:tc>
          <w:tcPr>
            <w:tcW w:w="2545" w:type="dxa"/>
            <w:shd w:val="clear" w:color="auto" w:fill="D9D9D9"/>
          </w:tcPr>
          <w:p w14:paraId="5C2D0A56" w14:textId="50DAAE4D"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shd w:val="clear" w:color="auto" w:fill="D9D9D9"/>
          </w:tcPr>
          <w:p w14:paraId="46F27A35" w14:textId="294A71B0" w:rsidR="00FD0711" w:rsidRPr="0007194F" w:rsidRDefault="000227E7" w:rsidP="000B3BD0">
            <w:pPr>
              <w:spacing w:after="0" w:line="240" w:lineRule="auto"/>
              <w:rPr>
                <w:rFonts w:ascii="Times New Roman" w:hAnsi="Times New Roman"/>
                <w:sz w:val="24"/>
                <w:szCs w:val="24"/>
              </w:rPr>
            </w:pPr>
            <w:r>
              <w:rPr>
                <w:rFonts w:ascii="Times New Roman" w:hAnsi="Times New Roman"/>
                <w:sz w:val="24"/>
                <w:szCs w:val="24"/>
              </w:rPr>
              <w:t>14</w:t>
            </w:r>
          </w:p>
        </w:tc>
      </w:tr>
      <w:tr w:rsidR="00FD0711" w:rsidRPr="0007194F" w14:paraId="5505ED6B" w14:textId="77777777" w:rsidTr="002812A5">
        <w:tc>
          <w:tcPr>
            <w:tcW w:w="9470" w:type="dxa"/>
            <w:gridSpan w:val="7"/>
          </w:tcPr>
          <w:p w14:paraId="439071C8" w14:textId="12EC19B4"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06A2CC6F"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2E89811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6C29FCC2"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74410DD6" w14:textId="11824F2E" w:rsidR="0065472F" w:rsidRDefault="00A776E7" w:rsidP="000B3BD0">
            <w:pPr>
              <w:spacing w:after="0" w:line="240" w:lineRule="auto"/>
              <w:rPr>
                <w:rFonts w:ascii="Times New Roman" w:hAnsi="Times New Roman"/>
                <w:sz w:val="24"/>
                <w:szCs w:val="24"/>
              </w:rPr>
            </w:pPr>
            <w:r>
              <w:rPr>
                <w:rFonts w:ascii="Times New Roman" w:hAnsi="Times New Roman"/>
                <w:sz w:val="24"/>
                <w:szCs w:val="24"/>
              </w:rPr>
              <w:t>8</w:t>
            </w:r>
          </w:p>
          <w:p w14:paraId="28E85883" w14:textId="601938FC" w:rsidR="000227E7" w:rsidRDefault="00547898" w:rsidP="000B3BD0">
            <w:pPr>
              <w:spacing w:after="0" w:line="240" w:lineRule="auto"/>
              <w:rPr>
                <w:rFonts w:ascii="Times New Roman" w:hAnsi="Times New Roman"/>
                <w:sz w:val="24"/>
                <w:szCs w:val="24"/>
              </w:rPr>
            </w:pPr>
            <w:r>
              <w:rPr>
                <w:rFonts w:ascii="Times New Roman" w:hAnsi="Times New Roman"/>
                <w:sz w:val="24"/>
                <w:szCs w:val="24"/>
              </w:rPr>
              <w:t>8</w:t>
            </w:r>
          </w:p>
          <w:p w14:paraId="34001936" w14:textId="5BF7115B" w:rsidR="000227E7" w:rsidRPr="0007194F" w:rsidRDefault="00547898" w:rsidP="000B3BD0">
            <w:pPr>
              <w:spacing w:after="0" w:line="240" w:lineRule="auto"/>
              <w:rPr>
                <w:rFonts w:ascii="Times New Roman" w:hAnsi="Times New Roman"/>
                <w:sz w:val="24"/>
                <w:szCs w:val="24"/>
              </w:rPr>
            </w:pPr>
            <w:r>
              <w:rPr>
                <w:rFonts w:ascii="Times New Roman" w:hAnsi="Times New Roman"/>
                <w:sz w:val="24"/>
                <w:szCs w:val="24"/>
              </w:rPr>
              <w:t>4</w:t>
            </w:r>
          </w:p>
        </w:tc>
      </w:tr>
      <w:tr w:rsidR="00FD0711" w:rsidRPr="0007194F" w14:paraId="4D18A6AB" w14:textId="77777777" w:rsidTr="002812A5">
        <w:tc>
          <w:tcPr>
            <w:tcW w:w="9470" w:type="dxa"/>
            <w:gridSpan w:val="7"/>
          </w:tcPr>
          <w:p w14:paraId="7C066D2C" w14:textId="21D2A18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735A66A2" w:rsidR="00FD0711" w:rsidRPr="000227E7" w:rsidRDefault="00FD0711" w:rsidP="000B3BD0">
            <w:pPr>
              <w:spacing w:after="0" w:line="240" w:lineRule="auto"/>
              <w:rPr>
                <w:rFonts w:ascii="Times New Roman" w:hAnsi="Times New Roman"/>
                <w:sz w:val="24"/>
                <w:szCs w:val="24"/>
              </w:rPr>
            </w:pPr>
          </w:p>
        </w:tc>
      </w:tr>
      <w:tr w:rsidR="00FD0711" w:rsidRPr="0007194F" w14:paraId="3F6B30D3" w14:textId="77777777" w:rsidTr="002812A5">
        <w:tc>
          <w:tcPr>
            <w:tcW w:w="9470" w:type="dxa"/>
            <w:gridSpan w:val="7"/>
          </w:tcPr>
          <w:p w14:paraId="45BECD94" w14:textId="288B860C"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42A5DD0F" w:rsidR="00FD0711" w:rsidRPr="000227E7" w:rsidRDefault="00A776E7"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0700B1AC" w:rsidR="00A8092B" w:rsidRPr="000227E7" w:rsidRDefault="00A8092B" w:rsidP="000B3BD0">
            <w:pPr>
              <w:spacing w:after="0" w:line="240" w:lineRule="auto"/>
              <w:rPr>
                <w:rFonts w:ascii="Times New Roman" w:hAnsi="Times New Roman"/>
                <w:sz w:val="24"/>
                <w:szCs w:val="24"/>
              </w:rPr>
            </w:pPr>
          </w:p>
        </w:tc>
      </w:tr>
      <w:tr w:rsidR="00FD0711" w:rsidRPr="0007194F" w14:paraId="357B690C" w14:textId="77777777" w:rsidTr="00A5014E">
        <w:trPr>
          <w:gridAfter w:val="4"/>
          <w:wAfter w:w="4697" w:type="dxa"/>
        </w:trPr>
        <w:tc>
          <w:tcPr>
            <w:tcW w:w="4248" w:type="dxa"/>
            <w:gridSpan w:val="2"/>
            <w:shd w:val="clear" w:color="auto" w:fill="D9D9D9"/>
          </w:tcPr>
          <w:p w14:paraId="77CEBADA" w14:textId="0BA2313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72EEDDE9" w:rsidR="00FD0711" w:rsidRPr="000227E7" w:rsidRDefault="00D50519" w:rsidP="000B3BD0">
            <w:pPr>
              <w:spacing w:after="0" w:line="240" w:lineRule="auto"/>
              <w:jc w:val="center"/>
              <w:rPr>
                <w:rFonts w:ascii="Times New Roman" w:hAnsi="Times New Roman"/>
                <w:b/>
                <w:bCs/>
                <w:sz w:val="24"/>
                <w:szCs w:val="24"/>
              </w:rPr>
            </w:pPr>
            <w:r>
              <w:rPr>
                <w:rFonts w:ascii="Times New Roman" w:hAnsi="Times New Roman"/>
                <w:b/>
                <w:bCs/>
                <w:sz w:val="24"/>
                <w:szCs w:val="24"/>
              </w:rPr>
              <w:t>22</w:t>
            </w:r>
          </w:p>
        </w:tc>
      </w:tr>
      <w:tr w:rsidR="00FD0711" w:rsidRPr="0007194F" w14:paraId="15A77EE8" w14:textId="77777777" w:rsidTr="00A5014E">
        <w:trPr>
          <w:gridAfter w:val="4"/>
          <w:wAfter w:w="4697" w:type="dxa"/>
        </w:trPr>
        <w:tc>
          <w:tcPr>
            <w:tcW w:w="4248" w:type="dxa"/>
            <w:gridSpan w:val="2"/>
            <w:shd w:val="clear" w:color="auto" w:fill="D9D9D9"/>
          </w:tcPr>
          <w:p w14:paraId="5A79CF51" w14:textId="7D0192FB"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39D9B97F" w:rsidR="00FD0711" w:rsidRPr="007F393B" w:rsidRDefault="00547898" w:rsidP="000227E7">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50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2A8A443B"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5258719C" w:rsidR="00FD0711" w:rsidRPr="007F393B" w:rsidRDefault="00D50519"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2</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4080BC5C" w14:textId="178D12EF"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000227E7">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4545DD12"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5228" w:type="dxa"/>
          </w:tcPr>
          <w:p w14:paraId="2F95B643" w14:textId="262EE4AC" w:rsidR="00B609FA" w:rsidRPr="000227E7" w:rsidRDefault="00D50519" w:rsidP="000B3BD0">
            <w:pPr>
              <w:pStyle w:val="ListParagraph"/>
              <w:numPr>
                <w:ilvl w:val="0"/>
                <w:numId w:val="21"/>
              </w:numPr>
              <w:rPr>
                <w:rFonts w:ascii="Times New Roman" w:hAnsi="Times New Roman"/>
                <w:sz w:val="24"/>
                <w:szCs w:val="24"/>
              </w:rPr>
            </w:pPr>
            <w:r w:rsidRPr="00D50519">
              <w:rPr>
                <w:rFonts w:ascii="Times New Roman" w:hAnsi="Times New Roman"/>
                <w:sz w:val="24"/>
                <w:szCs w:val="24"/>
              </w:rPr>
              <w:t>Nu este cazul.</w:t>
            </w:r>
          </w:p>
        </w:tc>
      </w:tr>
      <w:tr w:rsidR="00B609FA" w14:paraId="2114D3A9" w14:textId="77777777" w:rsidTr="00B609FA">
        <w:tc>
          <w:tcPr>
            <w:tcW w:w="5228" w:type="dxa"/>
          </w:tcPr>
          <w:p w14:paraId="05FE3232" w14:textId="15426C1F"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5228" w:type="dxa"/>
          </w:tcPr>
          <w:p w14:paraId="03D86E87" w14:textId="49B15445" w:rsidR="008421F0" w:rsidRPr="000227E7" w:rsidRDefault="00D50519" w:rsidP="000B3BD0">
            <w:pPr>
              <w:pStyle w:val="ListParagraph"/>
              <w:numPr>
                <w:ilvl w:val="0"/>
                <w:numId w:val="21"/>
              </w:numPr>
              <w:rPr>
                <w:rFonts w:ascii="Times New Roman" w:hAnsi="Times New Roman"/>
                <w:sz w:val="24"/>
                <w:szCs w:val="24"/>
              </w:rPr>
            </w:pPr>
            <w:r w:rsidRPr="00D50519">
              <w:rPr>
                <w:rFonts w:ascii="Times New Roman" w:hAnsi="Times New Roman"/>
                <w:sz w:val="24"/>
                <w:szCs w:val="24"/>
              </w:rPr>
              <w:t>Nu este cazul.</w:t>
            </w:r>
          </w:p>
        </w:tc>
      </w:tr>
    </w:tbl>
    <w:p w14:paraId="1484B1D3" w14:textId="77777777" w:rsidR="007F393B" w:rsidRDefault="007F393B" w:rsidP="000B3BD0">
      <w:pPr>
        <w:spacing w:after="0" w:line="240" w:lineRule="auto"/>
        <w:rPr>
          <w:rFonts w:ascii="Times New Roman" w:hAnsi="Times New Roman"/>
          <w:b/>
          <w:sz w:val="24"/>
          <w:szCs w:val="24"/>
        </w:rPr>
      </w:pPr>
    </w:p>
    <w:p w14:paraId="0E68A69A" w14:textId="77C8128F"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7194F" w14:paraId="312E0DE7" w14:textId="77777777" w:rsidTr="6B7653A3">
        <w:tc>
          <w:tcPr>
            <w:tcW w:w="2405" w:type="dxa"/>
          </w:tcPr>
          <w:p w14:paraId="5FCC0C5A" w14:textId="017BB8B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8051" w:type="dxa"/>
          </w:tcPr>
          <w:p w14:paraId="627B6BDC" w14:textId="77777777" w:rsidR="00E91CD0" w:rsidRPr="00E91CD0" w:rsidRDefault="00E91CD0" w:rsidP="00E91CD0">
            <w:pPr>
              <w:spacing w:after="0" w:line="240" w:lineRule="auto"/>
              <w:rPr>
                <w:rFonts w:ascii="Times New Roman" w:hAnsi="Times New Roman"/>
                <w:sz w:val="24"/>
                <w:szCs w:val="24"/>
              </w:rPr>
            </w:pPr>
            <w:r w:rsidRPr="00E91CD0">
              <w:rPr>
                <w:rFonts w:ascii="Times New Roman" w:hAnsi="Times New Roman"/>
                <w:sz w:val="24"/>
                <w:szCs w:val="24"/>
              </w:rPr>
              <w:t>- Sală dotată corespunzător care să asigure 1 m2/student</w:t>
            </w:r>
          </w:p>
          <w:p w14:paraId="33E5B196" w14:textId="77777777" w:rsidR="00E91CD0" w:rsidRPr="00E91CD0" w:rsidRDefault="00E91CD0" w:rsidP="00E91CD0">
            <w:pPr>
              <w:spacing w:after="0" w:line="240" w:lineRule="auto"/>
              <w:rPr>
                <w:rFonts w:ascii="Times New Roman" w:hAnsi="Times New Roman"/>
                <w:sz w:val="24"/>
                <w:szCs w:val="24"/>
              </w:rPr>
            </w:pPr>
            <w:r w:rsidRPr="00E91CD0">
              <w:rPr>
                <w:rFonts w:ascii="Times New Roman" w:hAnsi="Times New Roman"/>
                <w:sz w:val="24"/>
                <w:szCs w:val="24"/>
              </w:rPr>
              <w:t>- Proiector video și ecran de proiecție</w:t>
            </w:r>
          </w:p>
          <w:p w14:paraId="3202D18E" w14:textId="0DDA9918" w:rsidR="00E20BD3" w:rsidRPr="007F393B" w:rsidRDefault="00E91CD0" w:rsidP="00E91CD0">
            <w:pPr>
              <w:spacing w:after="0" w:line="240" w:lineRule="auto"/>
              <w:rPr>
                <w:rFonts w:ascii="Times New Roman" w:hAnsi="Times New Roman"/>
                <w:sz w:val="24"/>
                <w:szCs w:val="24"/>
                <w:highlight w:val="yellow"/>
              </w:rPr>
            </w:pPr>
            <w:r w:rsidRPr="00E91CD0">
              <w:rPr>
                <w:rFonts w:ascii="Times New Roman" w:hAnsi="Times New Roman"/>
                <w:sz w:val="24"/>
                <w:szCs w:val="24"/>
              </w:rPr>
              <w:t>- Tablă</w:t>
            </w:r>
          </w:p>
        </w:tc>
      </w:tr>
      <w:tr w:rsidR="00FD0711" w:rsidRPr="0007194F" w14:paraId="30197A50" w14:textId="77777777" w:rsidTr="6B7653A3">
        <w:tc>
          <w:tcPr>
            <w:tcW w:w="2405" w:type="dxa"/>
          </w:tcPr>
          <w:p w14:paraId="4ED81E2D" w14:textId="1138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seminarului/laboratorului/</w:t>
            </w:r>
            <w:r w:rsidR="00A1304B">
              <w:rPr>
                <w:rFonts w:ascii="Times New Roman" w:hAnsi="Times New Roman"/>
                <w:sz w:val="24"/>
                <w:szCs w:val="24"/>
              </w:rPr>
              <w:t xml:space="preserve"> proiectului</w:t>
            </w:r>
          </w:p>
        </w:tc>
        <w:tc>
          <w:tcPr>
            <w:tcW w:w="8051" w:type="dxa"/>
          </w:tcPr>
          <w:p w14:paraId="1BF6B421" w14:textId="77777777" w:rsidR="00E91CD0" w:rsidRPr="00E91CD0" w:rsidRDefault="6B7653A3" w:rsidP="00E91CD0">
            <w:pPr>
              <w:spacing w:after="0" w:line="240" w:lineRule="auto"/>
              <w:jc w:val="both"/>
              <w:rPr>
                <w:rFonts w:ascii="Times New Roman" w:hAnsi="Times New Roman"/>
                <w:sz w:val="24"/>
                <w:szCs w:val="24"/>
              </w:rPr>
            </w:pPr>
            <w:r w:rsidRPr="00B97DD5">
              <w:rPr>
                <w:rFonts w:ascii="Times New Roman" w:hAnsi="Times New Roman"/>
                <w:sz w:val="24"/>
                <w:szCs w:val="24"/>
              </w:rPr>
              <w:t xml:space="preserve"> </w:t>
            </w:r>
            <w:r w:rsidR="00E91CD0" w:rsidRPr="00E91CD0">
              <w:rPr>
                <w:rFonts w:ascii="Times New Roman" w:hAnsi="Times New Roman"/>
                <w:sz w:val="24"/>
                <w:szCs w:val="24"/>
              </w:rPr>
              <w:t>- Sală dotată corespunzător care să asigure 1 m2/student</w:t>
            </w:r>
          </w:p>
          <w:p w14:paraId="62691334" w14:textId="77777777" w:rsidR="00E91CD0" w:rsidRPr="00E91CD0" w:rsidRDefault="00E91CD0" w:rsidP="00E91CD0">
            <w:pPr>
              <w:spacing w:after="0" w:line="240" w:lineRule="auto"/>
              <w:jc w:val="both"/>
              <w:rPr>
                <w:rFonts w:ascii="Times New Roman" w:hAnsi="Times New Roman"/>
                <w:sz w:val="24"/>
                <w:szCs w:val="24"/>
              </w:rPr>
            </w:pPr>
            <w:r w:rsidRPr="00E91CD0">
              <w:rPr>
                <w:rFonts w:ascii="Times New Roman" w:hAnsi="Times New Roman"/>
                <w:sz w:val="24"/>
                <w:szCs w:val="24"/>
              </w:rPr>
              <w:t>- Proiector video și ecran de proiecție</w:t>
            </w:r>
          </w:p>
          <w:p w14:paraId="540A7438" w14:textId="74129B16" w:rsidR="00D31C96" w:rsidRPr="00B97DD5" w:rsidRDefault="00E91CD0" w:rsidP="00E91CD0">
            <w:pPr>
              <w:spacing w:after="0" w:line="240" w:lineRule="auto"/>
              <w:jc w:val="both"/>
              <w:rPr>
                <w:rFonts w:ascii="Times New Roman" w:hAnsi="Times New Roman"/>
                <w:sz w:val="24"/>
                <w:szCs w:val="24"/>
              </w:rPr>
            </w:pPr>
            <w:r w:rsidRPr="00E91CD0">
              <w:rPr>
                <w:rFonts w:ascii="Times New Roman" w:hAnsi="Times New Roman"/>
                <w:sz w:val="24"/>
                <w:szCs w:val="24"/>
              </w:rPr>
              <w:t>- Tablă</w:t>
            </w:r>
          </w:p>
        </w:tc>
      </w:tr>
    </w:tbl>
    <w:p w14:paraId="5C760D1A" w14:textId="7EFEC6D5" w:rsidR="00FD0711" w:rsidRDefault="00FD0711" w:rsidP="000B3BD0">
      <w:pPr>
        <w:spacing w:line="240" w:lineRule="auto"/>
        <w:rPr>
          <w:rFonts w:ascii="Times New Roman" w:hAnsi="Times New Roman"/>
          <w:sz w:val="24"/>
          <w:szCs w:val="24"/>
        </w:rPr>
      </w:pPr>
    </w:p>
    <w:p w14:paraId="6579E5FC" w14:textId="5E501BF9" w:rsidR="00253624" w:rsidRDefault="00D31C96" w:rsidP="004D3726">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0D636059" w14:textId="77777777" w:rsidR="00FA327F" w:rsidRDefault="00FA327F" w:rsidP="00FA327F">
      <w:pPr>
        <w:pStyle w:val="NormalWeb"/>
        <w:rPr>
          <w:lang w:val="en-US"/>
        </w:rPr>
      </w:pPr>
      <w:r>
        <w:t>Disciplina „Etică și integritate” se studiază în cadrul programului de studii al Facultății de Inginerie Aerospațială și are ca obiectiv formarea studenților în spiritul responsabilității academice și al respectării normelor deontologice. Cursul urmărește dezvoltarea unei înțelegeri teoretice solide asupra conceptelor fundamentale de etică profesională și integritate academică, precum și asumarea acestora în mod practic, în activitățile universitare și viitoarea carieră inginerească.</w:t>
      </w:r>
    </w:p>
    <w:p w14:paraId="3873E610" w14:textId="77777777" w:rsidR="00FA327F" w:rsidRDefault="00FA327F" w:rsidP="00FA327F">
      <w:pPr>
        <w:pStyle w:val="NormalWeb"/>
      </w:pPr>
      <w:r>
        <w:t>Tematicile abordate includ noțiuni de etică generală și profesională, coduri deontologice, integritate în cercetare, etica publicației științifice, combaterea plagiatului, responsabilitatea individuală și colectivă în mediul academic, precum și importanța solidarității și reacției etice în fața situațiilor de compromitere a valorilor universitare. Prin aceste conținuturi, disciplina contribuie la formarea unui comportament integru, reflexiv și activ din partea studenților, în acord cu standardele academice și cerințele etice ale domeniului aerospațial.</w:t>
      </w:r>
    </w:p>
    <w:p w14:paraId="514DC256" w14:textId="77777777" w:rsidR="00FA327F" w:rsidRDefault="00FA327F" w:rsidP="00FA327F">
      <w:pPr>
        <w:pStyle w:val="NormalWeb"/>
      </w:pPr>
      <w:r>
        <w:t>Justificarea includerii acestei discipline în planul de învățământ ține de necesitatea ca viitorii ingineri să dobândească o atitudine responsabilă, respectuoasă față de valorile cunoașterii, a muncii proprii și a colaborării științifice, precum și capacitatea de a recunoaște și promova bune practici în mediul profesional și social.</w:t>
      </w:r>
    </w:p>
    <w:p w14:paraId="1874617B" w14:textId="77777777" w:rsidR="00FA327F" w:rsidRPr="009B0688" w:rsidRDefault="00FA327F" w:rsidP="004D3726">
      <w:pPr>
        <w:spacing w:line="240" w:lineRule="auto"/>
        <w:jc w:val="both"/>
        <w:rPr>
          <w:rFonts w:ascii="Times New Roman" w:hAnsi="Times New Roman"/>
          <w:color w:val="92D050"/>
          <w:sz w:val="24"/>
          <w:szCs w:val="24"/>
        </w:rPr>
      </w:pPr>
    </w:p>
    <w:p w14:paraId="0D4011B5" w14:textId="77777777" w:rsidR="000B3BD0" w:rsidRDefault="000B3BD0" w:rsidP="000B3BD0">
      <w:pPr>
        <w:spacing w:line="240" w:lineRule="auto"/>
        <w:jc w:val="both"/>
        <w:rPr>
          <w:rFonts w:ascii="Times New Roman" w:hAnsi="Times New Roman"/>
          <w:b/>
          <w:sz w:val="24"/>
          <w:szCs w:val="24"/>
        </w:rPr>
      </w:pPr>
    </w:p>
    <w:p w14:paraId="6986A530" w14:textId="77777777" w:rsidR="003452C3" w:rsidRDefault="003452C3" w:rsidP="000B3BD0">
      <w:pPr>
        <w:spacing w:line="240" w:lineRule="auto"/>
        <w:jc w:val="both"/>
        <w:rPr>
          <w:rFonts w:ascii="Times New Roman" w:hAnsi="Times New Roman"/>
          <w:b/>
          <w:sz w:val="24"/>
          <w:szCs w:val="24"/>
        </w:rPr>
      </w:pPr>
    </w:p>
    <w:p w14:paraId="4A2DAE95" w14:textId="77777777" w:rsidR="003452C3" w:rsidRDefault="003452C3" w:rsidP="000B3BD0">
      <w:pPr>
        <w:spacing w:line="240" w:lineRule="auto"/>
        <w:jc w:val="both"/>
        <w:rPr>
          <w:rFonts w:ascii="Times New Roman" w:hAnsi="Times New Roman"/>
          <w:b/>
          <w:sz w:val="24"/>
          <w:szCs w:val="24"/>
        </w:rPr>
      </w:pPr>
    </w:p>
    <w:p w14:paraId="7ABB5E96" w14:textId="77777777" w:rsidR="003452C3" w:rsidRDefault="003452C3" w:rsidP="000B3BD0">
      <w:pPr>
        <w:spacing w:line="240" w:lineRule="auto"/>
        <w:jc w:val="both"/>
        <w:rPr>
          <w:rFonts w:ascii="Times New Roman" w:hAnsi="Times New Roman"/>
          <w:b/>
          <w:sz w:val="24"/>
          <w:szCs w:val="24"/>
        </w:rPr>
      </w:pPr>
    </w:p>
    <w:p w14:paraId="0FFCCF27" w14:textId="77777777" w:rsidR="003452C3" w:rsidRDefault="003452C3" w:rsidP="000B3BD0">
      <w:pPr>
        <w:spacing w:line="240" w:lineRule="auto"/>
        <w:jc w:val="both"/>
        <w:rPr>
          <w:rFonts w:ascii="Times New Roman" w:hAnsi="Times New Roman"/>
          <w:b/>
          <w:sz w:val="24"/>
          <w:szCs w:val="24"/>
        </w:rPr>
      </w:pPr>
    </w:p>
    <w:p w14:paraId="57ACDC65" w14:textId="77777777" w:rsidR="003452C3" w:rsidRDefault="003452C3" w:rsidP="000B3BD0">
      <w:pPr>
        <w:spacing w:line="240" w:lineRule="auto"/>
        <w:jc w:val="both"/>
        <w:rPr>
          <w:rFonts w:ascii="Times New Roman" w:hAnsi="Times New Roman"/>
          <w:b/>
          <w:sz w:val="24"/>
          <w:szCs w:val="24"/>
        </w:rPr>
      </w:pPr>
    </w:p>
    <w:p w14:paraId="35F7EE25" w14:textId="77777777" w:rsidR="003452C3" w:rsidRDefault="003452C3" w:rsidP="000B3BD0">
      <w:pPr>
        <w:spacing w:line="240" w:lineRule="auto"/>
        <w:jc w:val="both"/>
        <w:rPr>
          <w:rFonts w:ascii="Times New Roman" w:hAnsi="Times New Roman"/>
          <w:b/>
          <w:sz w:val="24"/>
          <w:szCs w:val="24"/>
        </w:rPr>
      </w:pPr>
    </w:p>
    <w:p w14:paraId="298E5A89" w14:textId="77777777" w:rsidR="003452C3" w:rsidRDefault="003452C3" w:rsidP="000B3BD0">
      <w:pPr>
        <w:spacing w:line="240" w:lineRule="auto"/>
        <w:jc w:val="both"/>
        <w:rPr>
          <w:rFonts w:ascii="Times New Roman" w:hAnsi="Times New Roman"/>
          <w:b/>
          <w:sz w:val="24"/>
          <w:szCs w:val="24"/>
        </w:rPr>
      </w:pPr>
    </w:p>
    <w:p w14:paraId="46BC3D8E" w14:textId="77777777" w:rsidR="003452C3" w:rsidRDefault="003452C3" w:rsidP="000B3BD0">
      <w:pPr>
        <w:spacing w:line="240" w:lineRule="auto"/>
        <w:jc w:val="both"/>
        <w:rPr>
          <w:rFonts w:ascii="Times New Roman" w:hAnsi="Times New Roman"/>
          <w:b/>
          <w:sz w:val="24"/>
          <w:szCs w:val="24"/>
        </w:rPr>
      </w:pPr>
    </w:p>
    <w:p w14:paraId="0D9FC4E0" w14:textId="77777777" w:rsidR="003452C3" w:rsidRDefault="003452C3" w:rsidP="000B3BD0">
      <w:pPr>
        <w:spacing w:line="240" w:lineRule="auto"/>
        <w:jc w:val="both"/>
        <w:rPr>
          <w:rFonts w:ascii="Times New Roman" w:hAnsi="Times New Roman"/>
          <w:b/>
          <w:sz w:val="24"/>
          <w:szCs w:val="24"/>
        </w:rPr>
      </w:pPr>
    </w:p>
    <w:p w14:paraId="3D277EA0" w14:textId="77777777" w:rsidR="003452C3" w:rsidRDefault="003452C3" w:rsidP="000B3BD0">
      <w:pPr>
        <w:spacing w:line="240" w:lineRule="auto"/>
        <w:jc w:val="both"/>
        <w:rPr>
          <w:rFonts w:ascii="Times New Roman" w:hAnsi="Times New Roman"/>
          <w:b/>
          <w:sz w:val="24"/>
          <w:szCs w:val="24"/>
        </w:rPr>
      </w:pPr>
    </w:p>
    <w:p w14:paraId="783E8C76" w14:textId="2F31873C" w:rsidR="00251434" w:rsidRPr="00251434" w:rsidRDefault="00D31C96" w:rsidP="00251434">
      <w:pPr>
        <w:spacing w:after="160" w:line="278" w:lineRule="auto"/>
        <w:rPr>
          <w:rFonts w:ascii="Times New Roman" w:hAnsi="Times New Roman"/>
          <w:b/>
          <w:sz w:val="24"/>
          <w:szCs w:val="24"/>
        </w:rPr>
      </w:pPr>
      <w:r w:rsidRPr="00251434">
        <w:rPr>
          <w:rFonts w:ascii="Times New Roman" w:hAnsi="Times New Roman"/>
          <w:b/>
          <w:sz w:val="24"/>
          <w:szCs w:val="24"/>
        </w:rPr>
        <w:lastRenderedPageBreak/>
        <w:t>Rezultatele învă</w:t>
      </w:r>
      <w:r w:rsidR="001B1709" w:rsidRPr="00251434">
        <w:rPr>
          <w:rFonts w:ascii="Times New Roman" w:hAnsi="Times New Roman"/>
          <w:b/>
          <w:sz w:val="24"/>
          <w:szCs w:val="24"/>
        </w:rPr>
        <w:t>ț</w:t>
      </w:r>
      <w:r w:rsidRPr="00251434">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462"/>
      </w:tblGrid>
      <w:tr w:rsidR="00FD0711" w:rsidRPr="0007194F" w14:paraId="44888664" w14:textId="77777777" w:rsidTr="5B232E0B">
        <w:trPr>
          <w:cantSplit/>
          <w:trHeight w:val="1975"/>
        </w:trPr>
        <w:tc>
          <w:tcPr>
            <w:tcW w:w="1008" w:type="dxa"/>
            <w:textDirection w:val="btLr"/>
            <w:vAlign w:val="center"/>
          </w:tcPr>
          <w:p w14:paraId="621ABFCF" w14:textId="417110E9"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7FF3E9E2" w14:textId="77777777" w:rsidR="00B3125A" w:rsidRDefault="00B3125A" w:rsidP="00B3125A">
            <w:pPr>
              <w:pStyle w:val="NormalWeb"/>
              <w:rPr>
                <w:rFonts w:hAnsi="Symbol"/>
              </w:rPr>
            </w:pPr>
          </w:p>
          <w:p w14:paraId="1CAB8157" w14:textId="36B95B64" w:rsidR="00B3125A" w:rsidRDefault="00B3125A" w:rsidP="00B3125A">
            <w:pPr>
              <w:pStyle w:val="NormalWeb"/>
              <w:rPr>
                <w:lang w:val="en-US"/>
              </w:rPr>
            </w:pPr>
            <w:r>
              <w:rPr>
                <w:rFonts w:hAnsi="Symbol"/>
              </w:rPr>
              <w:t></w:t>
            </w:r>
            <w:r>
              <w:t xml:space="preserve">  Enumeră principalele concepte și norme etice relevante pentru activitatea academică și profesională în domeniul ingineriei aerospațiale.</w:t>
            </w:r>
          </w:p>
          <w:p w14:paraId="7A8D97FB" w14:textId="77777777" w:rsidR="00B3125A" w:rsidRDefault="00B3125A" w:rsidP="00B3125A">
            <w:pPr>
              <w:pStyle w:val="NormalWeb"/>
            </w:pPr>
            <w:r>
              <w:rPr>
                <w:rFonts w:hAnsi="Symbol"/>
              </w:rPr>
              <w:t></w:t>
            </w:r>
            <w:r>
              <w:t xml:space="preserve">  Explică principiile fundamentale ale eticii academice și profesionale, precum integritatea, onestitatea, responsabilitatea și respectul pentru proprietatea intelectuală.</w:t>
            </w:r>
          </w:p>
          <w:p w14:paraId="250C6CED" w14:textId="77777777" w:rsidR="00B3125A" w:rsidRDefault="00B3125A" w:rsidP="00B3125A">
            <w:pPr>
              <w:pStyle w:val="NormalWeb"/>
            </w:pPr>
            <w:r>
              <w:rPr>
                <w:rFonts w:hAnsi="Symbol"/>
              </w:rPr>
              <w:t></w:t>
            </w:r>
            <w:r>
              <w:t xml:space="preserve">  Recunoaște formele de încălcare a eticii, precum plagiatul, frauda intelectuală sau conflictul de interese.</w:t>
            </w:r>
          </w:p>
          <w:p w14:paraId="68BB7392" w14:textId="77777777" w:rsidR="00B3125A" w:rsidRDefault="00B3125A" w:rsidP="00B3125A">
            <w:pPr>
              <w:pStyle w:val="NormalWeb"/>
            </w:pPr>
            <w:r>
              <w:rPr>
                <w:rFonts w:hAnsi="Symbol"/>
              </w:rPr>
              <w:t></w:t>
            </w:r>
            <w:r>
              <w:t xml:space="preserve">  Exemplifică situații din practică în care aplicarea corectă a normelor de etică este esențială.</w:t>
            </w:r>
          </w:p>
          <w:p w14:paraId="7A4DA012" w14:textId="77777777" w:rsidR="00B3125A" w:rsidRDefault="00B3125A" w:rsidP="00B3125A">
            <w:pPr>
              <w:pStyle w:val="NormalWeb"/>
            </w:pPr>
            <w:r>
              <w:rPr>
                <w:rFonts w:hAnsi="Symbol"/>
              </w:rPr>
              <w:t></w:t>
            </w:r>
            <w:r>
              <w:t xml:space="preserve">  Compară diferite stiluri de citare și explică rolul lor în respectarea paternității științifice.</w:t>
            </w:r>
          </w:p>
          <w:p w14:paraId="0F02D24C" w14:textId="77777777" w:rsidR="00B3125A" w:rsidRDefault="00B3125A" w:rsidP="00B3125A">
            <w:pPr>
              <w:pStyle w:val="NormalWeb"/>
            </w:pPr>
            <w:r>
              <w:rPr>
                <w:rFonts w:hAnsi="Symbol"/>
              </w:rPr>
              <w:t></w:t>
            </w:r>
            <w:r>
              <w:t xml:space="preserve">  Identifică cadrul normativ și legal național și internațional privind etica academică și deontologia profesională.</w:t>
            </w:r>
          </w:p>
          <w:p w14:paraId="373D44E3" w14:textId="129F87A0" w:rsidR="00E20BD3" w:rsidRPr="00CD5D12" w:rsidRDefault="00E20BD3" w:rsidP="00251434">
            <w:pPr>
              <w:spacing w:after="0" w:line="240" w:lineRule="auto"/>
              <w:jc w:val="both"/>
              <w:rPr>
                <w:rFonts w:ascii="Times New Roman" w:hAnsi="Times New Roman"/>
                <w:b/>
                <w:bCs/>
                <w:sz w:val="24"/>
                <w:szCs w:val="24"/>
                <w:highlight w:val="yellow"/>
              </w:rPr>
            </w:pPr>
          </w:p>
        </w:tc>
      </w:tr>
      <w:tr w:rsidR="00FD0711" w:rsidRPr="0007194F" w14:paraId="110936E3" w14:textId="77777777" w:rsidTr="5B232E0B">
        <w:trPr>
          <w:cantSplit/>
          <w:trHeight w:val="1775"/>
        </w:trPr>
        <w:tc>
          <w:tcPr>
            <w:tcW w:w="1008" w:type="dxa"/>
            <w:textDirection w:val="btLr"/>
            <w:vAlign w:val="center"/>
          </w:tcPr>
          <w:p w14:paraId="44988092" w14:textId="5A1070A3"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674" w:type="dxa"/>
          </w:tcPr>
          <w:p w14:paraId="536E80B5" w14:textId="77777777" w:rsidR="00B3125A" w:rsidRDefault="00B3125A" w:rsidP="00B3125A">
            <w:pPr>
              <w:pStyle w:val="NormalWeb"/>
              <w:rPr>
                <w:rFonts w:hAnsi="Symbol"/>
              </w:rPr>
            </w:pPr>
          </w:p>
          <w:p w14:paraId="54EA030B" w14:textId="1C390B2D" w:rsidR="00B3125A" w:rsidRDefault="00B3125A" w:rsidP="00B3125A">
            <w:pPr>
              <w:pStyle w:val="NormalWeb"/>
              <w:rPr>
                <w:lang w:val="en-US"/>
              </w:rPr>
            </w:pPr>
            <w:r>
              <w:rPr>
                <w:rFonts w:hAnsi="Symbol"/>
              </w:rPr>
              <w:t></w:t>
            </w:r>
            <w:r>
              <w:t xml:space="preserve">  Aplică principii etice în redactarea lucrărilor științifice, proiectelor și altor sarcini academice.</w:t>
            </w:r>
          </w:p>
          <w:p w14:paraId="3083AA9E" w14:textId="77777777" w:rsidR="00B3125A" w:rsidRDefault="00B3125A" w:rsidP="00B3125A">
            <w:pPr>
              <w:pStyle w:val="NormalWeb"/>
            </w:pPr>
            <w:r>
              <w:rPr>
                <w:rFonts w:hAnsi="Symbol"/>
              </w:rPr>
              <w:t></w:t>
            </w:r>
            <w:r>
              <w:t xml:space="preserve">  Identifică soluții adecvate în situații de dileme etice, argumentând deciziile luate în funcție de valorile deontologice.</w:t>
            </w:r>
          </w:p>
          <w:p w14:paraId="46353F46" w14:textId="77777777" w:rsidR="00B3125A" w:rsidRDefault="00B3125A" w:rsidP="00B3125A">
            <w:pPr>
              <w:pStyle w:val="NormalWeb"/>
            </w:pPr>
            <w:r>
              <w:rPr>
                <w:rFonts w:hAnsi="Symbol"/>
              </w:rPr>
              <w:t></w:t>
            </w:r>
            <w:r>
              <w:t xml:space="preserve">  Formulează puncte de vedere critice asupra culturii științifice, evaluând sursele și respectând drepturile de autor.</w:t>
            </w:r>
          </w:p>
          <w:p w14:paraId="03C92C09" w14:textId="77777777" w:rsidR="00B3125A" w:rsidRDefault="00B3125A" w:rsidP="00B3125A">
            <w:pPr>
              <w:pStyle w:val="NormalWeb"/>
            </w:pPr>
            <w:r>
              <w:rPr>
                <w:rFonts w:hAnsi="Symbol"/>
              </w:rPr>
              <w:t></w:t>
            </w:r>
            <w:r>
              <w:t xml:space="preserve">  Selectează și utilizează corect surse bibliografice, aplicând diferite stiluri de citare.</w:t>
            </w:r>
          </w:p>
          <w:p w14:paraId="57AB134F" w14:textId="77777777" w:rsidR="00B3125A" w:rsidRDefault="00B3125A" w:rsidP="00B3125A">
            <w:pPr>
              <w:pStyle w:val="NormalWeb"/>
            </w:pPr>
            <w:r>
              <w:rPr>
                <w:rFonts w:hAnsi="Symbol"/>
              </w:rPr>
              <w:t></w:t>
            </w:r>
            <w:r>
              <w:t xml:space="preserve">  Creează lucrări scrise și prezentări orale în care respectă normele de integritate academică.</w:t>
            </w:r>
          </w:p>
          <w:p w14:paraId="5910A6D3" w14:textId="77777777" w:rsidR="00B3125A" w:rsidRDefault="00B3125A" w:rsidP="00B3125A">
            <w:pPr>
              <w:pStyle w:val="NormalWeb"/>
            </w:pPr>
            <w:r>
              <w:rPr>
                <w:rFonts w:hAnsi="Symbol"/>
              </w:rPr>
              <w:t></w:t>
            </w:r>
            <w:r>
              <w:t xml:space="preserve">  Colaborează eficient în echipe multidisciplinare pentru realizarea unor sarcini care implică cercetare, analiză critică și luarea de decizii etice.</w:t>
            </w:r>
          </w:p>
          <w:p w14:paraId="6EDCC06B" w14:textId="77777777" w:rsidR="00B3125A" w:rsidRDefault="00B3125A" w:rsidP="00B3125A">
            <w:pPr>
              <w:pStyle w:val="NormalWeb"/>
            </w:pPr>
            <w:r>
              <w:rPr>
                <w:rFonts w:hAnsi="Symbol"/>
              </w:rPr>
              <w:t></w:t>
            </w:r>
            <w:r>
              <w:t xml:space="preserve">  Identifică și valorifică corelațiile între domeniul eticii și celelalte discipline studiate în programul de inginerie aerospațială.</w:t>
            </w:r>
          </w:p>
          <w:p w14:paraId="29893D81" w14:textId="61AC67A0" w:rsidR="00241E04" w:rsidRPr="00E70E1A" w:rsidRDefault="00241E04" w:rsidP="00251434">
            <w:pPr>
              <w:pStyle w:val="Style1"/>
              <w:rPr>
                <w:rFonts w:ascii="Times New Roman" w:hAnsi="Times New Roman"/>
                <w:szCs w:val="24"/>
                <w:highlight w:val="yellow"/>
              </w:rPr>
            </w:pPr>
          </w:p>
        </w:tc>
      </w:tr>
      <w:tr w:rsidR="002A2A27" w:rsidRPr="0007194F" w14:paraId="22C94215" w14:textId="77777777" w:rsidTr="5B232E0B">
        <w:trPr>
          <w:cantSplit/>
          <w:trHeight w:val="2329"/>
        </w:trPr>
        <w:tc>
          <w:tcPr>
            <w:tcW w:w="1008" w:type="dxa"/>
            <w:textDirection w:val="btLr"/>
            <w:vAlign w:val="center"/>
          </w:tcPr>
          <w:p w14:paraId="6A44056B" w14:textId="1387BA5C"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0CC0E5E5" w14:textId="77777777" w:rsidR="00B3125A" w:rsidRDefault="00B3125A" w:rsidP="00B3125A">
            <w:pPr>
              <w:pStyle w:val="NormalWeb"/>
              <w:rPr>
                <w:rFonts w:hAnsi="Symbol"/>
              </w:rPr>
            </w:pPr>
          </w:p>
          <w:p w14:paraId="29005C0F" w14:textId="248E9398" w:rsidR="00B3125A" w:rsidRDefault="00B3125A" w:rsidP="00B3125A">
            <w:pPr>
              <w:pStyle w:val="NormalWeb"/>
              <w:rPr>
                <w:lang w:val="en-US"/>
              </w:rPr>
            </w:pPr>
            <w:r>
              <w:rPr>
                <w:rFonts w:hAnsi="Symbol"/>
              </w:rPr>
              <w:t></w:t>
            </w:r>
            <w:r>
              <w:t xml:space="preserve">  Manifestă responsabilitate în respectarea normelor de etică și integritate în activitatea academică și profesională.</w:t>
            </w:r>
          </w:p>
          <w:p w14:paraId="0DD87FD2" w14:textId="77777777" w:rsidR="00B3125A" w:rsidRDefault="00B3125A" w:rsidP="00B3125A">
            <w:pPr>
              <w:pStyle w:val="NormalWeb"/>
            </w:pPr>
            <w:r>
              <w:rPr>
                <w:rFonts w:hAnsi="Symbol"/>
              </w:rPr>
              <w:t></w:t>
            </w:r>
            <w:r>
              <w:t xml:space="preserve">  Respectă principiile de etică academică prin citarea corectă a surselor și evitarea plagiatului.</w:t>
            </w:r>
          </w:p>
          <w:p w14:paraId="45AC62FF" w14:textId="77777777" w:rsidR="00B3125A" w:rsidRDefault="00B3125A" w:rsidP="00B3125A">
            <w:pPr>
              <w:pStyle w:val="NormalWeb"/>
            </w:pPr>
            <w:r>
              <w:rPr>
                <w:rFonts w:hAnsi="Symbol"/>
              </w:rPr>
              <w:t></w:t>
            </w:r>
            <w:r>
              <w:t xml:space="preserve">  Demonstrează autonomie în fundamentarea și soluționarea situațiilor profesionale complexe, în conformitate cu deontologia profesională.</w:t>
            </w:r>
          </w:p>
          <w:p w14:paraId="015EA3F6" w14:textId="77777777" w:rsidR="00B3125A" w:rsidRDefault="00B3125A" w:rsidP="00B3125A">
            <w:pPr>
              <w:pStyle w:val="NormalWeb"/>
            </w:pPr>
            <w:r>
              <w:rPr>
                <w:rFonts w:hAnsi="Symbol"/>
              </w:rPr>
              <w:t></w:t>
            </w:r>
            <w:r>
              <w:t xml:space="preserve">  Coordonează sau contribuie activ la activități de echipă, promovând cooperarea, respectul pentru diversitate și dialogul constructiv.</w:t>
            </w:r>
          </w:p>
          <w:p w14:paraId="26C4C73F" w14:textId="77777777" w:rsidR="00B3125A" w:rsidRDefault="00B3125A" w:rsidP="00B3125A">
            <w:pPr>
              <w:pStyle w:val="NormalWeb"/>
            </w:pPr>
            <w:r>
              <w:rPr>
                <w:rFonts w:hAnsi="Symbol"/>
              </w:rPr>
              <w:t></w:t>
            </w:r>
            <w:r>
              <w:t xml:space="preserve">  Analizează impactul deciziilor etice în context profesional, argumentând alegerile făcute.</w:t>
            </w:r>
          </w:p>
          <w:p w14:paraId="661C7C2D" w14:textId="77777777" w:rsidR="00B3125A" w:rsidRDefault="00B3125A" w:rsidP="00B3125A">
            <w:pPr>
              <w:pStyle w:val="NormalWeb"/>
            </w:pPr>
            <w:r>
              <w:rPr>
                <w:rFonts w:hAnsi="Symbol"/>
              </w:rPr>
              <w:t></w:t>
            </w:r>
            <w:r>
              <w:t xml:space="preserve">  Manifesta atitudine proactivă în raport cu dezvoltarea profesională continuă, evaluându-și critic propriile nevoi de formare.</w:t>
            </w:r>
          </w:p>
          <w:p w14:paraId="6DD4A9D7" w14:textId="77777777" w:rsidR="00B3125A" w:rsidRDefault="00B3125A" w:rsidP="00B3125A">
            <w:pPr>
              <w:pStyle w:val="NormalWeb"/>
            </w:pPr>
            <w:r>
              <w:rPr>
                <w:rFonts w:hAnsi="Symbol"/>
              </w:rPr>
              <w:t></w:t>
            </w:r>
            <w:r>
              <w:t xml:space="preserve">  Aplică principii etice în evaluarea impactului tehnologic asupra mediului și societății, în contextul activității inginerești.</w:t>
            </w:r>
          </w:p>
          <w:p w14:paraId="12849D63" w14:textId="77777777" w:rsidR="00B3125A" w:rsidRDefault="00B3125A" w:rsidP="00B3125A">
            <w:pPr>
              <w:pStyle w:val="NormalWeb"/>
            </w:pPr>
            <w:r>
              <w:rPr>
                <w:rFonts w:hAnsi="Symbol"/>
              </w:rPr>
              <w:t></w:t>
            </w:r>
            <w:r>
              <w:t xml:space="preserve">  Conștientizează rolul său social ca viitor inginer, contribuind activ la promovarea unei culturi academice bazate pe integritate, echitate și responsabilitate.</w:t>
            </w:r>
          </w:p>
          <w:p w14:paraId="4E90C458" w14:textId="43BDF10F" w:rsidR="00EF4811" w:rsidRPr="00251434" w:rsidRDefault="00EF4811" w:rsidP="00251434">
            <w:pPr>
              <w:widowControl w:val="0"/>
              <w:autoSpaceDE w:val="0"/>
              <w:autoSpaceDN w:val="0"/>
              <w:adjustRightInd w:val="0"/>
              <w:snapToGrid w:val="0"/>
              <w:spacing w:after="0" w:line="240" w:lineRule="auto"/>
              <w:rPr>
                <w:rFonts w:ascii="Times New Roman" w:hAnsi="Times New Roman"/>
                <w:color w:val="000000" w:themeColor="text1"/>
                <w:sz w:val="24"/>
                <w:szCs w:val="24"/>
                <w:highlight w:val="yellow"/>
              </w:rPr>
            </w:pPr>
          </w:p>
        </w:tc>
      </w:tr>
    </w:tbl>
    <w:p w14:paraId="492605DF" w14:textId="77777777" w:rsidR="001B1D5F" w:rsidRDefault="001B1D5F" w:rsidP="000B3BD0">
      <w:pPr>
        <w:spacing w:line="240" w:lineRule="auto"/>
        <w:rPr>
          <w:rFonts w:ascii="Times New Roman" w:hAnsi="Times New Roman"/>
          <w:sz w:val="24"/>
          <w:szCs w:val="24"/>
        </w:rPr>
      </w:pPr>
    </w:p>
    <w:p w14:paraId="2B4C8700" w14:textId="77D2B5A8" w:rsidR="00497521" w:rsidRDefault="000B3BD0" w:rsidP="00497521">
      <w:pPr>
        <w:spacing w:line="240" w:lineRule="auto"/>
        <w:rPr>
          <w:rFonts w:ascii="Times New Roman" w:hAnsi="Times New Roman"/>
          <w:b/>
          <w:bCs/>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p>
    <w:p w14:paraId="6B9C52C1" w14:textId="77777777" w:rsidR="00497521" w:rsidRPr="00B830F7" w:rsidRDefault="00497521" w:rsidP="00497521">
      <w:pPr>
        <w:pStyle w:val="NormalWeb"/>
        <w:rPr>
          <w:lang w:val="en-US"/>
        </w:rPr>
      </w:pPr>
      <w:r w:rsidRPr="00B830F7">
        <w:t xml:space="preserve">Predarea disciplinei </w:t>
      </w:r>
      <w:r w:rsidRPr="00B830F7">
        <w:rPr>
          <w:rStyle w:val="Emphasis"/>
        </w:rPr>
        <w:t>Etică și integritate academică</w:t>
      </w:r>
      <w:r w:rsidRPr="00B830F7">
        <w:t xml:space="preserve"> este centrată pe student și urmărește dezvoltarea gândirii critice, a responsabilității personale și a atitudinilor etice în mediul academic și profesional. Activitățile de învățare sunt concepute astfel încât să încurajeze implicarea activă, reflecția și aplicarea cunoștințelor în contexte reale.</w:t>
      </w:r>
    </w:p>
    <w:p w14:paraId="671F98B8" w14:textId="77777777" w:rsidR="00497521" w:rsidRPr="00B830F7" w:rsidRDefault="00497521" w:rsidP="00497521">
      <w:pPr>
        <w:pStyle w:val="NormalWeb"/>
      </w:pPr>
      <w:r w:rsidRPr="00B830F7">
        <w:t xml:space="preserve">Sunt utilizate metode expozitive (prelegerea, susținută cu prezentări PowerPoint), completate de metode interactive precum </w:t>
      </w:r>
      <w:r w:rsidRPr="00B830F7">
        <w:rPr>
          <w:rStyle w:val="Strong"/>
          <w:b w:val="0"/>
          <w:bCs w:val="0"/>
        </w:rPr>
        <w:t>dialogul deschis</w:t>
      </w:r>
      <w:r w:rsidRPr="00B830F7">
        <w:rPr>
          <w:b/>
          <w:bCs/>
        </w:rPr>
        <w:t xml:space="preserve">, </w:t>
      </w:r>
      <w:r w:rsidRPr="00B830F7">
        <w:rPr>
          <w:rStyle w:val="Strong"/>
          <w:b w:val="0"/>
          <w:bCs w:val="0"/>
        </w:rPr>
        <w:t>vizionarea și analiza unor materiale multimedia</w:t>
      </w:r>
      <w:r w:rsidRPr="00B830F7">
        <w:rPr>
          <w:b/>
          <w:bCs/>
        </w:rPr>
        <w:t xml:space="preserve">, </w:t>
      </w:r>
      <w:r w:rsidRPr="00B830F7">
        <w:t>precum</w:t>
      </w:r>
      <w:r w:rsidRPr="00B830F7">
        <w:rPr>
          <w:b/>
          <w:bCs/>
        </w:rPr>
        <w:t xml:space="preserve"> și </w:t>
      </w:r>
      <w:r w:rsidRPr="00B830F7">
        <w:rPr>
          <w:rStyle w:val="Strong"/>
          <w:b w:val="0"/>
          <w:bCs w:val="0"/>
        </w:rPr>
        <w:t>studiile de caz</w:t>
      </w:r>
      <w:r w:rsidRPr="00B830F7">
        <w:t>. Acestea permit explorarea situațiilor reale privind etica profesională și academică, facilitând o învățare prin descoperire și înțelegerea aplicabilității principiilor discutate.</w:t>
      </w:r>
    </w:p>
    <w:p w14:paraId="4232A62E" w14:textId="77777777" w:rsidR="00497521" w:rsidRPr="00B830F7" w:rsidRDefault="00497521" w:rsidP="00497521">
      <w:pPr>
        <w:pStyle w:val="NormalWeb"/>
      </w:pPr>
      <w:r w:rsidRPr="00B830F7">
        <w:t>La începutul fiecărui curs, se realizează o recapitulare a noțiunilor parcurse anterior, iar conținutul nou este prezentat într-o manieră structurată, clară și ilustrată prin exemple concrete. Prezentările includ imagini, scheme, grafice și secvențe video, pentru a facilita înțelegerea și memorarea conținutului.</w:t>
      </w:r>
    </w:p>
    <w:p w14:paraId="2C1E1CA9" w14:textId="77777777" w:rsidR="00497521" w:rsidRPr="00B830F7" w:rsidRDefault="00497521" w:rsidP="00497521">
      <w:pPr>
        <w:pStyle w:val="NormalWeb"/>
      </w:pPr>
      <w:r w:rsidRPr="00B830F7">
        <w:t>În cadrul activităților interactive, studenții sunt invitați să formuleze opinii, să participe la dezbateri și să analizeze critic situații etice din practica academică sau profesională, contribuind astfel activ la construcția propriului parcurs de învățare. Prin acest demers, sunt valorificate atât cunoștințele anterioare ale studenților, cât și diversitatea punctelor de vedere.</w:t>
      </w:r>
    </w:p>
    <w:p w14:paraId="1A3E5318" w14:textId="77777777" w:rsidR="00497521" w:rsidRPr="00B830F7" w:rsidRDefault="00497521" w:rsidP="00497521">
      <w:pPr>
        <w:pStyle w:val="NormalWeb"/>
      </w:pPr>
      <w:r w:rsidRPr="00B830F7">
        <w:lastRenderedPageBreak/>
        <w:t>Pentru susținerea învățării autonome, studenții au acces la materiale-suport încărcate pe platforma Moodle, ce pot fi consultate oricând pentru aprofundarea individuală a conținutului. Această resursă permite, de asemenea, recuperarea eventualelor decalaje în învățare, prin parcurgerea în ritm propriu a informațiilor.</w:t>
      </w:r>
    </w:p>
    <w:p w14:paraId="64066F12" w14:textId="77777777" w:rsidR="00497521" w:rsidRPr="00B830F7" w:rsidRDefault="00497521" w:rsidP="00497521">
      <w:pPr>
        <w:pStyle w:val="NormalWeb"/>
      </w:pPr>
      <w:r w:rsidRPr="00B830F7">
        <w:t>Eventualele dificultăți de învățare sunt identificate printr-un dialog continuu între cadrul didactic și studenți, prin observația activă și prin evaluări formative. În astfel de cazuri, se pot propune activități suplimentare de clarificare, recomandări de lecturi personalizate sau întâlniri de sprijin individual sau în grup restrâns.</w:t>
      </w:r>
    </w:p>
    <w:p w14:paraId="65DFFDF2" w14:textId="77777777" w:rsidR="00497521" w:rsidRPr="00B830F7" w:rsidRDefault="00497521" w:rsidP="00497521">
      <w:pPr>
        <w:pStyle w:val="NormalWeb"/>
      </w:pPr>
      <w:r w:rsidRPr="00B830F7">
        <w:t xml:space="preserve">Se pune accent pe </w:t>
      </w:r>
      <w:r w:rsidRPr="00B830F7">
        <w:rPr>
          <w:rStyle w:val="Strong"/>
          <w:b w:val="0"/>
          <w:bCs w:val="0"/>
        </w:rPr>
        <w:t>dezvoltarea abilităților de comunicare asertivă, ascultare activă</w:t>
      </w:r>
      <w:r w:rsidRPr="00B830F7">
        <w:rPr>
          <w:b/>
          <w:bCs/>
        </w:rPr>
        <w:t>,</w:t>
      </w:r>
      <w:r w:rsidRPr="00B830F7">
        <w:t xml:space="preserve"> argumentare etică și colaborare. Activitățile de grup urmăresc formarea competențelor de lucru în echipă, promovarea unui climat bazat pe respect, corectitudine și responsabilitate.</w:t>
      </w:r>
    </w:p>
    <w:p w14:paraId="5D1E2925" w14:textId="77777777" w:rsidR="00497521" w:rsidRPr="00B830F7" w:rsidRDefault="00497521" w:rsidP="00497521">
      <w:pPr>
        <w:pStyle w:val="NormalWeb"/>
      </w:pPr>
      <w:r w:rsidRPr="00B830F7">
        <w:t>Prin această abordare, disciplina contribuie la formarea unei conduite etice solide, la înțelegerea valorilor fundamentale ale integrității academice și la pregătirea studenților pentru a acționa responsabil în diverse contexte profesionale și sociale.</w:t>
      </w:r>
    </w:p>
    <w:p w14:paraId="145E90E9" w14:textId="77777777" w:rsidR="000227E7" w:rsidRDefault="000227E7" w:rsidP="00763E89">
      <w:pPr>
        <w:spacing w:after="0" w:line="240" w:lineRule="auto"/>
        <w:rPr>
          <w:rFonts w:ascii="Times New Roman" w:hAnsi="Times New Roman"/>
          <w:b/>
          <w:sz w:val="24"/>
          <w:szCs w:val="24"/>
        </w:rPr>
      </w:pPr>
    </w:p>
    <w:p w14:paraId="391117EE" w14:textId="634BAF8B" w:rsidR="00FD0711" w:rsidRPr="003F6775" w:rsidRDefault="007927E2" w:rsidP="000B3BD0">
      <w:pPr>
        <w:spacing w:after="0" w:line="240" w:lineRule="auto"/>
        <w:rPr>
          <w:rFonts w:ascii="Times New Roman" w:hAnsi="Times New Roman"/>
          <w:b/>
          <w:color w:val="EE0000"/>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sidRPr="00763E89">
        <w:rPr>
          <w:rFonts w:ascii="Times New Roman" w:hAnsi="Times New Roman"/>
          <w:b/>
          <w:sz w:val="24"/>
          <w:szCs w:val="24"/>
        </w:rPr>
        <w:t>Con</w:t>
      </w:r>
      <w:r w:rsidR="001B1709" w:rsidRPr="00763E89">
        <w:rPr>
          <w:rFonts w:ascii="Times New Roman" w:hAnsi="Times New Roman"/>
          <w:b/>
          <w:sz w:val="24"/>
          <w:szCs w:val="24"/>
        </w:rPr>
        <w:t>ț</w:t>
      </w:r>
      <w:r w:rsidR="00FD0711" w:rsidRPr="00763E89">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42B98C64"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r w:rsidR="00FB608B" w:rsidRPr="00FB608B">
              <w:rPr>
                <w:rFonts w:ascii="Times New Roman" w:hAnsi="Times New Roman"/>
                <w:b/>
                <w:bCs/>
                <w:color w:val="9BBB59" w:themeColor="accent3"/>
                <w:sz w:val="24"/>
                <w:szCs w:val="24"/>
              </w:rPr>
              <w:t xml:space="preserve"> </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136E1F19">
        <w:trPr>
          <w:jc w:val="center"/>
        </w:trPr>
        <w:tc>
          <w:tcPr>
            <w:tcW w:w="1271" w:type="dxa"/>
            <w:vAlign w:val="center"/>
          </w:tcPr>
          <w:p w14:paraId="70FBC42F" w14:textId="050B956A"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3E7D2488"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 Prezentarea cursului: scop, structură, condiții de absolvire</w:t>
            </w:r>
          </w:p>
          <w:p w14:paraId="61EF5C81"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II. Noțiuni introductive: morala, etica, etica aplicată, metaetica, etica academică, etica cunoșterii și cercetării științifice, deontologie, profesionalism și excelență academică</w:t>
            </w:r>
          </w:p>
          <w:p w14:paraId="36BCBEAB"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III. Orizontul disciplinei:</w:t>
            </w:r>
          </w:p>
          <w:p w14:paraId="01EB7EFD"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 Obiective generale și specifice ale Strategiei Naționale de Cercetare, Dezvoltare și Inovare 2014-2020 </w:t>
            </w:r>
          </w:p>
          <w:p w14:paraId="427373B8"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Etica cercetării științifice în comunitatea europeană:</w:t>
            </w:r>
          </w:p>
          <w:p w14:paraId="622B4272"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a) Carta Europeană a Cercetătorilor</w:t>
            </w:r>
          </w:p>
          <w:p w14:paraId="30A0EFC6"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b) Codul de Conduită pentru Recrutarea Cercetătorilor </w:t>
            </w:r>
          </w:p>
          <w:p w14:paraId="291B4909"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c) Etica in Programul – Cadru 6 al Comisiei Europene </w:t>
            </w:r>
          </w:p>
          <w:p w14:paraId="16CDAA66"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d) Document de lucru al Serviciilor Comisiei, Bruxelles 26.02.15 SWD (2015) 42 final: Piața forței de munca, aspecte sociale și învățământ </w:t>
            </w:r>
          </w:p>
          <w:p w14:paraId="6B0ED382"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e) Programul cadru pentru Cercetare și Inovare al Uniunii Europene 2014-2020 ( HORIZON 2020 : O societate mai inteligentă, mai durabilă și mai incluzivă) </w:t>
            </w:r>
          </w:p>
          <w:p w14:paraId="05A240DB" w14:textId="58769A49" w:rsidR="002A2A27" w:rsidRP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f) Comunicare a Comisiei, Bruxelles : Europa 2020- O strategie europeană pentru creștere inteligentă, ecologică și favorabilă incluziunii </w:t>
            </w:r>
          </w:p>
        </w:tc>
        <w:tc>
          <w:tcPr>
            <w:tcW w:w="857" w:type="dxa"/>
            <w:vAlign w:val="center"/>
          </w:tcPr>
          <w:p w14:paraId="3C9EB5C0" w14:textId="51FB0EF5" w:rsidR="002A2A27" w:rsidRPr="000227E7" w:rsidRDefault="00763E89" w:rsidP="000B3BD0">
            <w:pPr>
              <w:spacing w:line="240" w:lineRule="auto"/>
              <w:jc w:val="center"/>
              <w:rPr>
                <w:rFonts w:ascii="Times New Roman" w:hAnsi="Times New Roman"/>
                <w:b/>
                <w:bCs/>
                <w:sz w:val="24"/>
                <w:szCs w:val="24"/>
                <w:lang w:val="it-IT"/>
              </w:rPr>
            </w:pPr>
            <w:r>
              <w:rPr>
                <w:rFonts w:ascii="Times New Roman" w:hAnsi="Times New Roman"/>
                <w:b/>
                <w:bCs/>
                <w:sz w:val="24"/>
                <w:szCs w:val="24"/>
                <w:lang w:val="it-IT"/>
              </w:rPr>
              <w:t>2</w:t>
            </w:r>
          </w:p>
        </w:tc>
      </w:tr>
      <w:tr w:rsidR="002A2A27" w:rsidRPr="00AD6760" w14:paraId="18ABA96D" w14:textId="77777777" w:rsidTr="136E1F19">
        <w:trPr>
          <w:jc w:val="center"/>
        </w:trPr>
        <w:tc>
          <w:tcPr>
            <w:tcW w:w="1271" w:type="dxa"/>
            <w:vAlign w:val="center"/>
          </w:tcPr>
          <w:p w14:paraId="748F843E" w14:textId="247DB6A0"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3E073D66"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 Principalele tradiții etice (autori, texte de bază, discuție critică): deontologism, utilitarism, etica virtuții.</w:t>
            </w:r>
          </w:p>
          <w:p w14:paraId="36CB52F0"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II. Coduri etice universitare și coduri deontologice profesionale. Explicarea valorilor si principiilor etice centrale din Codul etic al UPB </w:t>
            </w:r>
          </w:p>
          <w:p w14:paraId="40D13369" w14:textId="313995B5" w:rsidR="002A2A27" w:rsidRPr="000227E7" w:rsidRDefault="00763E89" w:rsidP="00763E89">
            <w:pPr>
              <w:spacing w:after="0" w:line="240" w:lineRule="auto"/>
              <w:jc w:val="both"/>
              <w:rPr>
                <w:rFonts w:ascii="Times New Roman" w:hAnsi="Times New Roman"/>
                <w:sz w:val="24"/>
                <w:szCs w:val="24"/>
              </w:rPr>
            </w:pPr>
            <w:r>
              <w:rPr>
                <w:rFonts w:ascii="Times New Roman" w:hAnsi="Times New Roman"/>
                <w:color w:val="000000"/>
                <w:sz w:val="24"/>
                <w:szCs w:val="24"/>
              </w:rPr>
              <w:t>III. Rolurile academice, drepturile și responsabilitățile asociate.</w:t>
            </w:r>
          </w:p>
        </w:tc>
        <w:tc>
          <w:tcPr>
            <w:tcW w:w="857" w:type="dxa"/>
            <w:vAlign w:val="center"/>
          </w:tcPr>
          <w:p w14:paraId="34AE2AC5" w14:textId="2779A7E5" w:rsidR="002A2A27" w:rsidRPr="000227E7" w:rsidRDefault="00763E89"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2</w:t>
            </w:r>
          </w:p>
        </w:tc>
      </w:tr>
      <w:tr w:rsidR="002A2A27" w:rsidRPr="00AD6760" w14:paraId="389DF12A" w14:textId="77777777" w:rsidTr="136E1F19">
        <w:trPr>
          <w:jc w:val="center"/>
        </w:trPr>
        <w:tc>
          <w:tcPr>
            <w:tcW w:w="1271" w:type="dxa"/>
            <w:vAlign w:val="center"/>
          </w:tcPr>
          <w:p w14:paraId="0C8F769E" w14:textId="64E74B94"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14:paraId="16D5A15F"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 Metode de cercetare științifică și normele implicite și explicite asociate. Scopurile cercetării științifice și neutralitatea cercetarii</w:t>
            </w:r>
          </w:p>
          <w:p w14:paraId="1C9C79EA"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II. Cercetarea în echipă și cea individuală</w:t>
            </w:r>
          </w:p>
          <w:p w14:paraId="39FDD146"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III. Dileme etice în cercetare. Studii de caz</w:t>
            </w:r>
          </w:p>
          <w:p w14:paraId="595242A8"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IV. Rolul eticii în învăţământ şi în cercetarea ştiinţifică</w:t>
            </w:r>
          </w:p>
          <w:p w14:paraId="76C651D4" w14:textId="43D40F7B" w:rsidR="002A2A27" w:rsidRPr="000227E7" w:rsidRDefault="00763E89" w:rsidP="00763E89">
            <w:pPr>
              <w:spacing w:after="0" w:line="240" w:lineRule="auto"/>
              <w:jc w:val="both"/>
              <w:rPr>
                <w:rFonts w:ascii="Times New Roman" w:hAnsi="Times New Roman"/>
                <w:sz w:val="24"/>
                <w:szCs w:val="24"/>
              </w:rPr>
            </w:pPr>
            <w:r>
              <w:rPr>
                <w:rFonts w:ascii="Times New Roman" w:hAnsi="Times New Roman"/>
                <w:color w:val="000000"/>
                <w:sz w:val="24"/>
                <w:szCs w:val="24"/>
              </w:rPr>
              <w:t>V. Dileme etice in activitatea profesională. Studii de caz</w:t>
            </w:r>
          </w:p>
        </w:tc>
        <w:tc>
          <w:tcPr>
            <w:tcW w:w="857" w:type="dxa"/>
            <w:vAlign w:val="center"/>
          </w:tcPr>
          <w:p w14:paraId="313E2854" w14:textId="781AA0A8" w:rsidR="002A2A27" w:rsidRPr="000227E7" w:rsidRDefault="00763E89"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2</w:t>
            </w:r>
          </w:p>
        </w:tc>
      </w:tr>
      <w:tr w:rsidR="002A2A27" w:rsidRPr="00AD6760" w14:paraId="2CC7EA92" w14:textId="77777777" w:rsidTr="136E1F19">
        <w:trPr>
          <w:jc w:val="center"/>
        </w:trPr>
        <w:tc>
          <w:tcPr>
            <w:tcW w:w="1271" w:type="dxa"/>
            <w:vAlign w:val="center"/>
          </w:tcPr>
          <w:p w14:paraId="1E399926" w14:textId="3388CF94"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lastRenderedPageBreak/>
              <w:t>IV</w:t>
            </w:r>
          </w:p>
        </w:tc>
        <w:tc>
          <w:tcPr>
            <w:tcW w:w="8399" w:type="dxa"/>
          </w:tcPr>
          <w:p w14:paraId="3721E6C2" w14:textId="77777777" w:rsidR="00763E89" w:rsidRDefault="00763E89" w:rsidP="00763E89">
            <w:pPr>
              <w:spacing w:after="0" w:line="240" w:lineRule="auto"/>
              <w:jc w:val="both"/>
              <w:rPr>
                <w:rFonts w:ascii="Times New Roman" w:hAnsi="Times New Roman"/>
                <w:sz w:val="24"/>
                <w:szCs w:val="24"/>
              </w:rPr>
            </w:pPr>
            <w:r>
              <w:rPr>
                <w:rFonts w:ascii="Times New Roman" w:hAnsi="Times New Roman"/>
                <w:sz w:val="24"/>
                <w:szCs w:val="24"/>
              </w:rPr>
              <w:t xml:space="preserve">Tipuri de comportamente imorale în organizațiile academice </w:t>
            </w:r>
          </w:p>
          <w:p w14:paraId="2A9E7539" w14:textId="77777777" w:rsidR="00763E89" w:rsidRDefault="00763E89" w:rsidP="00763E89">
            <w:pPr>
              <w:spacing w:after="0" w:line="240" w:lineRule="auto"/>
              <w:jc w:val="both"/>
              <w:rPr>
                <w:rFonts w:ascii="Times New Roman" w:hAnsi="Times New Roman"/>
                <w:sz w:val="24"/>
                <w:szCs w:val="24"/>
              </w:rPr>
            </w:pPr>
            <w:r>
              <w:rPr>
                <w:rFonts w:ascii="Times New Roman" w:hAnsi="Times New Roman"/>
                <w:sz w:val="24"/>
                <w:szCs w:val="24"/>
              </w:rPr>
              <w:t xml:space="preserve">I. Comportamente abuzive  (în relația profesori-studenți sau corp administrativ -profesori -studenți) </w:t>
            </w:r>
          </w:p>
          <w:p w14:paraId="1C03CFE5" w14:textId="77777777" w:rsidR="00763E89" w:rsidRDefault="00763E89" w:rsidP="00763E89">
            <w:pPr>
              <w:numPr>
                <w:ilvl w:val="0"/>
                <w:numId w:val="26"/>
              </w:numPr>
              <w:spacing w:after="0" w:line="240" w:lineRule="auto"/>
              <w:ind w:left="0"/>
              <w:jc w:val="both"/>
              <w:rPr>
                <w:sz w:val="24"/>
                <w:szCs w:val="24"/>
              </w:rPr>
            </w:pPr>
            <w:r>
              <w:rPr>
                <w:rFonts w:ascii="Times New Roman" w:hAnsi="Times New Roman"/>
                <w:sz w:val="24"/>
                <w:szCs w:val="24"/>
              </w:rPr>
              <w:t>hărțuirea morală (</w:t>
            </w:r>
            <w:r>
              <w:rPr>
                <w:rFonts w:ascii="Times New Roman" w:hAnsi="Times New Roman"/>
                <w:i/>
                <w:sz w:val="24"/>
                <w:szCs w:val="24"/>
              </w:rPr>
              <w:t>bullying</w:t>
            </w:r>
            <w:r>
              <w:rPr>
                <w:rFonts w:ascii="Times New Roman" w:hAnsi="Times New Roman"/>
                <w:sz w:val="24"/>
                <w:szCs w:val="24"/>
              </w:rPr>
              <w:t>/</w:t>
            </w:r>
            <w:r>
              <w:rPr>
                <w:rFonts w:ascii="Times New Roman" w:hAnsi="Times New Roman"/>
                <w:i/>
                <w:sz w:val="24"/>
                <w:szCs w:val="24"/>
              </w:rPr>
              <w:t>mobbing</w:t>
            </w:r>
            <w:r>
              <w:rPr>
                <w:rFonts w:ascii="Times New Roman" w:hAnsi="Times New Roman"/>
                <w:sz w:val="24"/>
                <w:szCs w:val="24"/>
              </w:rPr>
              <w:t>) sau sexuală,</w:t>
            </w:r>
          </w:p>
          <w:p w14:paraId="594B42E8" w14:textId="77777777" w:rsidR="00763E89" w:rsidRDefault="00763E89" w:rsidP="00763E89">
            <w:pPr>
              <w:numPr>
                <w:ilvl w:val="0"/>
                <w:numId w:val="26"/>
              </w:numPr>
              <w:spacing w:after="0" w:line="240" w:lineRule="auto"/>
              <w:ind w:left="0"/>
              <w:jc w:val="both"/>
              <w:rPr>
                <w:sz w:val="24"/>
                <w:szCs w:val="24"/>
              </w:rPr>
            </w:pPr>
            <w:r>
              <w:rPr>
                <w:rFonts w:ascii="Times New Roman" w:hAnsi="Times New Roman"/>
                <w:sz w:val="24"/>
                <w:szCs w:val="24"/>
              </w:rPr>
              <w:t xml:space="preserve">îngrădirea libertății academice (sau invocarea ei ilegitimă), </w:t>
            </w:r>
          </w:p>
          <w:p w14:paraId="37529965" w14:textId="77777777" w:rsidR="00763E89" w:rsidRDefault="00763E89" w:rsidP="00763E89">
            <w:pPr>
              <w:numPr>
                <w:ilvl w:val="0"/>
                <w:numId w:val="26"/>
              </w:numPr>
              <w:spacing w:after="0" w:line="240" w:lineRule="auto"/>
              <w:ind w:left="0"/>
              <w:jc w:val="both"/>
              <w:rPr>
                <w:sz w:val="24"/>
                <w:szCs w:val="24"/>
              </w:rPr>
            </w:pPr>
            <w:r>
              <w:rPr>
                <w:rFonts w:ascii="Times New Roman" w:hAnsi="Times New Roman"/>
                <w:sz w:val="24"/>
                <w:szCs w:val="24"/>
              </w:rPr>
              <w:t xml:space="preserve">lipsa de transparență decizională, conflicte de interese, ingerințe politice </w:t>
            </w:r>
          </w:p>
          <w:p w14:paraId="76D38CBB" w14:textId="77777777" w:rsidR="00763E89" w:rsidRDefault="00763E89" w:rsidP="00763E89">
            <w:pPr>
              <w:numPr>
                <w:ilvl w:val="0"/>
                <w:numId w:val="27"/>
              </w:numPr>
              <w:spacing w:after="0" w:line="240" w:lineRule="auto"/>
              <w:ind w:left="0"/>
              <w:jc w:val="both"/>
              <w:rPr>
                <w:rFonts w:ascii="Times New Roman" w:hAnsi="Times New Roman"/>
                <w:sz w:val="24"/>
                <w:szCs w:val="24"/>
              </w:rPr>
            </w:pPr>
            <w:r>
              <w:rPr>
                <w:rFonts w:ascii="Times New Roman" w:hAnsi="Times New Roman"/>
                <w:sz w:val="24"/>
                <w:szCs w:val="24"/>
              </w:rPr>
              <w:t xml:space="preserve">Corupția </w:t>
            </w:r>
          </w:p>
          <w:p w14:paraId="2CCAE85B" w14:textId="77777777" w:rsidR="00763E89" w:rsidRDefault="00763E89" w:rsidP="00763E89">
            <w:pPr>
              <w:spacing w:after="0" w:line="240" w:lineRule="auto"/>
              <w:jc w:val="both"/>
              <w:rPr>
                <w:rFonts w:ascii="Times New Roman" w:hAnsi="Times New Roman"/>
                <w:sz w:val="24"/>
                <w:szCs w:val="24"/>
              </w:rPr>
            </w:pPr>
            <w:r>
              <w:rPr>
                <w:rFonts w:ascii="Times New Roman" w:hAnsi="Times New Roman"/>
                <w:sz w:val="24"/>
                <w:szCs w:val="24"/>
              </w:rPr>
              <w:t>- mită, cadouri</w:t>
            </w:r>
          </w:p>
          <w:p w14:paraId="7F40BFCD" w14:textId="77777777" w:rsidR="00763E89" w:rsidRDefault="00763E89" w:rsidP="00763E89">
            <w:pPr>
              <w:spacing w:after="0" w:line="240" w:lineRule="auto"/>
              <w:jc w:val="both"/>
              <w:rPr>
                <w:rFonts w:ascii="Times New Roman" w:hAnsi="Times New Roman"/>
                <w:sz w:val="24"/>
                <w:szCs w:val="24"/>
              </w:rPr>
            </w:pPr>
            <w:r>
              <w:rPr>
                <w:rFonts w:ascii="Times New Roman" w:hAnsi="Times New Roman"/>
                <w:sz w:val="24"/>
                <w:szCs w:val="24"/>
              </w:rPr>
              <w:t>- acceptarea unor donații și sponsorizări care condiționează rezultatele cercetării</w:t>
            </w:r>
          </w:p>
          <w:p w14:paraId="720B0605" w14:textId="77777777" w:rsidR="00763E89" w:rsidRDefault="00763E89" w:rsidP="00763E89">
            <w:pPr>
              <w:numPr>
                <w:ilvl w:val="0"/>
                <w:numId w:val="27"/>
              </w:numPr>
              <w:spacing w:after="0" w:line="240" w:lineRule="auto"/>
              <w:ind w:left="0"/>
              <w:jc w:val="both"/>
              <w:rPr>
                <w:rFonts w:ascii="Times New Roman" w:hAnsi="Times New Roman"/>
                <w:sz w:val="24"/>
                <w:szCs w:val="24"/>
              </w:rPr>
            </w:pPr>
            <w:r>
              <w:rPr>
                <w:rFonts w:ascii="Times New Roman" w:hAnsi="Times New Roman"/>
                <w:sz w:val="24"/>
                <w:szCs w:val="24"/>
              </w:rPr>
              <w:t>Forme de discriminare (gen, rasă, sex, religie, fizic etc.)</w:t>
            </w:r>
          </w:p>
          <w:p w14:paraId="2BF2D30C" w14:textId="77777777" w:rsidR="00763E89" w:rsidRDefault="00763E89" w:rsidP="00763E89">
            <w:pPr>
              <w:numPr>
                <w:ilvl w:val="0"/>
                <w:numId w:val="26"/>
              </w:numPr>
              <w:spacing w:after="0" w:line="240" w:lineRule="auto"/>
              <w:ind w:left="0"/>
              <w:jc w:val="both"/>
              <w:rPr>
                <w:sz w:val="24"/>
                <w:szCs w:val="24"/>
              </w:rPr>
            </w:pPr>
            <w:r>
              <w:rPr>
                <w:rFonts w:ascii="Times New Roman" w:hAnsi="Times New Roman"/>
                <w:sz w:val="24"/>
                <w:szCs w:val="24"/>
              </w:rPr>
              <w:t>nepotism, favoritism, condiționări ale evaluărilor</w:t>
            </w:r>
          </w:p>
          <w:p w14:paraId="4D041708" w14:textId="6B6D8D2A" w:rsidR="00763E89" w:rsidRPr="00335457" w:rsidRDefault="00763E89" w:rsidP="00763E89">
            <w:pPr>
              <w:numPr>
                <w:ilvl w:val="0"/>
                <w:numId w:val="27"/>
              </w:numPr>
              <w:spacing w:after="0" w:line="240" w:lineRule="auto"/>
              <w:ind w:left="0"/>
              <w:jc w:val="both"/>
              <w:rPr>
                <w:rFonts w:ascii="Times New Roman" w:hAnsi="Times New Roman"/>
                <w:sz w:val="24"/>
                <w:szCs w:val="24"/>
              </w:rPr>
            </w:pPr>
            <w:r>
              <w:rPr>
                <w:rFonts w:ascii="Times New Roman" w:hAnsi="Times New Roman"/>
                <w:sz w:val="24"/>
                <w:szCs w:val="24"/>
              </w:rPr>
              <w:t>Fabricarea rezultatelor experimentale,</w:t>
            </w:r>
            <w:r w:rsidR="00335457">
              <w:rPr>
                <w:rFonts w:ascii="Times New Roman" w:hAnsi="Times New Roman"/>
                <w:sz w:val="24"/>
                <w:szCs w:val="24"/>
              </w:rPr>
              <w:t xml:space="preserve"> </w:t>
            </w:r>
            <w:r w:rsidRPr="00335457">
              <w:rPr>
                <w:rFonts w:ascii="Times New Roman" w:hAnsi="Times New Roman"/>
                <w:sz w:val="24"/>
                <w:szCs w:val="24"/>
              </w:rPr>
              <w:t>utilizări greșite ale unor informații privilegiate</w:t>
            </w:r>
          </w:p>
          <w:p w14:paraId="30F46A98" w14:textId="77777777" w:rsidR="00763E89" w:rsidRDefault="00763E89" w:rsidP="00763E89">
            <w:pPr>
              <w:spacing w:after="0" w:line="240" w:lineRule="auto"/>
              <w:jc w:val="both"/>
              <w:rPr>
                <w:rFonts w:ascii="Times New Roman" w:hAnsi="Times New Roman"/>
                <w:sz w:val="24"/>
                <w:szCs w:val="24"/>
              </w:rPr>
            </w:pPr>
            <w:r>
              <w:rPr>
                <w:rFonts w:ascii="Times New Roman" w:hAnsi="Times New Roman"/>
                <w:sz w:val="24"/>
                <w:szCs w:val="24"/>
              </w:rPr>
              <w:t>V.Cercetări care încalcă standardele etice (privind tratamentul subiecților vii, riscurile nerezonabile etc.)</w:t>
            </w:r>
          </w:p>
          <w:p w14:paraId="22B505D2" w14:textId="31B924DC" w:rsidR="002A2A27" w:rsidRPr="000227E7" w:rsidRDefault="00763E89" w:rsidP="000B3BD0">
            <w:pPr>
              <w:spacing w:after="0" w:line="240" w:lineRule="auto"/>
              <w:jc w:val="both"/>
              <w:rPr>
                <w:rFonts w:ascii="Times New Roman" w:hAnsi="Times New Roman"/>
                <w:sz w:val="24"/>
                <w:szCs w:val="24"/>
              </w:rPr>
            </w:pPr>
            <w:r>
              <w:rPr>
                <w:rFonts w:ascii="Times New Roman" w:hAnsi="Times New Roman"/>
                <w:sz w:val="24"/>
                <w:szCs w:val="24"/>
              </w:rPr>
              <w:t>VI. Plagiatul, autoplagiatul, modalități digitale de verificare a plagiatului</w:t>
            </w:r>
          </w:p>
        </w:tc>
        <w:tc>
          <w:tcPr>
            <w:tcW w:w="857" w:type="dxa"/>
            <w:vAlign w:val="center"/>
          </w:tcPr>
          <w:p w14:paraId="15AD19EA" w14:textId="30923FAC" w:rsidR="002A2A27" w:rsidRPr="000227E7" w:rsidRDefault="00763E89" w:rsidP="000B3BD0">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2A2A27" w:rsidRPr="00AD6760" w14:paraId="0CBD9111" w14:textId="77777777" w:rsidTr="136E1F19">
        <w:trPr>
          <w:jc w:val="center"/>
        </w:trPr>
        <w:tc>
          <w:tcPr>
            <w:tcW w:w="1271" w:type="dxa"/>
            <w:vAlign w:val="center"/>
          </w:tcPr>
          <w:p w14:paraId="0C7E9E3C" w14:textId="22901F68"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14:paraId="31404627"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I.Proprietatea intelectuală, drepturile de autor, mărcile, invențiile, domeniul public, licențele etc. Dreptul de autor. Ce inseamna </w:t>
            </w:r>
            <w:r>
              <w:rPr>
                <w:rFonts w:ascii="Times New Roman" w:hAnsi="Times New Roman"/>
                <w:i/>
                <w:color w:val="000000"/>
                <w:sz w:val="24"/>
                <w:szCs w:val="24"/>
              </w:rPr>
              <w:t>Creative Commons</w:t>
            </w:r>
            <w:r>
              <w:rPr>
                <w:rFonts w:ascii="Times New Roman" w:hAnsi="Times New Roman"/>
                <w:color w:val="000000"/>
                <w:sz w:val="24"/>
                <w:szCs w:val="24"/>
              </w:rPr>
              <w:t>(cc)? Paradigma FOSS(</w:t>
            </w:r>
            <w:r>
              <w:rPr>
                <w:rFonts w:ascii="Times New Roman" w:hAnsi="Times New Roman"/>
                <w:i/>
                <w:color w:val="000000"/>
                <w:sz w:val="24"/>
                <w:szCs w:val="24"/>
              </w:rPr>
              <w:t>Free/Open Source Software</w:t>
            </w:r>
            <w:r>
              <w:rPr>
                <w:rFonts w:ascii="Times New Roman" w:hAnsi="Times New Roman"/>
                <w:color w:val="000000"/>
                <w:sz w:val="24"/>
                <w:szCs w:val="24"/>
              </w:rPr>
              <w:t xml:space="preserve">) </w:t>
            </w:r>
            <w:r>
              <w:rPr>
                <w:rFonts w:ascii="Times New Roman" w:hAnsi="Times New Roman"/>
                <w:i/>
                <w:color w:val="000000"/>
                <w:sz w:val="24"/>
                <w:szCs w:val="24"/>
              </w:rPr>
              <w:t>Netiquette</w:t>
            </w:r>
            <w:r>
              <w:rPr>
                <w:rFonts w:ascii="Times New Roman" w:hAnsi="Times New Roman"/>
                <w:color w:val="000000"/>
                <w:sz w:val="24"/>
                <w:szCs w:val="24"/>
              </w:rPr>
              <w:t xml:space="preserve"> –bunele maniere in mediul electronic. </w:t>
            </w:r>
          </w:p>
          <w:p w14:paraId="09D014EC"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II.Diseminarea rezultatelor în cercetarea academică: procesul editorial, reviste stintifice, baze de date</w:t>
            </w:r>
          </w:p>
          <w:p w14:paraId="70892A4D" w14:textId="73341FE9" w:rsidR="002A2A27" w:rsidRP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III. Procesul de predare – evaluare: abordare din perspectiva eticii și  integrității academice</w:t>
            </w:r>
          </w:p>
        </w:tc>
        <w:tc>
          <w:tcPr>
            <w:tcW w:w="857" w:type="dxa"/>
            <w:vAlign w:val="center"/>
          </w:tcPr>
          <w:p w14:paraId="5928C940" w14:textId="75A18006" w:rsidR="002A2A27" w:rsidRPr="000227E7" w:rsidRDefault="00763E89"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763E89" w:rsidRPr="00AD6760" w14:paraId="63209E08" w14:textId="77777777" w:rsidTr="136E1F19">
        <w:trPr>
          <w:jc w:val="center"/>
        </w:trPr>
        <w:tc>
          <w:tcPr>
            <w:tcW w:w="1271" w:type="dxa"/>
            <w:vAlign w:val="center"/>
          </w:tcPr>
          <w:p w14:paraId="2277214C" w14:textId="23804343" w:rsidR="00763E89" w:rsidRDefault="00763E89" w:rsidP="00763E89">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14:paraId="6484831E"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 Cum să redactezi o lucrare științifică. Elementele constitutive ale textului ştiinţific:</w:t>
            </w:r>
          </w:p>
          <w:p w14:paraId="4AA6FFFF" w14:textId="77777777" w:rsidR="00763E89" w:rsidRDefault="00763E89" w:rsidP="00763E8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Foaia de titlu</w:t>
            </w:r>
            <w:r>
              <w:rPr>
                <w:rFonts w:ascii="Times New Roman" w:hAnsi="Times New Roman"/>
                <w:color w:val="000000"/>
              </w:rPr>
              <w:t>;</w:t>
            </w:r>
          </w:p>
          <w:p w14:paraId="03B7BB46" w14:textId="77777777" w:rsidR="00763E89" w:rsidRDefault="00763E89" w:rsidP="00763E8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Textul elaboratului ştiinţific</w:t>
            </w:r>
            <w:r>
              <w:rPr>
                <w:rFonts w:ascii="Times New Roman" w:hAnsi="Times New Roman"/>
                <w:color w:val="000000"/>
              </w:rPr>
              <w:t>;</w:t>
            </w:r>
          </w:p>
          <w:p w14:paraId="3A98138B" w14:textId="77777777" w:rsidR="00763E89" w:rsidRDefault="00763E89" w:rsidP="00763E8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Ortografia şi punctuaţia</w:t>
            </w:r>
            <w:r>
              <w:rPr>
                <w:rFonts w:ascii="Times New Roman" w:hAnsi="Times New Roman"/>
                <w:color w:val="000000"/>
              </w:rPr>
              <w:t>;</w:t>
            </w:r>
          </w:p>
          <w:p w14:paraId="77328E4A" w14:textId="77777777" w:rsidR="00763E89" w:rsidRDefault="00763E89" w:rsidP="00763E8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Citatele şi reproducerile textuale</w:t>
            </w:r>
            <w:r>
              <w:rPr>
                <w:rFonts w:ascii="Times New Roman" w:hAnsi="Times New Roman"/>
                <w:color w:val="000000"/>
              </w:rPr>
              <w:t>;</w:t>
            </w:r>
          </w:p>
          <w:p w14:paraId="6989A212" w14:textId="77777777" w:rsidR="00763E89" w:rsidRDefault="00763E89" w:rsidP="00763E8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Graficile, tabelele, imaginile şi ilustarţiile</w:t>
            </w:r>
          </w:p>
          <w:p w14:paraId="601B69AC" w14:textId="77777777" w:rsidR="00763E89" w:rsidRDefault="00763E89" w:rsidP="00763E8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Trimiteri bibliografice şi sisteme de citare</w:t>
            </w:r>
            <w:r>
              <w:rPr>
                <w:rFonts w:ascii="Times New Roman" w:hAnsi="Times New Roman"/>
                <w:color w:val="000000"/>
              </w:rPr>
              <w:t>;</w:t>
            </w:r>
          </w:p>
          <w:p w14:paraId="16B1E339" w14:textId="77777777" w:rsidR="00763E89" w:rsidRDefault="00763E89" w:rsidP="00763E8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Anexe</w:t>
            </w:r>
            <w:r>
              <w:rPr>
                <w:rFonts w:ascii="Times New Roman" w:hAnsi="Times New Roman"/>
                <w:color w:val="000000"/>
              </w:rPr>
              <w:t>;</w:t>
            </w:r>
          </w:p>
          <w:p w14:paraId="4166BF39" w14:textId="77777777" w:rsidR="00763E89" w:rsidRDefault="00763E89" w:rsidP="00763E8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Bibliografia finală</w:t>
            </w:r>
            <w:r>
              <w:rPr>
                <w:rFonts w:ascii="Times New Roman" w:hAnsi="Times New Roman"/>
                <w:color w:val="000000"/>
              </w:rPr>
              <w:t>;</w:t>
            </w:r>
          </w:p>
          <w:p w14:paraId="1DC2CC6B" w14:textId="77777777" w:rsidR="00763E89" w:rsidRDefault="00763E89" w:rsidP="00763E8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Rezumate în limbi de circulaţie internaţională</w:t>
            </w:r>
            <w:r>
              <w:rPr>
                <w:rFonts w:ascii="Times New Roman" w:hAnsi="Times New Roman"/>
                <w:color w:val="000000"/>
              </w:rPr>
              <w:t>;</w:t>
            </w:r>
          </w:p>
          <w:p w14:paraId="5528EF20"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Indicele</w:t>
            </w:r>
            <w:r>
              <w:rPr>
                <w:rFonts w:ascii="Times New Roman" w:hAnsi="Times New Roman"/>
                <w:color w:val="000000"/>
              </w:rPr>
              <w:t>;</w:t>
            </w:r>
          </w:p>
          <w:p w14:paraId="1E6A78B1"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Cuprinsul şi tabla analitică de materii.</w:t>
            </w:r>
          </w:p>
          <w:p w14:paraId="75A4DE83"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II. Tipuri de cercetare si originalitatea cercetării </w:t>
            </w:r>
          </w:p>
          <w:p w14:paraId="50F93AFB"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II. Metode de </w:t>
            </w:r>
            <w:r>
              <w:rPr>
                <w:rFonts w:ascii="Times New Roman" w:hAnsi="Times New Roman"/>
                <w:i/>
                <w:color w:val="000000"/>
                <w:sz w:val="24"/>
                <w:szCs w:val="24"/>
              </w:rPr>
              <w:t>feed-back</w:t>
            </w:r>
            <w:r>
              <w:rPr>
                <w:rFonts w:ascii="Times New Roman" w:hAnsi="Times New Roman"/>
                <w:color w:val="000000"/>
                <w:sz w:val="24"/>
                <w:szCs w:val="24"/>
              </w:rPr>
              <w:t xml:space="preserve"> academic </w:t>
            </w:r>
          </w:p>
          <w:p w14:paraId="4F452B76" w14:textId="04587E89" w:rsidR="00763E89" w:rsidRPr="000227E7" w:rsidRDefault="00763E89" w:rsidP="00763E89">
            <w:pPr>
              <w:spacing w:after="0" w:line="240" w:lineRule="auto"/>
              <w:jc w:val="both"/>
              <w:rPr>
                <w:rFonts w:ascii="Times New Roman" w:hAnsi="Times New Roman"/>
                <w:sz w:val="24"/>
                <w:szCs w:val="24"/>
              </w:rPr>
            </w:pPr>
            <w:r>
              <w:rPr>
                <w:rFonts w:ascii="Times New Roman" w:hAnsi="Times New Roman"/>
                <w:color w:val="000000"/>
                <w:sz w:val="24"/>
                <w:szCs w:val="24"/>
              </w:rPr>
              <w:t>IV. Dupa universitate: de la etica academică la etica aplicată.</w:t>
            </w:r>
          </w:p>
        </w:tc>
        <w:tc>
          <w:tcPr>
            <w:tcW w:w="857" w:type="dxa"/>
            <w:vAlign w:val="center"/>
          </w:tcPr>
          <w:p w14:paraId="2BA13951" w14:textId="4FB95E84" w:rsidR="00763E89" w:rsidRPr="000227E7" w:rsidRDefault="00763E89" w:rsidP="00763E89">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763E89" w:rsidRPr="00AD6760" w14:paraId="57D01962" w14:textId="77777777" w:rsidTr="136E1F19">
        <w:trPr>
          <w:jc w:val="center"/>
        </w:trPr>
        <w:tc>
          <w:tcPr>
            <w:tcW w:w="1271" w:type="dxa"/>
          </w:tcPr>
          <w:p w14:paraId="525731DE" w14:textId="77777777" w:rsidR="00763E89" w:rsidRPr="00AD6760" w:rsidRDefault="00763E89" w:rsidP="00763E89">
            <w:pPr>
              <w:spacing w:after="0" w:line="240" w:lineRule="auto"/>
              <w:rPr>
                <w:rFonts w:ascii="Times New Roman" w:hAnsi="Times New Roman"/>
                <w:sz w:val="24"/>
                <w:szCs w:val="24"/>
              </w:rPr>
            </w:pPr>
          </w:p>
        </w:tc>
        <w:tc>
          <w:tcPr>
            <w:tcW w:w="8399" w:type="dxa"/>
          </w:tcPr>
          <w:p w14:paraId="7620E052" w14:textId="77777777" w:rsidR="00763E89" w:rsidRPr="00AD6760" w:rsidRDefault="00763E89" w:rsidP="00763E89">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613E9B0A" w:rsidR="00763E89" w:rsidRPr="000227E7" w:rsidRDefault="00763E89" w:rsidP="00763E89">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763E89" w:rsidRPr="00AD6760" w14:paraId="210E37E8" w14:textId="77777777" w:rsidTr="136E1F19">
        <w:trPr>
          <w:jc w:val="center"/>
        </w:trPr>
        <w:tc>
          <w:tcPr>
            <w:tcW w:w="10527" w:type="dxa"/>
            <w:gridSpan w:val="3"/>
          </w:tcPr>
          <w:p w14:paraId="66FA40A1" w14:textId="77777777" w:rsidR="00763E89" w:rsidRDefault="00763E89" w:rsidP="00763E89">
            <w:p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b/>
                <w:color w:val="000000"/>
              </w:rPr>
              <w:t>Bibliografie</w:t>
            </w:r>
          </w:p>
          <w:p w14:paraId="298E6064"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Androniceanu, Armenia. 2017. </w:t>
            </w:r>
            <w:r>
              <w:rPr>
                <w:rFonts w:ascii="Times New Roman" w:hAnsi="Times New Roman"/>
                <w:i/>
                <w:color w:val="000000"/>
              </w:rPr>
              <w:t>Fundamente privind elaborarea unei lucrări ştiinţifice</w:t>
            </w:r>
            <w:r>
              <w:rPr>
                <w:rFonts w:ascii="Times New Roman" w:hAnsi="Times New Roman"/>
                <w:color w:val="000000"/>
              </w:rPr>
              <w:t>. Bucureşti: Editura Universitară.</w:t>
            </w:r>
          </w:p>
          <w:p w14:paraId="5614B87D"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Barrow, Robin, și Patrick Keeney (eds.). 2006. </w:t>
            </w:r>
            <w:r>
              <w:rPr>
                <w:rFonts w:ascii="Times New Roman" w:hAnsi="Times New Roman"/>
                <w:i/>
                <w:color w:val="000000"/>
              </w:rPr>
              <w:t>Academic Ethics</w:t>
            </w:r>
            <w:r>
              <w:rPr>
                <w:rFonts w:ascii="Times New Roman" w:hAnsi="Times New Roman"/>
                <w:color w:val="000000"/>
              </w:rPr>
              <w:t>. London: Routledge.</w:t>
            </w:r>
          </w:p>
          <w:p w14:paraId="73F67D48"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b/>
                <w:i/>
                <w:color w:val="000000"/>
              </w:rPr>
              <w:t>Bretag, Tracey Ann (ed.).  2016. Handbook of Academic Integrity. Singapore: Springer Verlag.</w:t>
            </w:r>
          </w:p>
          <w:p w14:paraId="5231263F"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Buchanan, Elizabeth A. 2003. </w:t>
            </w:r>
            <w:r>
              <w:rPr>
                <w:rFonts w:ascii="Times New Roman" w:hAnsi="Times New Roman"/>
                <w:i/>
                <w:color w:val="000000"/>
              </w:rPr>
              <w:t>Readings in Virtual Research Ethics: Issues and Controversies</w:t>
            </w:r>
            <w:r>
              <w:rPr>
                <w:rFonts w:ascii="Times New Roman" w:hAnsi="Times New Roman"/>
                <w:color w:val="000000"/>
              </w:rPr>
              <w:t>. Information Science Pub.</w:t>
            </w:r>
          </w:p>
          <w:p w14:paraId="429518BA"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Burgess, Robert G. 1989. </w:t>
            </w:r>
            <w:r>
              <w:rPr>
                <w:rFonts w:ascii="Times New Roman" w:hAnsi="Times New Roman"/>
                <w:i/>
                <w:color w:val="000000"/>
              </w:rPr>
              <w:t>The Ethics Of Educational Research</w:t>
            </w:r>
            <w:r>
              <w:rPr>
                <w:rFonts w:ascii="Times New Roman" w:hAnsi="Times New Roman"/>
                <w:color w:val="000000"/>
              </w:rPr>
              <w:t>. London: Routledge.</w:t>
            </w:r>
          </w:p>
          <w:p w14:paraId="6CE2693D"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i/>
                <w:color w:val="000000"/>
              </w:rPr>
              <w:t>Codul Etic Universitar al UPB</w:t>
            </w:r>
            <w:r>
              <w:rPr>
                <w:rFonts w:ascii="Times New Roman" w:hAnsi="Times New Roman"/>
                <w:color w:val="000000"/>
              </w:rPr>
              <w:t xml:space="preserve">. </w:t>
            </w:r>
            <w:hyperlink r:id="rId11">
              <w:r>
                <w:rPr>
                  <w:rFonts w:ascii="Times New Roman" w:hAnsi="Times New Roman"/>
                  <w:color w:val="000000"/>
                  <w:u w:val="single"/>
                </w:rPr>
                <w:t>www.obis.ro/wp-content/uploads/2011/.../codul-etic-universitar.pdf</w:t>
              </w:r>
            </w:hyperlink>
            <w:r>
              <w:rPr>
                <w:rFonts w:ascii="Times New Roman" w:hAnsi="Times New Roman"/>
                <w:color w:val="000000"/>
              </w:rPr>
              <w:t xml:space="preserve"> (accesat Mai 20, 2018).</w:t>
            </w:r>
          </w:p>
          <w:p w14:paraId="44EC48EA"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Eco, Umberto. 2006. </w:t>
            </w:r>
            <w:r>
              <w:rPr>
                <w:rFonts w:ascii="Times New Roman" w:hAnsi="Times New Roman"/>
                <w:i/>
                <w:color w:val="000000"/>
              </w:rPr>
              <w:t>Cum se face o tezã de licentã</w:t>
            </w:r>
            <w:r>
              <w:rPr>
                <w:rFonts w:ascii="Times New Roman" w:hAnsi="Times New Roman"/>
                <w:color w:val="000000"/>
              </w:rPr>
              <w:t xml:space="preserve">. Iaşi: Polirom. </w:t>
            </w:r>
          </w:p>
          <w:p w14:paraId="37B6074F"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Frederick, Robert. 1999. </w:t>
            </w:r>
            <w:r>
              <w:rPr>
                <w:rFonts w:ascii="Times New Roman" w:hAnsi="Times New Roman"/>
                <w:i/>
                <w:color w:val="000000"/>
              </w:rPr>
              <w:t>A Companion to Business Ethics</w:t>
            </w:r>
            <w:r>
              <w:rPr>
                <w:rFonts w:ascii="Times New Roman" w:hAnsi="Times New Roman"/>
                <w:color w:val="000000"/>
              </w:rPr>
              <w:t>. Blackwell Publishers.</w:t>
            </w:r>
          </w:p>
          <w:p w14:paraId="5D43346B"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Gingras, Yves. 2016. </w:t>
            </w:r>
            <w:r>
              <w:rPr>
                <w:rFonts w:ascii="Times New Roman" w:hAnsi="Times New Roman"/>
                <w:i/>
                <w:color w:val="000000"/>
              </w:rPr>
              <w:t>Bibliometrics and Research Evaluation. Uses and Abuses.</w:t>
            </w:r>
            <w:r>
              <w:rPr>
                <w:rFonts w:ascii="Times New Roman" w:hAnsi="Times New Roman"/>
                <w:color w:val="000000"/>
              </w:rPr>
              <w:t xml:space="preserve"> Cambridge, MA: MIT Press.</w:t>
            </w:r>
          </w:p>
          <w:p w14:paraId="763EDB16"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lastRenderedPageBreak/>
              <w:t xml:space="preserve">Hamilton, Neil. 2002. </w:t>
            </w:r>
            <w:r>
              <w:rPr>
                <w:rFonts w:ascii="Times New Roman" w:hAnsi="Times New Roman"/>
                <w:i/>
                <w:color w:val="000000"/>
              </w:rPr>
              <w:t>Academic Ethics</w:t>
            </w:r>
            <w:r>
              <w:rPr>
                <w:rFonts w:ascii="Times New Roman" w:hAnsi="Times New Roman"/>
                <w:color w:val="000000"/>
              </w:rPr>
              <w:t xml:space="preserve">. Westport: Praeger Publishers. </w:t>
            </w:r>
          </w:p>
          <w:p w14:paraId="6467E29C"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Harris, C. E., și Michael S. 1995. Pritchard. </w:t>
            </w:r>
            <w:r>
              <w:rPr>
                <w:rFonts w:ascii="Times New Roman" w:hAnsi="Times New Roman"/>
                <w:i/>
                <w:color w:val="000000"/>
              </w:rPr>
              <w:t>Engineering Ethics: Concepts and Cases</w:t>
            </w:r>
            <w:r>
              <w:rPr>
                <w:rFonts w:ascii="Times New Roman" w:hAnsi="Times New Roman"/>
                <w:color w:val="000000"/>
              </w:rPr>
              <w:t>. Belmont, Calif.: Wadsworth.</w:t>
            </w:r>
          </w:p>
          <w:p w14:paraId="006D7230"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Harvey, Gordon. 2008. </w:t>
            </w:r>
            <w:r>
              <w:rPr>
                <w:rFonts w:ascii="Times New Roman" w:hAnsi="Times New Roman"/>
                <w:i/>
                <w:color w:val="000000"/>
              </w:rPr>
              <w:t>Writing with Sources. A guide for students</w:t>
            </w:r>
            <w:r>
              <w:rPr>
                <w:rFonts w:ascii="Times New Roman" w:hAnsi="Times New Roman"/>
                <w:color w:val="000000"/>
              </w:rPr>
              <w:t>. Indianapolis, Ind: Hackett Pub. Co.</w:t>
            </w:r>
          </w:p>
          <w:p w14:paraId="01C2440E"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Kant, Immanuel. 2007. </w:t>
            </w:r>
            <w:r>
              <w:rPr>
                <w:rFonts w:ascii="Times New Roman" w:hAnsi="Times New Roman"/>
                <w:i/>
                <w:color w:val="000000"/>
              </w:rPr>
              <w:t>Întemeierea metafizii moravurilor</w:t>
            </w:r>
            <w:r>
              <w:rPr>
                <w:rFonts w:ascii="Times New Roman" w:hAnsi="Times New Roman"/>
                <w:color w:val="000000"/>
              </w:rPr>
              <w:t>. București: Humanitas.</w:t>
            </w:r>
          </w:p>
          <w:p w14:paraId="14B96B70"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Loue, Sana. 2000. </w:t>
            </w:r>
            <w:r>
              <w:rPr>
                <w:rFonts w:ascii="Times New Roman" w:hAnsi="Times New Roman"/>
                <w:i/>
                <w:color w:val="000000"/>
              </w:rPr>
              <w:t>Textbook of Research Ethics: Theory and Practice</w:t>
            </w:r>
            <w:r>
              <w:rPr>
                <w:rFonts w:ascii="Times New Roman" w:hAnsi="Times New Roman"/>
                <w:color w:val="000000"/>
              </w:rPr>
              <w:t>. Springer.</w:t>
            </w:r>
          </w:p>
          <w:p w14:paraId="285B55F5"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Macfarlane, Bruce. 2009. </w:t>
            </w:r>
            <w:r>
              <w:rPr>
                <w:rFonts w:ascii="Times New Roman" w:hAnsi="Times New Roman"/>
                <w:i/>
                <w:color w:val="000000"/>
              </w:rPr>
              <w:t>Researching with Integrity. The Ethics of Academic Enquiry</w:t>
            </w:r>
            <w:r>
              <w:rPr>
                <w:rFonts w:ascii="Times New Roman" w:hAnsi="Times New Roman"/>
                <w:color w:val="000000"/>
              </w:rPr>
              <w:t>. London: Routledge.</w:t>
            </w:r>
          </w:p>
          <w:p w14:paraId="52FD4DEA"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Miroiu, Adrian. 1995</w:t>
            </w:r>
            <w:r>
              <w:rPr>
                <w:rFonts w:ascii="Times New Roman" w:hAnsi="Times New Roman"/>
                <w:i/>
                <w:color w:val="000000"/>
              </w:rPr>
              <w:t>. Etica aplicată</w:t>
            </w:r>
            <w:r>
              <w:rPr>
                <w:rFonts w:ascii="Times New Roman" w:hAnsi="Times New Roman"/>
                <w:color w:val="000000"/>
              </w:rPr>
              <w:t>. București: Editura Alternative, Filosofie &amp; Societate.</w:t>
            </w:r>
          </w:p>
          <w:p w14:paraId="5AA2EB27"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Mureșan, Valentin. 2009. </w:t>
            </w:r>
            <w:r>
              <w:rPr>
                <w:rFonts w:ascii="Times New Roman" w:hAnsi="Times New Roman"/>
                <w:i/>
                <w:color w:val="000000"/>
              </w:rPr>
              <w:t>Managementul eticii în organizații</w:t>
            </w:r>
            <w:r>
              <w:rPr>
                <w:rFonts w:ascii="Times New Roman" w:hAnsi="Times New Roman"/>
                <w:color w:val="000000"/>
              </w:rPr>
              <w:t>. București: Editura Universității din București.</w:t>
            </w:r>
          </w:p>
          <w:p w14:paraId="372410EF"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Constantinescu, Mihaela, și Valentin Mureșan. 2013. </w:t>
            </w:r>
            <w:r>
              <w:rPr>
                <w:rFonts w:ascii="Times New Roman" w:hAnsi="Times New Roman"/>
                <w:i/>
                <w:color w:val="000000"/>
              </w:rPr>
              <w:t>Instituționalizarea eticii - mecanisme și instrumente</w:t>
            </w:r>
            <w:r>
              <w:rPr>
                <w:rFonts w:ascii="Times New Roman" w:hAnsi="Times New Roman"/>
                <w:color w:val="000000"/>
              </w:rPr>
              <w:t>. Bucureşti: Editura Universităţii din Bucureşti.</w:t>
            </w:r>
          </w:p>
          <w:p w14:paraId="7DAA6B86"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Rad, Ilie. 2008. </w:t>
            </w:r>
            <w:r>
              <w:rPr>
                <w:rFonts w:ascii="Times New Roman" w:hAnsi="Times New Roman"/>
                <w:i/>
                <w:color w:val="000000"/>
              </w:rPr>
              <w:t>Cum se scrie un text ştiinţific</w:t>
            </w:r>
            <w:r>
              <w:rPr>
                <w:rFonts w:ascii="Times New Roman" w:hAnsi="Times New Roman"/>
                <w:color w:val="000000"/>
              </w:rPr>
              <w:t>. Iaşi: Ed. Polirom.</w:t>
            </w:r>
          </w:p>
          <w:p w14:paraId="0DEBF78F"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Oliver, Paul. 2003. </w:t>
            </w:r>
            <w:r>
              <w:rPr>
                <w:rFonts w:ascii="Times New Roman" w:hAnsi="Times New Roman"/>
                <w:i/>
                <w:color w:val="000000"/>
              </w:rPr>
              <w:t>The Students' Guide to Research Ethics</w:t>
            </w:r>
            <w:r>
              <w:rPr>
                <w:rFonts w:ascii="Times New Roman" w:hAnsi="Times New Roman"/>
                <w:color w:val="000000"/>
              </w:rPr>
              <w:t>. Philadelphia: Open University Press..</w:t>
            </w:r>
          </w:p>
          <w:p w14:paraId="3084D070"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Stebbins, Leslie F. 2006. </w:t>
            </w:r>
            <w:r>
              <w:rPr>
                <w:rFonts w:ascii="Times New Roman" w:hAnsi="Times New Roman"/>
                <w:i/>
                <w:color w:val="000000"/>
              </w:rPr>
              <w:t>Student Guide to Research in the Digital Age: How to Locate and Evaluate Information Sources</w:t>
            </w:r>
            <w:r>
              <w:rPr>
                <w:rFonts w:ascii="Times New Roman" w:hAnsi="Times New Roman"/>
                <w:color w:val="000000"/>
              </w:rPr>
              <w:t xml:space="preserve">. Westport, CT: Libraries Unlimited. </w:t>
            </w:r>
          </w:p>
          <w:p w14:paraId="723D27F5"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Sunstein, Cass. 2006. </w:t>
            </w:r>
            <w:r>
              <w:rPr>
                <w:rFonts w:ascii="Times New Roman" w:hAnsi="Times New Roman"/>
                <w:i/>
                <w:color w:val="000000"/>
              </w:rPr>
              <w:t>Infotopia: How Many Minds Produce Knowledge.</w:t>
            </w:r>
            <w:r>
              <w:rPr>
                <w:rFonts w:ascii="Times New Roman" w:hAnsi="Times New Roman"/>
                <w:color w:val="000000"/>
              </w:rPr>
              <w:t xml:space="preserve"> Oxford, UK: Oxford University Press.</w:t>
            </w:r>
          </w:p>
          <w:p w14:paraId="2F32E8F3"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Sutherland-Smith. Wendy. 2008. </w:t>
            </w:r>
            <w:r>
              <w:rPr>
                <w:rFonts w:ascii="Times New Roman" w:hAnsi="Times New Roman"/>
                <w:i/>
                <w:color w:val="000000"/>
              </w:rPr>
              <w:t>Plagiarism, the Internet, and Student Learning: Improving Academic Integrity.</w:t>
            </w:r>
            <w:r>
              <w:rPr>
                <w:rFonts w:ascii="Times New Roman" w:hAnsi="Times New Roman"/>
                <w:color w:val="000000"/>
              </w:rPr>
              <w:t xml:space="preserve"> London: Routledge.</w:t>
            </w:r>
            <w:r>
              <w:rPr>
                <w:rFonts w:ascii="Times New Roman" w:hAnsi="Times New Roman"/>
                <w:color w:val="000000"/>
              </w:rPr>
              <w:tab/>
            </w:r>
          </w:p>
          <w:p w14:paraId="4F1F915C"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Whitbeck, Caroline. 2011. </w:t>
            </w:r>
            <w:r>
              <w:rPr>
                <w:rFonts w:ascii="Times New Roman" w:hAnsi="Times New Roman"/>
                <w:i/>
                <w:color w:val="000000"/>
              </w:rPr>
              <w:t>Ethics in Engineering Practice and Research</w:t>
            </w:r>
            <w:r>
              <w:rPr>
                <w:rFonts w:ascii="Times New Roman" w:hAnsi="Times New Roman"/>
                <w:color w:val="000000"/>
              </w:rPr>
              <w:t>. Cambridge University Press.</w:t>
            </w:r>
          </w:p>
          <w:p w14:paraId="09186385"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https://www.academicintegrity.org/wp-content/uploads/2017/12/Fundamental-Values-2014.pdf.</w:t>
            </w:r>
          </w:p>
          <w:p w14:paraId="07AEAAC7" w14:textId="77777777" w:rsidR="00763E89" w:rsidRDefault="00763E89" w:rsidP="00763E89">
            <w:pPr>
              <w:pBdr>
                <w:top w:val="nil"/>
                <w:left w:val="nil"/>
                <w:bottom w:val="nil"/>
                <w:right w:val="nil"/>
                <w:between w:val="nil"/>
              </w:pBdr>
              <w:spacing w:after="0" w:line="240" w:lineRule="auto"/>
              <w:ind w:left="394"/>
              <w:rPr>
                <w:rFonts w:ascii="Times New Roman" w:hAnsi="Times New Roman"/>
                <w:color w:val="000000"/>
              </w:rPr>
            </w:pPr>
          </w:p>
          <w:p w14:paraId="52DA5661" w14:textId="77777777" w:rsidR="00763E89" w:rsidRDefault="00763E89" w:rsidP="00763E89">
            <w:p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b/>
                <w:color w:val="000000"/>
              </w:rPr>
              <w:t xml:space="preserve">Alte documente relevante </w:t>
            </w:r>
          </w:p>
          <w:p w14:paraId="1D30A906"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b/>
                <w:i/>
                <w:color w:val="000000"/>
              </w:rPr>
              <w:t>Legea nr. 206/2004 privind buna conduită în cercetarea ştiinţifică, dezvoltarea tehnologică şi inovare, cu modificările și completările ulterioare. Document disponibil online: https://www.umftgm.ro/fileadmin/legislatie/Legea_206-2004_buna_counduita_cercetare.pdf</w:t>
            </w:r>
          </w:p>
          <w:p w14:paraId="6ED1003A"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b/>
                <w:i/>
                <w:color w:val="000000"/>
              </w:rPr>
              <w:t>Legea educației naționale nr.1/2011, cu modificările și completările ulterioare. Document disponibil online:  http://www.bns.ro/images/sindicale/Legea_nr._1-2011.pdf</w:t>
            </w:r>
          </w:p>
          <w:p w14:paraId="6302A1FC"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b/>
                <w:i/>
                <w:color w:val="000000"/>
              </w:rPr>
              <w:t>Carta Europeană a Cercetătorilor. Codul de Conduită pentru Recrutarea Cercetătorilor. Document disponibil online: http://usm.md/wp-content/uploads/2015/04/CartaCercetatoruluiCodul-de-Conduita.pdf</w:t>
            </w:r>
          </w:p>
          <w:p w14:paraId="770D368E"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b/>
                <w:i/>
                <w:color w:val="000000"/>
              </w:rPr>
              <w:t>Carta UPB. Document accesibil online: https://upb.ro/wp-content/uploads/2017/11/Carta_UPB_2016.pdf</w:t>
            </w:r>
          </w:p>
          <w:p w14:paraId="50F2E902"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b/>
                <w:i/>
                <w:color w:val="000000"/>
              </w:rPr>
              <w:t>Codul etic universitar (UPB). Document disponibil online: http://www.obis.ro/wp-content/uploads/2011/10/codul-etic-universitar.pdf</w:t>
            </w:r>
          </w:p>
          <w:p w14:paraId="11E1E2A6"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b/>
                <w:i/>
                <w:color w:val="000000"/>
              </w:rPr>
              <w:t>Regulamentul de organizare şi funcţionare a comisiei de etică şi integritate academică din Universitatea POLITEHNICA din Bucureşti. Document disponibil online: https://upb.ro/wp-content/uploads/2017/11/regulament-comisie-de-etica.pdf</w:t>
            </w:r>
          </w:p>
          <w:p w14:paraId="21C0A384"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European Commission: </w:t>
            </w:r>
            <w:r>
              <w:rPr>
                <w:rFonts w:ascii="Times New Roman" w:hAnsi="Times New Roman"/>
                <w:i/>
                <w:color w:val="000000"/>
              </w:rPr>
              <w:t>Codes of conduct: standards for ethics in research</w:t>
            </w:r>
            <w:r>
              <w:rPr>
                <w:rFonts w:ascii="Times New Roman" w:hAnsi="Times New Roman"/>
                <w:color w:val="000000"/>
              </w:rPr>
              <w:t xml:space="preserve"> (K. Evers, 2003) </w:t>
            </w:r>
          </w:p>
          <w:p w14:paraId="764DD50B"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UNESCO: </w:t>
            </w:r>
            <w:r>
              <w:rPr>
                <w:rFonts w:ascii="Times New Roman" w:hAnsi="Times New Roman"/>
                <w:i/>
                <w:color w:val="000000"/>
              </w:rPr>
              <w:t>Declaration on universal norms on bioethics</w:t>
            </w:r>
            <w:r>
              <w:rPr>
                <w:rFonts w:ascii="Times New Roman" w:hAnsi="Times New Roman"/>
                <w:color w:val="000000"/>
              </w:rPr>
              <w:t>, 2005</w:t>
            </w:r>
          </w:p>
          <w:p w14:paraId="22F2FBE3"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UNESCO: World Commission on the Ethics of Scientific Knowledge and Technology (COMEST)  </w:t>
            </w:r>
          </w:p>
          <w:p w14:paraId="5EB5F4BA"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sz w:val="24"/>
                <w:szCs w:val="24"/>
              </w:rPr>
            </w:pPr>
            <w:r>
              <w:rPr>
                <w:rFonts w:ascii="Times New Roman" w:hAnsi="Times New Roman"/>
                <w:color w:val="000000"/>
              </w:rPr>
              <w:t xml:space="preserve">US. Council of Graduate Schools (CGS) Project for Scholarly Integrity </w:t>
            </w:r>
          </w:p>
          <w:p w14:paraId="057A656E"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sz w:val="24"/>
                <w:szCs w:val="24"/>
              </w:rPr>
            </w:pPr>
            <w:r>
              <w:rPr>
                <w:rFonts w:ascii="Times New Roman" w:hAnsi="Times New Roman"/>
                <w:i/>
                <w:color w:val="000000"/>
              </w:rPr>
              <w:t>Codex:</w:t>
            </w:r>
            <w:r>
              <w:rPr>
                <w:rFonts w:ascii="Times New Roman" w:hAnsi="Times New Roman"/>
                <w:color w:val="000000"/>
              </w:rPr>
              <w:t xml:space="preserve"> </w:t>
            </w:r>
            <w:r>
              <w:rPr>
                <w:rFonts w:ascii="Times New Roman" w:hAnsi="Times New Roman"/>
                <w:i/>
                <w:color w:val="000000"/>
              </w:rPr>
              <w:t>Rules and Guidelines for Research</w:t>
            </w:r>
            <w:r>
              <w:rPr>
                <w:rFonts w:ascii="Times New Roman" w:hAnsi="Times New Roman"/>
                <w:color w:val="000000"/>
              </w:rPr>
              <w:t xml:space="preserve">  HYPERLINK </w:t>
            </w:r>
            <w:hyperlink r:id="rId12">
              <w:r>
                <w:rPr>
                  <w:rFonts w:ascii="Times New Roman" w:hAnsi="Times New Roman"/>
                  <w:color w:val="0563C1"/>
                  <w:u w:val="single"/>
                </w:rPr>
                <w:t>https://catalyst.mindjet.com/</w:t>
              </w:r>
            </w:hyperlink>
          </w:p>
          <w:p w14:paraId="4391E8FB"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sz w:val="24"/>
                <w:szCs w:val="24"/>
              </w:rPr>
            </w:pPr>
            <w:r>
              <w:rPr>
                <w:rFonts w:ascii="Times New Roman" w:hAnsi="Times New Roman"/>
                <w:i/>
                <w:color w:val="000000"/>
                <w:sz w:val="24"/>
                <w:szCs w:val="24"/>
              </w:rPr>
              <w:t>Convenţia de la Berna</w:t>
            </w:r>
            <w:r>
              <w:rPr>
                <w:rFonts w:ascii="Times New Roman" w:hAnsi="Times New Roman"/>
                <w:color w:val="000000"/>
                <w:sz w:val="24"/>
                <w:szCs w:val="24"/>
              </w:rPr>
              <w:t xml:space="preserve"> din 1886 şi reglementările ulterioare.</w:t>
            </w:r>
          </w:p>
          <w:p w14:paraId="4FA3AB9E"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sz w:val="24"/>
                <w:szCs w:val="24"/>
              </w:rPr>
            </w:pPr>
            <w:r>
              <w:rPr>
                <w:rFonts w:ascii="Times New Roman" w:hAnsi="Times New Roman"/>
                <w:color w:val="000000"/>
                <w:sz w:val="24"/>
                <w:szCs w:val="24"/>
              </w:rPr>
              <w:t>Legislaţia Uniunii Europene în domeniul prorietăţii intelectuale.</w:t>
            </w:r>
          </w:p>
          <w:p w14:paraId="54FB9C59"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sz w:val="24"/>
                <w:szCs w:val="24"/>
              </w:rPr>
              <w:t>Legislaţia românească în  domeniul proprietăţii intelectuale.</w:t>
            </w:r>
          </w:p>
          <w:p w14:paraId="53A9D4E7" w14:textId="77777777" w:rsidR="00763E89" w:rsidRDefault="00763E89" w:rsidP="00763E89">
            <w:pPr>
              <w:pBdr>
                <w:top w:val="nil"/>
                <w:left w:val="nil"/>
                <w:bottom w:val="nil"/>
                <w:right w:val="nil"/>
                <w:between w:val="nil"/>
              </w:pBdr>
              <w:tabs>
                <w:tab w:val="left" w:pos="394"/>
              </w:tabs>
              <w:spacing w:after="0" w:line="240" w:lineRule="auto"/>
              <w:ind w:firstLine="252"/>
              <w:rPr>
                <w:rFonts w:ascii="Times New Roman" w:hAnsi="Times New Roman"/>
                <w:color w:val="000000"/>
              </w:rPr>
            </w:pPr>
            <w:r>
              <w:rPr>
                <w:rFonts w:ascii="Times New Roman" w:hAnsi="Times New Roman"/>
                <w:color w:val="000000"/>
              </w:rPr>
              <w:tab/>
            </w:r>
            <w:r>
              <w:rPr>
                <w:rFonts w:ascii="Times New Roman" w:hAnsi="Times New Roman"/>
                <w:b/>
                <w:color w:val="000000"/>
              </w:rPr>
              <w:t>Documente ale unor academii naționale</w:t>
            </w:r>
          </w:p>
          <w:p w14:paraId="35598234" w14:textId="77777777" w:rsidR="00763E89" w:rsidRDefault="00763E89" w:rsidP="00763E89">
            <w:pPr>
              <w:pBdr>
                <w:top w:val="nil"/>
                <w:left w:val="nil"/>
                <w:bottom w:val="nil"/>
                <w:right w:val="nil"/>
                <w:between w:val="nil"/>
              </w:pBdr>
              <w:tabs>
                <w:tab w:val="left" w:pos="110"/>
              </w:tabs>
              <w:spacing w:after="0" w:line="240" w:lineRule="auto"/>
              <w:rPr>
                <w:rFonts w:ascii="Times New Roman" w:hAnsi="Times New Roman"/>
                <w:color w:val="000000"/>
              </w:rPr>
            </w:pPr>
            <w:r>
              <w:rPr>
                <w:rFonts w:ascii="Times New Roman" w:hAnsi="Times New Roman"/>
                <w:color w:val="000000"/>
              </w:rPr>
              <w:tab/>
              <w:t xml:space="preserve">Estonian Academy of Sciences (2002). </w:t>
            </w:r>
            <w:r>
              <w:rPr>
                <w:rFonts w:ascii="Times New Roman" w:hAnsi="Times New Roman"/>
                <w:i/>
                <w:color w:val="000000"/>
              </w:rPr>
              <w:t>Code of Ethics for Estonian Scientists</w:t>
            </w:r>
          </w:p>
          <w:p w14:paraId="45E4C807" w14:textId="77777777" w:rsidR="00763E89" w:rsidRDefault="00763E89" w:rsidP="00763E89">
            <w:pPr>
              <w:pBdr>
                <w:top w:val="nil"/>
                <w:left w:val="nil"/>
                <w:bottom w:val="nil"/>
                <w:right w:val="nil"/>
                <w:between w:val="nil"/>
              </w:pBdr>
              <w:tabs>
                <w:tab w:val="left" w:pos="110"/>
              </w:tabs>
              <w:spacing w:after="0" w:line="240" w:lineRule="auto"/>
              <w:rPr>
                <w:rFonts w:ascii="Times New Roman" w:hAnsi="Times New Roman"/>
                <w:color w:val="000000"/>
              </w:rPr>
            </w:pPr>
            <w:r>
              <w:rPr>
                <w:rFonts w:ascii="Times New Roman" w:hAnsi="Times New Roman"/>
                <w:color w:val="000000"/>
              </w:rPr>
              <w:tab/>
            </w:r>
            <w:hyperlink r:id="rId13">
              <w:r>
                <w:rPr>
                  <w:rFonts w:ascii="Times New Roman" w:hAnsi="Times New Roman"/>
                  <w:color w:val="0563C1"/>
                  <w:u w:val="single"/>
                </w:rPr>
                <w:t>http://www.akadeemia.ee/_repository/File/ALUSDOKUD/Code-ethics.pdf</w:t>
              </w:r>
            </w:hyperlink>
          </w:p>
          <w:p w14:paraId="74DA84CA" w14:textId="77777777" w:rsidR="00763E89" w:rsidRDefault="00763E89" w:rsidP="00763E89">
            <w:pPr>
              <w:pBdr>
                <w:top w:val="nil"/>
                <w:left w:val="nil"/>
                <w:bottom w:val="nil"/>
                <w:right w:val="nil"/>
                <w:between w:val="nil"/>
              </w:pBdr>
              <w:tabs>
                <w:tab w:val="left" w:pos="110"/>
              </w:tabs>
              <w:spacing w:after="0" w:line="240" w:lineRule="auto"/>
              <w:rPr>
                <w:rFonts w:ascii="Times New Roman" w:hAnsi="Times New Roman"/>
                <w:color w:val="000000"/>
              </w:rPr>
            </w:pPr>
            <w:r>
              <w:rPr>
                <w:rFonts w:ascii="Times New Roman" w:hAnsi="Times New Roman"/>
                <w:b/>
                <w:color w:val="000000"/>
              </w:rPr>
              <w:t>All European Academies (ALLEA) Education à l’éthique des sciences – Déclaration du Groupe de travail permanent d’ALLEA sur les sciences et l’éthique. 2014</w:t>
            </w:r>
          </w:p>
          <w:p w14:paraId="7E2527D3" w14:textId="77777777" w:rsidR="00763E89" w:rsidRDefault="00763E89" w:rsidP="00763E89">
            <w:pPr>
              <w:pBdr>
                <w:top w:val="nil"/>
                <w:left w:val="nil"/>
                <w:bottom w:val="nil"/>
                <w:right w:val="nil"/>
                <w:between w:val="nil"/>
              </w:pBdr>
              <w:tabs>
                <w:tab w:val="left" w:pos="110"/>
              </w:tabs>
              <w:spacing w:after="0" w:line="240" w:lineRule="auto"/>
              <w:rPr>
                <w:rFonts w:ascii="Times New Roman" w:hAnsi="Times New Roman"/>
                <w:color w:val="000000"/>
              </w:rPr>
            </w:pPr>
            <w:r>
              <w:rPr>
                <w:rFonts w:ascii="Times New Roman" w:hAnsi="Times New Roman"/>
                <w:color w:val="000000"/>
              </w:rPr>
              <w:tab/>
              <w:t>German Reference Centre for Ethics in the Life Sciences (DRZE). Richtlinien zur Sicherung guter wissenschaftlicher Praxis an der Heidelberger Akademie der Wissenschaften</w:t>
            </w:r>
          </w:p>
          <w:p w14:paraId="7275BFF6" w14:textId="77777777" w:rsidR="00763E89" w:rsidRDefault="00763E89" w:rsidP="00763E89">
            <w:pPr>
              <w:pBdr>
                <w:top w:val="nil"/>
                <w:left w:val="nil"/>
                <w:bottom w:val="nil"/>
                <w:right w:val="nil"/>
                <w:between w:val="nil"/>
              </w:pBdr>
              <w:tabs>
                <w:tab w:val="left" w:pos="110"/>
              </w:tabs>
              <w:spacing w:after="0" w:line="240" w:lineRule="auto"/>
              <w:rPr>
                <w:rFonts w:ascii="Times New Roman" w:hAnsi="Times New Roman"/>
                <w:color w:val="000000"/>
              </w:rPr>
            </w:pPr>
            <w:r>
              <w:rPr>
                <w:rFonts w:ascii="Times New Roman" w:hAnsi="Times New Roman"/>
                <w:color w:val="000000"/>
              </w:rPr>
              <w:tab/>
              <w:t>http://www.drze.de/home?set_language=en&amp;la=de</w:t>
            </w:r>
          </w:p>
          <w:p w14:paraId="2A523961" w14:textId="77777777" w:rsidR="00763E89" w:rsidRDefault="00763E89" w:rsidP="00763E89">
            <w:pPr>
              <w:pBdr>
                <w:top w:val="nil"/>
                <w:left w:val="nil"/>
                <w:bottom w:val="nil"/>
                <w:right w:val="nil"/>
                <w:between w:val="nil"/>
              </w:pBdr>
              <w:tabs>
                <w:tab w:val="left" w:pos="110"/>
              </w:tabs>
              <w:spacing w:after="0" w:line="240" w:lineRule="auto"/>
              <w:rPr>
                <w:rFonts w:ascii="Times New Roman" w:hAnsi="Times New Roman"/>
                <w:color w:val="000000"/>
              </w:rPr>
            </w:pPr>
            <w:r>
              <w:rPr>
                <w:rFonts w:ascii="Times New Roman" w:hAnsi="Times New Roman"/>
                <w:color w:val="000000"/>
              </w:rPr>
              <w:tab/>
              <w:t xml:space="preserve">Latvian Academy of Sciences and Latvian Council of Science (2007). </w:t>
            </w:r>
            <w:r>
              <w:rPr>
                <w:rFonts w:ascii="Times New Roman" w:hAnsi="Times New Roman"/>
                <w:i/>
                <w:color w:val="000000"/>
              </w:rPr>
              <w:t>The Scientist's Code of Ethics</w:t>
            </w:r>
            <w:r>
              <w:rPr>
                <w:rFonts w:ascii="Times New Roman" w:hAnsi="Times New Roman"/>
                <w:color w:val="000000"/>
              </w:rPr>
              <w:t xml:space="preserve"> </w:t>
            </w:r>
          </w:p>
          <w:p w14:paraId="2F6FFF34" w14:textId="77777777" w:rsidR="00763E89" w:rsidRDefault="00763E89" w:rsidP="00763E89">
            <w:pPr>
              <w:pBdr>
                <w:top w:val="nil"/>
                <w:left w:val="nil"/>
                <w:bottom w:val="nil"/>
                <w:right w:val="nil"/>
                <w:between w:val="nil"/>
              </w:pBdr>
              <w:tabs>
                <w:tab w:val="left" w:pos="110"/>
              </w:tabs>
              <w:spacing w:after="0" w:line="240" w:lineRule="auto"/>
              <w:rPr>
                <w:rFonts w:ascii="Times New Roman" w:hAnsi="Times New Roman"/>
                <w:color w:val="000000"/>
              </w:rPr>
            </w:pPr>
            <w:r>
              <w:rPr>
                <w:rFonts w:ascii="Times New Roman" w:hAnsi="Times New Roman"/>
                <w:color w:val="000000"/>
              </w:rPr>
              <w:tab/>
              <w:t>http://ec.europa.eu/research/science-society/pdf/lv_eng_lr.pdf</w:t>
            </w:r>
          </w:p>
          <w:p w14:paraId="769E33DF" w14:textId="77777777" w:rsidR="00763E89" w:rsidRDefault="00763E89" w:rsidP="00763E89">
            <w:pPr>
              <w:pBdr>
                <w:top w:val="nil"/>
                <w:left w:val="nil"/>
                <w:bottom w:val="nil"/>
                <w:right w:val="nil"/>
                <w:between w:val="nil"/>
              </w:pBdr>
              <w:tabs>
                <w:tab w:val="left" w:pos="110"/>
              </w:tabs>
              <w:spacing w:after="0" w:line="240" w:lineRule="auto"/>
              <w:rPr>
                <w:rFonts w:ascii="Times New Roman" w:hAnsi="Times New Roman"/>
                <w:color w:val="000000"/>
              </w:rPr>
            </w:pPr>
            <w:r>
              <w:rPr>
                <w:rFonts w:ascii="Times New Roman" w:hAnsi="Times New Roman"/>
                <w:color w:val="000000"/>
              </w:rPr>
              <w:tab/>
              <w:t>The Netherlands Code of Conduct for Scientific Practice  https://www.knaw.nl/publicaties/pdf/20101046.pdf</w:t>
            </w:r>
          </w:p>
          <w:p w14:paraId="2E38E4E1" w14:textId="77777777" w:rsidR="00763E89" w:rsidRDefault="00763E89" w:rsidP="00763E89">
            <w:pPr>
              <w:pBdr>
                <w:top w:val="nil"/>
                <w:left w:val="nil"/>
                <w:bottom w:val="nil"/>
                <w:right w:val="nil"/>
                <w:between w:val="nil"/>
              </w:pBdr>
              <w:tabs>
                <w:tab w:val="left" w:pos="110"/>
              </w:tabs>
              <w:spacing w:after="0" w:line="240" w:lineRule="auto"/>
              <w:rPr>
                <w:rFonts w:ascii="Times New Roman" w:hAnsi="Times New Roman"/>
                <w:color w:val="000000"/>
              </w:rPr>
            </w:pPr>
            <w:r>
              <w:rPr>
                <w:rFonts w:ascii="Times New Roman" w:hAnsi="Times New Roman"/>
                <w:color w:val="000000"/>
              </w:rPr>
              <w:lastRenderedPageBreak/>
              <w:tab/>
              <w:t xml:space="preserve">National regulations on ethics and research in Poland. EC, 2005 http://ec.europa.eu/research/science-society/pdf/pl_eng_lr.pdf </w:t>
            </w:r>
          </w:p>
          <w:p w14:paraId="57B150BF" w14:textId="77777777" w:rsidR="00763E89" w:rsidRDefault="00763E89" w:rsidP="00763E89">
            <w:pPr>
              <w:pBdr>
                <w:top w:val="nil"/>
                <w:left w:val="nil"/>
                <w:bottom w:val="nil"/>
                <w:right w:val="nil"/>
                <w:between w:val="nil"/>
              </w:pBdr>
              <w:tabs>
                <w:tab w:val="left" w:pos="110"/>
              </w:tabs>
              <w:spacing w:after="0" w:line="240" w:lineRule="auto"/>
              <w:rPr>
                <w:rFonts w:ascii="Times New Roman" w:hAnsi="Times New Roman"/>
                <w:color w:val="000000"/>
              </w:rPr>
            </w:pPr>
            <w:r>
              <w:rPr>
                <w:rFonts w:ascii="Times New Roman" w:hAnsi="Times New Roman"/>
                <w:color w:val="000000"/>
              </w:rPr>
              <w:tab/>
              <w:t xml:space="preserve">Swiss Academies of Arts and Sciences. </w:t>
            </w:r>
            <w:r>
              <w:rPr>
                <w:rFonts w:ascii="Times New Roman" w:hAnsi="Times New Roman"/>
                <w:i/>
                <w:color w:val="000000"/>
              </w:rPr>
              <w:t>Integrity in scientific research; Principles and Procedures</w:t>
            </w:r>
            <w:r>
              <w:rPr>
                <w:rFonts w:ascii="Times New Roman" w:hAnsi="Times New Roman"/>
                <w:color w:val="000000"/>
              </w:rPr>
              <w:t xml:space="preserve">, January 2008. http://www.swiss-academies.ch/downloads/Layout_Integritaet_e_online_000.pdf </w:t>
            </w:r>
          </w:p>
          <w:p w14:paraId="48739464" w14:textId="77777777" w:rsidR="00763E89" w:rsidRDefault="00763E89" w:rsidP="00763E89">
            <w:pPr>
              <w:pBdr>
                <w:top w:val="nil"/>
                <w:left w:val="nil"/>
                <w:bottom w:val="nil"/>
                <w:right w:val="nil"/>
                <w:between w:val="nil"/>
              </w:pBdr>
              <w:tabs>
                <w:tab w:val="left" w:pos="110"/>
              </w:tabs>
              <w:spacing w:after="0" w:line="240" w:lineRule="auto"/>
              <w:rPr>
                <w:rFonts w:ascii="Times New Roman" w:hAnsi="Times New Roman"/>
                <w:color w:val="000000"/>
              </w:rPr>
            </w:pPr>
            <w:r>
              <w:rPr>
                <w:rFonts w:ascii="Times New Roman" w:hAnsi="Times New Roman"/>
                <w:color w:val="000000"/>
              </w:rPr>
              <w:tab/>
              <w:t xml:space="preserve">Regatul Unit al Marii Britanii  British Academy Submission to RCUK consultation on </w:t>
            </w:r>
            <w:r>
              <w:rPr>
                <w:rFonts w:ascii="Times New Roman" w:hAnsi="Times New Roman"/>
                <w:i/>
                <w:color w:val="000000"/>
              </w:rPr>
              <w:t>'A Code of Conduct and Policy on the Governance of Good Research Conduct',</w:t>
            </w:r>
            <w:r>
              <w:rPr>
                <w:rFonts w:ascii="Times New Roman" w:hAnsi="Times New Roman"/>
                <w:color w:val="000000"/>
              </w:rPr>
              <w:t xml:space="preserve"> 2008  </w:t>
            </w:r>
          </w:p>
          <w:p w14:paraId="14F5496B" w14:textId="1510947A" w:rsidR="00763E89" w:rsidRPr="000227E7" w:rsidRDefault="00763E89" w:rsidP="00763E89">
            <w:pPr>
              <w:spacing w:after="0" w:line="240" w:lineRule="auto"/>
              <w:jc w:val="both"/>
              <w:rPr>
                <w:color w:val="000000" w:themeColor="text1"/>
                <w:sz w:val="24"/>
                <w:szCs w:val="24"/>
                <w:highlight w:val="yellow"/>
              </w:rPr>
            </w:pPr>
            <w:r>
              <w:rPr>
                <w:rFonts w:ascii="Times New Roman" w:hAnsi="Times New Roman"/>
                <w:color w:val="000000"/>
              </w:rPr>
              <w:tab/>
              <w:t xml:space="preserve">Science Council of Japan: </w:t>
            </w:r>
            <w:r>
              <w:rPr>
                <w:rFonts w:ascii="Times New Roman" w:hAnsi="Times New Roman"/>
                <w:i/>
                <w:color w:val="000000"/>
              </w:rPr>
              <w:t>Code of Conduct for Scientists</w:t>
            </w:r>
            <w:r>
              <w:rPr>
                <w:rFonts w:ascii="Times New Roman" w:hAnsi="Times New Roman"/>
                <w:color w:val="000000"/>
              </w:rPr>
              <w:t xml:space="preserve"> (2006)</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23BE7433" w:rsidR="00745DEC" w:rsidRDefault="00745DEC" w:rsidP="000B3BD0">
      <w:pPr>
        <w:spacing w:after="0" w:line="240" w:lineRule="auto"/>
        <w:rPr>
          <w:rFonts w:ascii="Times New Roman" w:hAnsi="Times New Roman"/>
          <w:b/>
          <w:sz w:val="24"/>
          <w:szCs w:val="24"/>
        </w:rPr>
      </w:pPr>
    </w:p>
    <w:p w14:paraId="326E18D7" w14:textId="77777777" w:rsidR="00763E89" w:rsidRDefault="00763E89"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4507B9">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4507B9">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763E89" w:rsidRPr="0045017B" w14:paraId="10F798F8" w14:textId="77777777" w:rsidTr="00A21F24">
        <w:trPr>
          <w:trHeight w:val="310"/>
          <w:jc w:val="center"/>
        </w:trPr>
        <w:tc>
          <w:tcPr>
            <w:tcW w:w="850" w:type="dxa"/>
          </w:tcPr>
          <w:p w14:paraId="407718C1" w14:textId="77777777" w:rsidR="00763E89" w:rsidRPr="00FB55B0" w:rsidRDefault="00763E89" w:rsidP="00763E89">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64AA783D"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 Prezentarea cursului: scop, structură, condiții de absolvire</w:t>
            </w:r>
          </w:p>
          <w:p w14:paraId="7AD3A1E9"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II. Noțiuni introductive: morala, etica, etica aplicată, metaetica, etica academică, etica cunoșterii și cercetării științifice, deontologie, profesionalism și excelență academică</w:t>
            </w:r>
          </w:p>
          <w:p w14:paraId="23F75B1C"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III. Orizontul disciplinei:</w:t>
            </w:r>
          </w:p>
          <w:p w14:paraId="636F1790"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 Obiective generale și specifice ale Strategiei Naționale de Cercetare, Dezvoltare și Inovare 2014-2020 </w:t>
            </w:r>
          </w:p>
          <w:p w14:paraId="37E7D9B6"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Etica cercetării științifice în comunitatea europeană:</w:t>
            </w:r>
          </w:p>
          <w:p w14:paraId="5497F242"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a) Carta Europeană a Cercetătorilor</w:t>
            </w:r>
          </w:p>
          <w:p w14:paraId="6435B154"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b) Codul de Conduită pentru Recrutarea Cercetătorilor </w:t>
            </w:r>
          </w:p>
          <w:p w14:paraId="7AE0DE2C"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c) Etica in Programul – Cadru 6 al Comisiei Europene </w:t>
            </w:r>
          </w:p>
          <w:p w14:paraId="1FB82517"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d) Document de lucru al Serviciilor Comisiei, Bruxelles 26.02.15 SWD (2015) 42 final: Piața forței de munca, aspecte sociale și învățământ </w:t>
            </w:r>
          </w:p>
          <w:p w14:paraId="7673946E"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e) Programul cadru pentru Cercetare și Inovare al Uniunii Europene 2014-2020 ( HORIZON 2020 : O societate mai inteligentă, mai durabilă și mai incluzivă) </w:t>
            </w:r>
          </w:p>
          <w:p w14:paraId="33FD776F" w14:textId="4B123F30" w:rsidR="00763E89" w:rsidRPr="005D53CF" w:rsidRDefault="00763E89" w:rsidP="00763E89">
            <w:pPr>
              <w:spacing w:after="0" w:line="240" w:lineRule="auto"/>
              <w:jc w:val="both"/>
              <w:rPr>
                <w:rFonts w:ascii="Times New Roman" w:hAnsi="Times New Roman"/>
                <w:sz w:val="24"/>
                <w:szCs w:val="24"/>
                <w:highlight w:val="yellow"/>
              </w:rPr>
            </w:pPr>
            <w:r>
              <w:rPr>
                <w:rFonts w:ascii="Times New Roman" w:hAnsi="Times New Roman"/>
                <w:color w:val="000000"/>
                <w:sz w:val="24"/>
                <w:szCs w:val="24"/>
              </w:rPr>
              <w:t xml:space="preserve">f) Comunicare a Comisiei, Bruxelles : Europa 2020- O strategie europeană pentru creștere inteligentă, ecologică și favorabilă incluziunii </w:t>
            </w:r>
          </w:p>
        </w:tc>
        <w:tc>
          <w:tcPr>
            <w:tcW w:w="874" w:type="dxa"/>
            <w:vAlign w:val="center"/>
          </w:tcPr>
          <w:p w14:paraId="1DDBB691" w14:textId="3061C2ED" w:rsidR="00763E89" w:rsidRPr="004507B9" w:rsidRDefault="00547898" w:rsidP="00763E89">
            <w:pPr>
              <w:spacing w:after="0" w:line="240" w:lineRule="auto"/>
              <w:jc w:val="center"/>
              <w:rPr>
                <w:rFonts w:ascii="Times New Roman" w:hAnsi="Times New Roman"/>
                <w:sz w:val="24"/>
                <w:szCs w:val="24"/>
              </w:rPr>
            </w:pPr>
            <w:r>
              <w:rPr>
                <w:rFonts w:ascii="Times New Roman" w:hAnsi="Times New Roman"/>
                <w:sz w:val="24"/>
                <w:szCs w:val="24"/>
              </w:rPr>
              <w:t>2</w:t>
            </w:r>
          </w:p>
        </w:tc>
      </w:tr>
      <w:tr w:rsidR="00763E89" w:rsidRPr="0045017B" w14:paraId="41A147A3" w14:textId="77777777" w:rsidTr="00F04717">
        <w:trPr>
          <w:trHeight w:val="310"/>
          <w:jc w:val="center"/>
        </w:trPr>
        <w:tc>
          <w:tcPr>
            <w:tcW w:w="850" w:type="dxa"/>
          </w:tcPr>
          <w:p w14:paraId="05B40FBB" w14:textId="77777777" w:rsidR="00763E89" w:rsidRPr="00FB55B0" w:rsidRDefault="00763E89" w:rsidP="00763E89">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vAlign w:val="center"/>
          </w:tcPr>
          <w:p w14:paraId="616BD359"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 Principalele tradiții etice (autori, texte de bază, discuție critică): deontologism, utilitarism, etica virtuții.</w:t>
            </w:r>
          </w:p>
          <w:p w14:paraId="0097EA22"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II. Coduri etice universitare și coduri deontologice profesionale. Explicarea valorilor si principiilor etice centrale din Codul etic al UPB </w:t>
            </w:r>
          </w:p>
          <w:p w14:paraId="67CC1DCC" w14:textId="5EFDCF66" w:rsidR="00763E89" w:rsidRPr="005D53CF" w:rsidRDefault="00763E89" w:rsidP="00763E89">
            <w:pPr>
              <w:spacing w:after="0" w:line="240" w:lineRule="auto"/>
              <w:jc w:val="both"/>
              <w:rPr>
                <w:rFonts w:ascii="Times New Roman" w:hAnsi="Times New Roman"/>
                <w:sz w:val="24"/>
                <w:szCs w:val="24"/>
                <w:highlight w:val="yellow"/>
                <w:lang w:val="it-IT"/>
              </w:rPr>
            </w:pPr>
            <w:r>
              <w:rPr>
                <w:rFonts w:ascii="Times New Roman" w:hAnsi="Times New Roman"/>
                <w:color w:val="000000"/>
                <w:sz w:val="24"/>
                <w:szCs w:val="24"/>
              </w:rPr>
              <w:t>III. Rolurile academice, drepturile și responsabilitățile asociate.</w:t>
            </w:r>
          </w:p>
        </w:tc>
        <w:tc>
          <w:tcPr>
            <w:tcW w:w="874" w:type="dxa"/>
            <w:vAlign w:val="center"/>
          </w:tcPr>
          <w:p w14:paraId="1CA0030A" w14:textId="317FC308" w:rsidR="00763E89" w:rsidRPr="004507B9" w:rsidRDefault="00547898" w:rsidP="00763E89">
            <w:pPr>
              <w:spacing w:after="0" w:line="240" w:lineRule="auto"/>
              <w:jc w:val="center"/>
              <w:rPr>
                <w:rFonts w:ascii="Times New Roman" w:hAnsi="Times New Roman"/>
                <w:sz w:val="24"/>
                <w:szCs w:val="24"/>
              </w:rPr>
            </w:pPr>
            <w:r>
              <w:rPr>
                <w:rFonts w:ascii="Times New Roman" w:hAnsi="Times New Roman"/>
                <w:sz w:val="24"/>
                <w:szCs w:val="24"/>
              </w:rPr>
              <w:t>2</w:t>
            </w:r>
          </w:p>
        </w:tc>
      </w:tr>
      <w:tr w:rsidR="00763E89" w:rsidRPr="0045017B" w14:paraId="30975062" w14:textId="77777777" w:rsidTr="00F04717">
        <w:trPr>
          <w:trHeight w:val="310"/>
          <w:jc w:val="center"/>
        </w:trPr>
        <w:tc>
          <w:tcPr>
            <w:tcW w:w="850" w:type="dxa"/>
          </w:tcPr>
          <w:p w14:paraId="63460A1C" w14:textId="77777777" w:rsidR="00763E89" w:rsidRPr="00FB55B0" w:rsidRDefault="00763E89" w:rsidP="00763E89">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vAlign w:val="center"/>
          </w:tcPr>
          <w:p w14:paraId="282B5DD6"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 Metode de cercetare științifică și normele implicite și explicite asociate. Scopurile cercetării științifice și neutralitatea cercetarii</w:t>
            </w:r>
          </w:p>
          <w:p w14:paraId="22BBA406"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II. Cercetarea în echipă și cea individuală</w:t>
            </w:r>
          </w:p>
          <w:p w14:paraId="13904663"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III. Dileme etice în cercetare. Studii de caz</w:t>
            </w:r>
          </w:p>
          <w:p w14:paraId="20E8ED07"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IV. Rolul eticii în învăţământ şi în cercetarea ştiinţifică</w:t>
            </w:r>
          </w:p>
          <w:p w14:paraId="10FEC278" w14:textId="22D9EDB3" w:rsidR="00763E89" w:rsidRPr="005D53CF" w:rsidRDefault="00763E89" w:rsidP="00763E89">
            <w:pPr>
              <w:spacing w:after="0" w:line="240" w:lineRule="auto"/>
              <w:jc w:val="both"/>
              <w:rPr>
                <w:rFonts w:ascii="Times New Roman" w:hAnsi="Times New Roman"/>
                <w:sz w:val="24"/>
                <w:szCs w:val="24"/>
                <w:highlight w:val="yellow"/>
                <w:lang w:val="pt-BR"/>
              </w:rPr>
            </w:pPr>
            <w:r>
              <w:rPr>
                <w:rFonts w:ascii="Times New Roman" w:hAnsi="Times New Roman"/>
                <w:color w:val="000000"/>
                <w:sz w:val="24"/>
                <w:szCs w:val="24"/>
              </w:rPr>
              <w:t>V. Dileme etice in activitatea profesională. Studii de caz</w:t>
            </w:r>
          </w:p>
        </w:tc>
        <w:tc>
          <w:tcPr>
            <w:tcW w:w="874" w:type="dxa"/>
            <w:vAlign w:val="center"/>
          </w:tcPr>
          <w:p w14:paraId="18773775" w14:textId="0D69E7F2" w:rsidR="00763E89" w:rsidRPr="004507B9" w:rsidRDefault="00547898" w:rsidP="00763E89">
            <w:pPr>
              <w:spacing w:after="0" w:line="240" w:lineRule="auto"/>
              <w:jc w:val="center"/>
              <w:rPr>
                <w:rFonts w:ascii="Times New Roman" w:hAnsi="Times New Roman"/>
                <w:sz w:val="24"/>
                <w:szCs w:val="24"/>
              </w:rPr>
            </w:pPr>
            <w:r>
              <w:rPr>
                <w:rFonts w:ascii="Times New Roman" w:hAnsi="Times New Roman"/>
                <w:sz w:val="24"/>
                <w:szCs w:val="24"/>
              </w:rPr>
              <w:t>2</w:t>
            </w:r>
          </w:p>
        </w:tc>
      </w:tr>
      <w:tr w:rsidR="00763E89" w:rsidRPr="0045017B" w14:paraId="4EC460B4" w14:textId="77777777" w:rsidTr="00F04717">
        <w:trPr>
          <w:trHeight w:val="310"/>
          <w:jc w:val="center"/>
        </w:trPr>
        <w:tc>
          <w:tcPr>
            <w:tcW w:w="850" w:type="dxa"/>
          </w:tcPr>
          <w:p w14:paraId="37F38104" w14:textId="77777777" w:rsidR="00763E89" w:rsidRPr="00FB55B0" w:rsidRDefault="00763E89" w:rsidP="00763E89">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vAlign w:val="center"/>
          </w:tcPr>
          <w:p w14:paraId="5316019E" w14:textId="77777777" w:rsidR="00763E89" w:rsidRDefault="00763E89" w:rsidP="00763E89">
            <w:pPr>
              <w:spacing w:after="0" w:line="240" w:lineRule="auto"/>
              <w:jc w:val="both"/>
              <w:rPr>
                <w:rFonts w:ascii="Times New Roman" w:hAnsi="Times New Roman"/>
                <w:sz w:val="24"/>
                <w:szCs w:val="24"/>
              </w:rPr>
            </w:pPr>
            <w:r>
              <w:rPr>
                <w:rFonts w:ascii="Times New Roman" w:hAnsi="Times New Roman"/>
                <w:sz w:val="24"/>
                <w:szCs w:val="24"/>
              </w:rPr>
              <w:t xml:space="preserve">Tipuri de comportamente imorale în organizațiile academice </w:t>
            </w:r>
          </w:p>
          <w:p w14:paraId="0E48DCBF" w14:textId="77777777" w:rsidR="00763E89" w:rsidRDefault="00763E89" w:rsidP="00763E89">
            <w:pPr>
              <w:spacing w:after="0" w:line="240" w:lineRule="auto"/>
              <w:jc w:val="both"/>
              <w:rPr>
                <w:rFonts w:ascii="Times New Roman" w:hAnsi="Times New Roman"/>
                <w:sz w:val="24"/>
                <w:szCs w:val="24"/>
              </w:rPr>
            </w:pPr>
            <w:r>
              <w:rPr>
                <w:rFonts w:ascii="Times New Roman" w:hAnsi="Times New Roman"/>
                <w:sz w:val="24"/>
                <w:szCs w:val="24"/>
              </w:rPr>
              <w:t xml:space="preserve">I. Comportamente abuzive  (în relația profesori-studenți sau corp administrativ -profesori -studenți) </w:t>
            </w:r>
          </w:p>
          <w:p w14:paraId="1C4956C4" w14:textId="77777777" w:rsidR="00763E89" w:rsidRDefault="00763E89" w:rsidP="00763E89">
            <w:pPr>
              <w:numPr>
                <w:ilvl w:val="0"/>
                <w:numId w:val="26"/>
              </w:numPr>
              <w:spacing w:after="0" w:line="240" w:lineRule="auto"/>
              <w:ind w:left="0"/>
              <w:jc w:val="both"/>
              <w:rPr>
                <w:sz w:val="24"/>
                <w:szCs w:val="24"/>
              </w:rPr>
            </w:pPr>
            <w:r>
              <w:rPr>
                <w:rFonts w:ascii="Times New Roman" w:hAnsi="Times New Roman"/>
                <w:sz w:val="24"/>
                <w:szCs w:val="24"/>
              </w:rPr>
              <w:t>hărțuirea morală (</w:t>
            </w:r>
            <w:r>
              <w:rPr>
                <w:rFonts w:ascii="Times New Roman" w:hAnsi="Times New Roman"/>
                <w:i/>
                <w:sz w:val="24"/>
                <w:szCs w:val="24"/>
              </w:rPr>
              <w:t>bullying</w:t>
            </w:r>
            <w:r>
              <w:rPr>
                <w:rFonts w:ascii="Times New Roman" w:hAnsi="Times New Roman"/>
                <w:sz w:val="24"/>
                <w:szCs w:val="24"/>
              </w:rPr>
              <w:t>/</w:t>
            </w:r>
            <w:r>
              <w:rPr>
                <w:rFonts w:ascii="Times New Roman" w:hAnsi="Times New Roman"/>
                <w:i/>
                <w:sz w:val="24"/>
                <w:szCs w:val="24"/>
              </w:rPr>
              <w:t>mobbing</w:t>
            </w:r>
            <w:r>
              <w:rPr>
                <w:rFonts w:ascii="Times New Roman" w:hAnsi="Times New Roman"/>
                <w:sz w:val="24"/>
                <w:szCs w:val="24"/>
              </w:rPr>
              <w:t>) sau sexuală,</w:t>
            </w:r>
          </w:p>
          <w:p w14:paraId="44926CB4" w14:textId="77777777" w:rsidR="00763E89" w:rsidRDefault="00763E89" w:rsidP="00763E89">
            <w:pPr>
              <w:numPr>
                <w:ilvl w:val="0"/>
                <w:numId w:val="26"/>
              </w:numPr>
              <w:spacing w:after="0" w:line="240" w:lineRule="auto"/>
              <w:ind w:left="0"/>
              <w:jc w:val="both"/>
              <w:rPr>
                <w:sz w:val="24"/>
                <w:szCs w:val="24"/>
              </w:rPr>
            </w:pPr>
            <w:r>
              <w:rPr>
                <w:rFonts w:ascii="Times New Roman" w:hAnsi="Times New Roman"/>
                <w:sz w:val="24"/>
                <w:szCs w:val="24"/>
              </w:rPr>
              <w:t xml:space="preserve">îngrădirea libertății academice (sau invocarea ei ilegitimă), </w:t>
            </w:r>
          </w:p>
          <w:p w14:paraId="40610484" w14:textId="77777777" w:rsidR="00763E89" w:rsidRDefault="00763E89" w:rsidP="00763E89">
            <w:pPr>
              <w:numPr>
                <w:ilvl w:val="0"/>
                <w:numId w:val="26"/>
              </w:numPr>
              <w:spacing w:after="0" w:line="240" w:lineRule="auto"/>
              <w:ind w:left="0"/>
              <w:jc w:val="both"/>
              <w:rPr>
                <w:sz w:val="24"/>
                <w:szCs w:val="24"/>
              </w:rPr>
            </w:pPr>
            <w:r>
              <w:rPr>
                <w:rFonts w:ascii="Times New Roman" w:hAnsi="Times New Roman"/>
                <w:sz w:val="24"/>
                <w:szCs w:val="24"/>
              </w:rPr>
              <w:t xml:space="preserve">lipsa de transparență decizională, conflicte de interese, ingerințe politice </w:t>
            </w:r>
          </w:p>
          <w:p w14:paraId="64F70E99" w14:textId="77777777" w:rsidR="00763E89" w:rsidRDefault="00763E89" w:rsidP="00763E89">
            <w:pPr>
              <w:numPr>
                <w:ilvl w:val="0"/>
                <w:numId w:val="27"/>
              </w:numPr>
              <w:spacing w:after="0" w:line="240" w:lineRule="auto"/>
              <w:ind w:left="0"/>
              <w:jc w:val="both"/>
              <w:rPr>
                <w:rFonts w:ascii="Times New Roman" w:hAnsi="Times New Roman"/>
                <w:sz w:val="24"/>
                <w:szCs w:val="24"/>
              </w:rPr>
            </w:pPr>
            <w:r>
              <w:rPr>
                <w:rFonts w:ascii="Times New Roman" w:hAnsi="Times New Roman"/>
                <w:sz w:val="24"/>
                <w:szCs w:val="24"/>
              </w:rPr>
              <w:t xml:space="preserve">Corupția </w:t>
            </w:r>
          </w:p>
          <w:p w14:paraId="74F7EAD5" w14:textId="77777777" w:rsidR="00763E89" w:rsidRDefault="00763E89" w:rsidP="00763E89">
            <w:pPr>
              <w:spacing w:after="0" w:line="240" w:lineRule="auto"/>
              <w:jc w:val="both"/>
              <w:rPr>
                <w:rFonts w:ascii="Times New Roman" w:hAnsi="Times New Roman"/>
                <w:sz w:val="24"/>
                <w:szCs w:val="24"/>
              </w:rPr>
            </w:pPr>
            <w:r>
              <w:rPr>
                <w:rFonts w:ascii="Times New Roman" w:hAnsi="Times New Roman"/>
                <w:sz w:val="24"/>
                <w:szCs w:val="24"/>
              </w:rPr>
              <w:t>- mită, cadouri</w:t>
            </w:r>
          </w:p>
          <w:p w14:paraId="65F8D2C1" w14:textId="77777777" w:rsidR="00763E89" w:rsidRDefault="00763E89" w:rsidP="00763E89">
            <w:pPr>
              <w:spacing w:after="0" w:line="240" w:lineRule="auto"/>
              <w:jc w:val="both"/>
              <w:rPr>
                <w:rFonts w:ascii="Times New Roman" w:hAnsi="Times New Roman"/>
                <w:sz w:val="24"/>
                <w:szCs w:val="24"/>
              </w:rPr>
            </w:pPr>
            <w:r>
              <w:rPr>
                <w:rFonts w:ascii="Times New Roman" w:hAnsi="Times New Roman"/>
                <w:sz w:val="24"/>
                <w:szCs w:val="24"/>
              </w:rPr>
              <w:t>- acceptarea unor donații și sponsorizări care condiționează rezultatele cercetării</w:t>
            </w:r>
          </w:p>
          <w:p w14:paraId="15BA2D2D" w14:textId="77777777" w:rsidR="00763E89" w:rsidRDefault="00763E89" w:rsidP="00763E89">
            <w:pPr>
              <w:numPr>
                <w:ilvl w:val="0"/>
                <w:numId w:val="27"/>
              </w:numPr>
              <w:spacing w:after="0" w:line="240" w:lineRule="auto"/>
              <w:ind w:left="0"/>
              <w:jc w:val="both"/>
              <w:rPr>
                <w:rFonts w:ascii="Times New Roman" w:hAnsi="Times New Roman"/>
                <w:sz w:val="24"/>
                <w:szCs w:val="24"/>
              </w:rPr>
            </w:pPr>
            <w:r>
              <w:rPr>
                <w:rFonts w:ascii="Times New Roman" w:hAnsi="Times New Roman"/>
                <w:sz w:val="24"/>
                <w:szCs w:val="24"/>
              </w:rPr>
              <w:t>Forme de discriminare (gen, rasă, sex, religie, fizic etc.)</w:t>
            </w:r>
          </w:p>
          <w:p w14:paraId="2263E2E1" w14:textId="77777777" w:rsidR="00763E89" w:rsidRDefault="00763E89" w:rsidP="00763E89">
            <w:pPr>
              <w:numPr>
                <w:ilvl w:val="0"/>
                <w:numId w:val="26"/>
              </w:numPr>
              <w:spacing w:after="0" w:line="240" w:lineRule="auto"/>
              <w:ind w:left="0"/>
              <w:jc w:val="both"/>
              <w:rPr>
                <w:sz w:val="24"/>
                <w:szCs w:val="24"/>
              </w:rPr>
            </w:pPr>
            <w:r>
              <w:rPr>
                <w:rFonts w:ascii="Times New Roman" w:hAnsi="Times New Roman"/>
                <w:sz w:val="24"/>
                <w:szCs w:val="24"/>
              </w:rPr>
              <w:lastRenderedPageBreak/>
              <w:t>nepotism, favoritism, condiționări ale evaluărilor</w:t>
            </w:r>
          </w:p>
          <w:p w14:paraId="6D0388CF" w14:textId="77777777" w:rsidR="00763E89" w:rsidRDefault="00763E89" w:rsidP="00763E89">
            <w:pPr>
              <w:numPr>
                <w:ilvl w:val="0"/>
                <w:numId w:val="27"/>
              </w:numPr>
              <w:spacing w:after="0" w:line="240" w:lineRule="auto"/>
              <w:ind w:left="0"/>
              <w:jc w:val="both"/>
              <w:rPr>
                <w:rFonts w:ascii="Times New Roman" w:hAnsi="Times New Roman"/>
                <w:sz w:val="24"/>
                <w:szCs w:val="24"/>
              </w:rPr>
            </w:pPr>
            <w:r>
              <w:rPr>
                <w:rFonts w:ascii="Times New Roman" w:hAnsi="Times New Roman"/>
                <w:sz w:val="24"/>
                <w:szCs w:val="24"/>
              </w:rPr>
              <w:t>Fabricarea rezultatelor experimentale,</w:t>
            </w:r>
          </w:p>
          <w:p w14:paraId="3BA45A72" w14:textId="77777777" w:rsidR="00763E89" w:rsidRDefault="00763E89" w:rsidP="00763E89">
            <w:pPr>
              <w:spacing w:after="0" w:line="240" w:lineRule="auto"/>
              <w:jc w:val="both"/>
              <w:rPr>
                <w:rFonts w:ascii="Times New Roman" w:hAnsi="Times New Roman"/>
                <w:sz w:val="24"/>
                <w:szCs w:val="24"/>
              </w:rPr>
            </w:pPr>
            <w:r>
              <w:rPr>
                <w:rFonts w:ascii="Times New Roman" w:hAnsi="Times New Roman"/>
                <w:sz w:val="24"/>
                <w:szCs w:val="24"/>
              </w:rPr>
              <w:t>utilizări greșite ale unor informații privilegiate</w:t>
            </w:r>
          </w:p>
          <w:p w14:paraId="2B2E9AF6" w14:textId="77777777" w:rsidR="00763E89" w:rsidRDefault="00763E89" w:rsidP="00763E89">
            <w:pPr>
              <w:spacing w:after="0" w:line="240" w:lineRule="auto"/>
              <w:jc w:val="both"/>
              <w:rPr>
                <w:rFonts w:ascii="Times New Roman" w:hAnsi="Times New Roman"/>
                <w:sz w:val="24"/>
                <w:szCs w:val="24"/>
              </w:rPr>
            </w:pPr>
            <w:r>
              <w:rPr>
                <w:rFonts w:ascii="Times New Roman" w:hAnsi="Times New Roman"/>
                <w:sz w:val="24"/>
                <w:szCs w:val="24"/>
              </w:rPr>
              <w:t>V.Cercetări care încalcă standardele etice (privind tratamentul subiecților vii, riscurile nerezonabile etc.)</w:t>
            </w:r>
          </w:p>
          <w:p w14:paraId="13A93FE3" w14:textId="0FE26719" w:rsidR="00763E89" w:rsidRPr="00763E89" w:rsidRDefault="00763E89" w:rsidP="00763E89">
            <w:pPr>
              <w:spacing w:after="0" w:line="240" w:lineRule="auto"/>
              <w:jc w:val="both"/>
              <w:rPr>
                <w:rFonts w:ascii="Times New Roman" w:hAnsi="Times New Roman"/>
                <w:sz w:val="24"/>
                <w:szCs w:val="24"/>
              </w:rPr>
            </w:pPr>
            <w:r>
              <w:rPr>
                <w:rFonts w:ascii="Times New Roman" w:hAnsi="Times New Roman"/>
                <w:sz w:val="24"/>
                <w:szCs w:val="24"/>
              </w:rPr>
              <w:t>VI. Plagiatul, autoplagiatul, modalități digitale de verificare a plagiatului</w:t>
            </w:r>
          </w:p>
        </w:tc>
        <w:tc>
          <w:tcPr>
            <w:tcW w:w="874" w:type="dxa"/>
            <w:vAlign w:val="center"/>
          </w:tcPr>
          <w:p w14:paraId="5F049B3D" w14:textId="32F3E0D1" w:rsidR="00763E89" w:rsidRPr="004507B9" w:rsidRDefault="00547898" w:rsidP="00763E89">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r>
      <w:tr w:rsidR="00763E89" w:rsidRPr="0045017B" w14:paraId="58CF6DBE" w14:textId="77777777" w:rsidTr="00F04717">
        <w:trPr>
          <w:trHeight w:val="310"/>
          <w:jc w:val="center"/>
        </w:trPr>
        <w:tc>
          <w:tcPr>
            <w:tcW w:w="850" w:type="dxa"/>
          </w:tcPr>
          <w:p w14:paraId="5EBEC8A8" w14:textId="77777777" w:rsidR="00763E89" w:rsidRPr="00FB55B0" w:rsidRDefault="00763E89" w:rsidP="00763E89">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vAlign w:val="center"/>
          </w:tcPr>
          <w:p w14:paraId="327757E5" w14:textId="77777777" w:rsidR="00763E89" w:rsidRPr="00763E89" w:rsidRDefault="00763E89" w:rsidP="00763E89">
            <w:pPr>
              <w:spacing w:after="0" w:line="240" w:lineRule="auto"/>
              <w:jc w:val="both"/>
              <w:rPr>
                <w:rFonts w:ascii="Times New Roman" w:hAnsi="Times New Roman"/>
                <w:sz w:val="24"/>
                <w:szCs w:val="24"/>
              </w:rPr>
            </w:pPr>
            <w:r w:rsidRPr="00763E89">
              <w:rPr>
                <w:rFonts w:ascii="Times New Roman" w:hAnsi="Times New Roman"/>
                <w:sz w:val="24"/>
                <w:szCs w:val="24"/>
              </w:rPr>
              <w:t xml:space="preserve">I.Proprietatea intelectuală, drepturile de autor, mărcile, invențiile, domeniul public, licențele etc. Dreptul de autor. Ce inseamna Creative Commons(cc)? Paradigma FOSS(Free/Open Source Software) Netiquette –bunele maniere in mediul electronic. </w:t>
            </w:r>
          </w:p>
          <w:p w14:paraId="2773B6D2" w14:textId="77777777" w:rsidR="00763E89" w:rsidRPr="00763E89" w:rsidRDefault="00763E89" w:rsidP="00763E89">
            <w:pPr>
              <w:spacing w:after="0" w:line="240" w:lineRule="auto"/>
              <w:jc w:val="both"/>
              <w:rPr>
                <w:rFonts w:ascii="Times New Roman" w:hAnsi="Times New Roman"/>
                <w:sz w:val="24"/>
                <w:szCs w:val="24"/>
              </w:rPr>
            </w:pPr>
            <w:r w:rsidRPr="00763E89">
              <w:rPr>
                <w:rFonts w:ascii="Times New Roman" w:hAnsi="Times New Roman"/>
                <w:sz w:val="24"/>
                <w:szCs w:val="24"/>
              </w:rPr>
              <w:t>II.Diseminarea rezultatelor în cercetarea academică: procesul editorial, reviste stintifice, baze de date</w:t>
            </w:r>
          </w:p>
          <w:p w14:paraId="5824CB1E" w14:textId="1D396CD5" w:rsidR="00763E89" w:rsidRPr="005D53CF" w:rsidRDefault="00763E89" w:rsidP="00763E89">
            <w:pPr>
              <w:spacing w:after="0" w:line="240" w:lineRule="auto"/>
              <w:jc w:val="both"/>
              <w:rPr>
                <w:rFonts w:ascii="Times New Roman" w:hAnsi="Times New Roman"/>
                <w:sz w:val="24"/>
                <w:szCs w:val="24"/>
                <w:highlight w:val="yellow"/>
              </w:rPr>
            </w:pPr>
            <w:r w:rsidRPr="00763E89">
              <w:rPr>
                <w:rFonts w:ascii="Times New Roman" w:hAnsi="Times New Roman"/>
                <w:sz w:val="24"/>
                <w:szCs w:val="24"/>
              </w:rPr>
              <w:t>III. Procesul de predare – evaluare: abordare din perspectiva eticii și  integrității academice</w:t>
            </w:r>
          </w:p>
        </w:tc>
        <w:tc>
          <w:tcPr>
            <w:tcW w:w="874" w:type="dxa"/>
            <w:vAlign w:val="center"/>
          </w:tcPr>
          <w:p w14:paraId="169121EE" w14:textId="51048AB7" w:rsidR="00763E89" w:rsidRPr="004507B9" w:rsidRDefault="00547898" w:rsidP="00763E89">
            <w:pPr>
              <w:spacing w:after="0" w:line="240" w:lineRule="auto"/>
              <w:jc w:val="center"/>
              <w:rPr>
                <w:rFonts w:ascii="Times New Roman" w:hAnsi="Times New Roman"/>
                <w:sz w:val="24"/>
                <w:szCs w:val="24"/>
              </w:rPr>
            </w:pPr>
            <w:r>
              <w:rPr>
                <w:rFonts w:ascii="Times New Roman" w:hAnsi="Times New Roman"/>
                <w:sz w:val="24"/>
                <w:szCs w:val="24"/>
              </w:rPr>
              <w:t>2</w:t>
            </w:r>
          </w:p>
        </w:tc>
      </w:tr>
      <w:tr w:rsidR="00763E89" w:rsidRPr="0045017B" w14:paraId="64E74640" w14:textId="77777777" w:rsidTr="00F04717">
        <w:trPr>
          <w:trHeight w:val="310"/>
          <w:jc w:val="center"/>
        </w:trPr>
        <w:tc>
          <w:tcPr>
            <w:tcW w:w="850" w:type="dxa"/>
          </w:tcPr>
          <w:p w14:paraId="28B1FA66" w14:textId="77777777" w:rsidR="00763E89" w:rsidRPr="00FB55B0" w:rsidRDefault="00763E89" w:rsidP="00763E89">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vAlign w:val="center"/>
          </w:tcPr>
          <w:p w14:paraId="7A64E051"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 Cum să redactezi o lucrare științifică. Elementele constitutive ale textului ştiinţific:</w:t>
            </w:r>
          </w:p>
          <w:p w14:paraId="0AFE6ECD" w14:textId="77777777" w:rsidR="00763E89" w:rsidRDefault="00763E89" w:rsidP="00763E8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Foaia de titlu</w:t>
            </w:r>
            <w:r>
              <w:rPr>
                <w:rFonts w:ascii="Times New Roman" w:hAnsi="Times New Roman"/>
                <w:color w:val="000000"/>
              </w:rPr>
              <w:t>;</w:t>
            </w:r>
          </w:p>
          <w:p w14:paraId="5DED6D30" w14:textId="77777777" w:rsidR="00763E89" w:rsidRDefault="00763E89" w:rsidP="00763E8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Textul elaboratului ştiinţific</w:t>
            </w:r>
            <w:r>
              <w:rPr>
                <w:rFonts w:ascii="Times New Roman" w:hAnsi="Times New Roman"/>
                <w:color w:val="000000"/>
              </w:rPr>
              <w:t>;</w:t>
            </w:r>
          </w:p>
          <w:p w14:paraId="7882A58C" w14:textId="77777777" w:rsidR="00763E89" w:rsidRDefault="00763E89" w:rsidP="00763E8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Ortografia şi punctuaţia</w:t>
            </w:r>
            <w:r>
              <w:rPr>
                <w:rFonts w:ascii="Times New Roman" w:hAnsi="Times New Roman"/>
                <w:color w:val="000000"/>
              </w:rPr>
              <w:t>;</w:t>
            </w:r>
          </w:p>
          <w:p w14:paraId="4715E744" w14:textId="77777777" w:rsidR="00763E89" w:rsidRDefault="00763E89" w:rsidP="00763E8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Citatele şi reproducerile textuale</w:t>
            </w:r>
            <w:r>
              <w:rPr>
                <w:rFonts w:ascii="Times New Roman" w:hAnsi="Times New Roman"/>
                <w:color w:val="000000"/>
              </w:rPr>
              <w:t>;</w:t>
            </w:r>
          </w:p>
          <w:p w14:paraId="2E55FBD6" w14:textId="77777777" w:rsidR="00763E89" w:rsidRDefault="00763E89" w:rsidP="00763E8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Graficile, tabelele, imaginile şi ilustarţiile</w:t>
            </w:r>
          </w:p>
          <w:p w14:paraId="33AB1C4E" w14:textId="77777777" w:rsidR="00763E89" w:rsidRDefault="00763E89" w:rsidP="00763E8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Trimiteri bibliografice şi sisteme de citare</w:t>
            </w:r>
            <w:r>
              <w:rPr>
                <w:rFonts w:ascii="Times New Roman" w:hAnsi="Times New Roman"/>
                <w:color w:val="000000"/>
              </w:rPr>
              <w:t>;</w:t>
            </w:r>
          </w:p>
          <w:p w14:paraId="4669B4D4" w14:textId="77777777" w:rsidR="00763E89" w:rsidRDefault="00763E89" w:rsidP="00763E8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Anexe</w:t>
            </w:r>
            <w:r>
              <w:rPr>
                <w:rFonts w:ascii="Times New Roman" w:hAnsi="Times New Roman"/>
                <w:color w:val="000000"/>
              </w:rPr>
              <w:t>;</w:t>
            </w:r>
          </w:p>
          <w:p w14:paraId="604AF059" w14:textId="77777777" w:rsidR="00763E89" w:rsidRDefault="00763E89" w:rsidP="00763E8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Bibliografia finală</w:t>
            </w:r>
            <w:r>
              <w:rPr>
                <w:rFonts w:ascii="Times New Roman" w:hAnsi="Times New Roman"/>
                <w:color w:val="000000"/>
              </w:rPr>
              <w:t>;</w:t>
            </w:r>
          </w:p>
          <w:p w14:paraId="35F35D2D" w14:textId="77777777" w:rsidR="00763E89" w:rsidRDefault="00763E89" w:rsidP="00763E8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Rezumate în limbi de circulaţie internaţională</w:t>
            </w:r>
            <w:r>
              <w:rPr>
                <w:rFonts w:ascii="Times New Roman" w:hAnsi="Times New Roman"/>
                <w:color w:val="000000"/>
              </w:rPr>
              <w:t>;</w:t>
            </w:r>
          </w:p>
          <w:p w14:paraId="544A4ED4"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Indicele</w:t>
            </w:r>
            <w:r>
              <w:rPr>
                <w:rFonts w:ascii="Times New Roman" w:hAnsi="Times New Roman"/>
                <w:color w:val="000000"/>
              </w:rPr>
              <w:t>;</w:t>
            </w:r>
          </w:p>
          <w:p w14:paraId="41BEFFCB"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Cuprinsul şi tabla analitică de materii.</w:t>
            </w:r>
          </w:p>
          <w:p w14:paraId="5767F459"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II. Tipuri de cercetare si originalitatea cercetării </w:t>
            </w:r>
          </w:p>
          <w:p w14:paraId="4A15DFDC" w14:textId="77777777" w:rsidR="00763E89" w:rsidRDefault="00763E89" w:rsidP="00763E8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II. Metode de </w:t>
            </w:r>
            <w:r>
              <w:rPr>
                <w:rFonts w:ascii="Times New Roman" w:hAnsi="Times New Roman"/>
                <w:i/>
                <w:color w:val="000000"/>
                <w:sz w:val="24"/>
                <w:szCs w:val="24"/>
              </w:rPr>
              <w:t>feed-back</w:t>
            </w:r>
            <w:r>
              <w:rPr>
                <w:rFonts w:ascii="Times New Roman" w:hAnsi="Times New Roman"/>
                <w:color w:val="000000"/>
                <w:sz w:val="24"/>
                <w:szCs w:val="24"/>
              </w:rPr>
              <w:t xml:space="preserve"> academic </w:t>
            </w:r>
          </w:p>
          <w:p w14:paraId="4EDFF5DE" w14:textId="4439D97B" w:rsidR="00763E89" w:rsidRPr="005D53CF" w:rsidRDefault="00763E89" w:rsidP="00763E89">
            <w:pPr>
              <w:spacing w:after="0" w:line="240" w:lineRule="auto"/>
              <w:jc w:val="both"/>
              <w:rPr>
                <w:rFonts w:ascii="Times New Roman" w:hAnsi="Times New Roman"/>
                <w:sz w:val="24"/>
                <w:szCs w:val="24"/>
                <w:highlight w:val="yellow"/>
              </w:rPr>
            </w:pPr>
            <w:r>
              <w:rPr>
                <w:rFonts w:ascii="Times New Roman" w:hAnsi="Times New Roman"/>
                <w:color w:val="000000"/>
                <w:sz w:val="24"/>
                <w:szCs w:val="24"/>
              </w:rPr>
              <w:t>IV. Dupa universitate: de la etica academică la etica aplicată.</w:t>
            </w:r>
          </w:p>
        </w:tc>
        <w:tc>
          <w:tcPr>
            <w:tcW w:w="874" w:type="dxa"/>
          </w:tcPr>
          <w:p w14:paraId="00E82530" w14:textId="364A71B0" w:rsidR="00763E89" w:rsidRPr="004507B9" w:rsidRDefault="00547898" w:rsidP="00763E89">
            <w:pPr>
              <w:spacing w:after="0" w:line="240" w:lineRule="auto"/>
              <w:jc w:val="center"/>
              <w:rPr>
                <w:rFonts w:ascii="Times New Roman" w:hAnsi="Times New Roman"/>
                <w:sz w:val="24"/>
                <w:szCs w:val="24"/>
              </w:rPr>
            </w:pPr>
            <w:r>
              <w:rPr>
                <w:rFonts w:ascii="Times New Roman" w:hAnsi="Times New Roman"/>
                <w:sz w:val="24"/>
                <w:szCs w:val="24"/>
              </w:rPr>
              <w:t>4</w:t>
            </w:r>
          </w:p>
        </w:tc>
      </w:tr>
      <w:tr w:rsidR="00763E89" w:rsidRPr="0045017B" w14:paraId="73EE7879" w14:textId="77777777" w:rsidTr="004507B9">
        <w:trPr>
          <w:jc w:val="center"/>
        </w:trPr>
        <w:tc>
          <w:tcPr>
            <w:tcW w:w="850" w:type="dxa"/>
          </w:tcPr>
          <w:p w14:paraId="56C9A637" w14:textId="77777777" w:rsidR="00763E89" w:rsidRPr="00FB55B0" w:rsidRDefault="00763E89" w:rsidP="00763E89">
            <w:pPr>
              <w:spacing w:after="0" w:line="240" w:lineRule="auto"/>
              <w:rPr>
                <w:rFonts w:ascii="Times New Roman" w:hAnsi="Times New Roman"/>
                <w:sz w:val="24"/>
                <w:szCs w:val="24"/>
              </w:rPr>
            </w:pPr>
          </w:p>
        </w:tc>
        <w:tc>
          <w:tcPr>
            <w:tcW w:w="8740" w:type="dxa"/>
          </w:tcPr>
          <w:p w14:paraId="10FA6346" w14:textId="77777777" w:rsidR="00763E89" w:rsidRPr="00FB55B0" w:rsidRDefault="00763E89" w:rsidP="00763E89">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2CD4B397" w:rsidR="00763E89" w:rsidRPr="00FB55B0" w:rsidRDefault="00547898" w:rsidP="00763E89">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763E89" w:rsidRPr="0045017B" w14:paraId="4A9FE7DB" w14:textId="77777777" w:rsidTr="004507B9">
        <w:trPr>
          <w:trHeight w:val="980"/>
          <w:jc w:val="center"/>
        </w:trPr>
        <w:tc>
          <w:tcPr>
            <w:tcW w:w="10464" w:type="dxa"/>
            <w:gridSpan w:val="3"/>
          </w:tcPr>
          <w:p w14:paraId="389E8279" w14:textId="77777777" w:rsidR="00763E89" w:rsidRDefault="00763E89" w:rsidP="00763E89">
            <w:p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b/>
                <w:color w:val="000000"/>
              </w:rPr>
              <w:t>Bibliografie</w:t>
            </w:r>
          </w:p>
          <w:p w14:paraId="3400319A"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Androniceanu, Armenia. 2017. </w:t>
            </w:r>
            <w:r>
              <w:rPr>
                <w:rFonts w:ascii="Times New Roman" w:hAnsi="Times New Roman"/>
                <w:i/>
                <w:color w:val="000000"/>
              </w:rPr>
              <w:t>Fundamente privind elaborarea unei lucrări ştiinţifice</w:t>
            </w:r>
            <w:r>
              <w:rPr>
                <w:rFonts w:ascii="Times New Roman" w:hAnsi="Times New Roman"/>
                <w:color w:val="000000"/>
              </w:rPr>
              <w:t>. Bucureşti: Editura Universitară.</w:t>
            </w:r>
          </w:p>
          <w:p w14:paraId="067BAC07"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Barrow, Robin, și Patrick Keeney (eds.). 2006. </w:t>
            </w:r>
            <w:r>
              <w:rPr>
                <w:rFonts w:ascii="Times New Roman" w:hAnsi="Times New Roman"/>
                <w:i/>
                <w:color w:val="000000"/>
              </w:rPr>
              <w:t>Academic Ethics</w:t>
            </w:r>
            <w:r>
              <w:rPr>
                <w:rFonts w:ascii="Times New Roman" w:hAnsi="Times New Roman"/>
                <w:color w:val="000000"/>
              </w:rPr>
              <w:t>. London: Routledge.</w:t>
            </w:r>
          </w:p>
          <w:p w14:paraId="51833C2B"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b/>
                <w:i/>
                <w:color w:val="000000"/>
              </w:rPr>
              <w:t>Bretag, Tracey Ann (ed.).  2016. Handbook of Academic Integrity. Singapore: Springer Verlag.</w:t>
            </w:r>
          </w:p>
          <w:p w14:paraId="32A81D3B"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Buchanan, Elizabeth A. 2003. </w:t>
            </w:r>
            <w:r>
              <w:rPr>
                <w:rFonts w:ascii="Times New Roman" w:hAnsi="Times New Roman"/>
                <w:i/>
                <w:color w:val="000000"/>
              </w:rPr>
              <w:t>Readings in Virtual Research Ethics: Issues and Controversies</w:t>
            </w:r>
            <w:r>
              <w:rPr>
                <w:rFonts w:ascii="Times New Roman" w:hAnsi="Times New Roman"/>
                <w:color w:val="000000"/>
              </w:rPr>
              <w:t>. Information Science Pub.</w:t>
            </w:r>
          </w:p>
          <w:p w14:paraId="76763194"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Burgess, Robert G. 1989. </w:t>
            </w:r>
            <w:r>
              <w:rPr>
                <w:rFonts w:ascii="Times New Roman" w:hAnsi="Times New Roman"/>
                <w:i/>
                <w:color w:val="000000"/>
              </w:rPr>
              <w:t>The Ethics Of Educational Research</w:t>
            </w:r>
            <w:r>
              <w:rPr>
                <w:rFonts w:ascii="Times New Roman" w:hAnsi="Times New Roman"/>
                <w:color w:val="000000"/>
              </w:rPr>
              <w:t>. London: Routledge.</w:t>
            </w:r>
          </w:p>
          <w:p w14:paraId="2F58F01B"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i/>
                <w:color w:val="000000"/>
              </w:rPr>
              <w:t>Codul Etic Universitar al UPB</w:t>
            </w:r>
            <w:r>
              <w:rPr>
                <w:rFonts w:ascii="Times New Roman" w:hAnsi="Times New Roman"/>
                <w:color w:val="000000"/>
              </w:rPr>
              <w:t xml:space="preserve">. </w:t>
            </w:r>
            <w:hyperlink r:id="rId14">
              <w:r>
                <w:rPr>
                  <w:rFonts w:ascii="Times New Roman" w:hAnsi="Times New Roman"/>
                  <w:color w:val="000000"/>
                  <w:u w:val="single"/>
                </w:rPr>
                <w:t>www.obis.ro/wp-content/uploads/2011/.../codul-etic-universitar.pdf</w:t>
              </w:r>
            </w:hyperlink>
            <w:r>
              <w:rPr>
                <w:rFonts w:ascii="Times New Roman" w:hAnsi="Times New Roman"/>
                <w:color w:val="000000"/>
              </w:rPr>
              <w:t xml:space="preserve"> (accesat Mai 20, 2018).</w:t>
            </w:r>
          </w:p>
          <w:p w14:paraId="020000AC"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Eco, Umberto. 2006. </w:t>
            </w:r>
            <w:r>
              <w:rPr>
                <w:rFonts w:ascii="Times New Roman" w:hAnsi="Times New Roman"/>
                <w:i/>
                <w:color w:val="000000"/>
              </w:rPr>
              <w:t>Cum se face o tezã de licentã</w:t>
            </w:r>
            <w:r>
              <w:rPr>
                <w:rFonts w:ascii="Times New Roman" w:hAnsi="Times New Roman"/>
                <w:color w:val="000000"/>
              </w:rPr>
              <w:t xml:space="preserve">. Iaşi: Polirom. </w:t>
            </w:r>
          </w:p>
          <w:p w14:paraId="55267730"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Frederick, Robert. 1999. </w:t>
            </w:r>
            <w:r>
              <w:rPr>
                <w:rFonts w:ascii="Times New Roman" w:hAnsi="Times New Roman"/>
                <w:i/>
                <w:color w:val="000000"/>
              </w:rPr>
              <w:t>A Companion to Business Ethics</w:t>
            </w:r>
            <w:r>
              <w:rPr>
                <w:rFonts w:ascii="Times New Roman" w:hAnsi="Times New Roman"/>
                <w:color w:val="000000"/>
              </w:rPr>
              <w:t>. Blackwell Publishers.</w:t>
            </w:r>
          </w:p>
          <w:p w14:paraId="3FB748D4"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Gingras, Yves. 2016. </w:t>
            </w:r>
            <w:r>
              <w:rPr>
                <w:rFonts w:ascii="Times New Roman" w:hAnsi="Times New Roman"/>
                <w:i/>
                <w:color w:val="000000"/>
              </w:rPr>
              <w:t>Bibliometrics and Research Evaluation. Uses and Abuses.</w:t>
            </w:r>
            <w:r>
              <w:rPr>
                <w:rFonts w:ascii="Times New Roman" w:hAnsi="Times New Roman"/>
                <w:color w:val="000000"/>
              </w:rPr>
              <w:t xml:space="preserve"> Cambridge, MA: MIT Press.</w:t>
            </w:r>
          </w:p>
          <w:p w14:paraId="7571B611"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Hamilton, Neil. 2002. </w:t>
            </w:r>
            <w:r>
              <w:rPr>
                <w:rFonts w:ascii="Times New Roman" w:hAnsi="Times New Roman"/>
                <w:i/>
                <w:color w:val="000000"/>
              </w:rPr>
              <w:t>Academic Ethics</w:t>
            </w:r>
            <w:r>
              <w:rPr>
                <w:rFonts w:ascii="Times New Roman" w:hAnsi="Times New Roman"/>
                <w:color w:val="000000"/>
              </w:rPr>
              <w:t xml:space="preserve">. Westport: Praeger Publishers. </w:t>
            </w:r>
          </w:p>
          <w:p w14:paraId="2662AE34"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Harris, C. E., și Michael S. 1995. Pritchard. </w:t>
            </w:r>
            <w:r>
              <w:rPr>
                <w:rFonts w:ascii="Times New Roman" w:hAnsi="Times New Roman"/>
                <w:i/>
                <w:color w:val="000000"/>
              </w:rPr>
              <w:t>Engineering Ethics: Concepts and Cases</w:t>
            </w:r>
            <w:r>
              <w:rPr>
                <w:rFonts w:ascii="Times New Roman" w:hAnsi="Times New Roman"/>
                <w:color w:val="000000"/>
              </w:rPr>
              <w:t>. Belmont, Calif.: Wadsworth.</w:t>
            </w:r>
          </w:p>
          <w:p w14:paraId="32C1B677"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Harvey, Gordon. 2008. </w:t>
            </w:r>
            <w:r>
              <w:rPr>
                <w:rFonts w:ascii="Times New Roman" w:hAnsi="Times New Roman"/>
                <w:i/>
                <w:color w:val="000000"/>
              </w:rPr>
              <w:t>Writing with Sources. A guide for students</w:t>
            </w:r>
            <w:r>
              <w:rPr>
                <w:rFonts w:ascii="Times New Roman" w:hAnsi="Times New Roman"/>
                <w:color w:val="000000"/>
              </w:rPr>
              <w:t>. Indianapolis, Ind: Hackett Pub. Co.</w:t>
            </w:r>
          </w:p>
          <w:p w14:paraId="4C81C833"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Kant, Immanuel. 2007. </w:t>
            </w:r>
            <w:r>
              <w:rPr>
                <w:rFonts w:ascii="Times New Roman" w:hAnsi="Times New Roman"/>
                <w:i/>
                <w:color w:val="000000"/>
              </w:rPr>
              <w:t>Întemeierea metafizii moravurilor</w:t>
            </w:r>
            <w:r>
              <w:rPr>
                <w:rFonts w:ascii="Times New Roman" w:hAnsi="Times New Roman"/>
                <w:color w:val="000000"/>
              </w:rPr>
              <w:t>. București: Humanitas.</w:t>
            </w:r>
          </w:p>
          <w:p w14:paraId="29EA259E"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Loue, Sana. 2000. </w:t>
            </w:r>
            <w:r>
              <w:rPr>
                <w:rFonts w:ascii="Times New Roman" w:hAnsi="Times New Roman"/>
                <w:i/>
                <w:color w:val="000000"/>
              </w:rPr>
              <w:t>Textbook of Research Ethics: Theory and Practice</w:t>
            </w:r>
            <w:r>
              <w:rPr>
                <w:rFonts w:ascii="Times New Roman" w:hAnsi="Times New Roman"/>
                <w:color w:val="000000"/>
              </w:rPr>
              <w:t>. Springer.</w:t>
            </w:r>
          </w:p>
          <w:p w14:paraId="16B1F71E"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Macfarlane, Bruce. 2009. </w:t>
            </w:r>
            <w:r>
              <w:rPr>
                <w:rFonts w:ascii="Times New Roman" w:hAnsi="Times New Roman"/>
                <w:i/>
                <w:color w:val="000000"/>
              </w:rPr>
              <w:t>Researching with Integrity. The Ethics of Academic Enquiry</w:t>
            </w:r>
            <w:r>
              <w:rPr>
                <w:rFonts w:ascii="Times New Roman" w:hAnsi="Times New Roman"/>
                <w:color w:val="000000"/>
              </w:rPr>
              <w:t>. London: Routledge.</w:t>
            </w:r>
          </w:p>
          <w:p w14:paraId="4461EFC6"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Miroiu, Adrian. 1995</w:t>
            </w:r>
            <w:r>
              <w:rPr>
                <w:rFonts w:ascii="Times New Roman" w:hAnsi="Times New Roman"/>
                <w:i/>
                <w:color w:val="000000"/>
              </w:rPr>
              <w:t>. Etica aplicată</w:t>
            </w:r>
            <w:r>
              <w:rPr>
                <w:rFonts w:ascii="Times New Roman" w:hAnsi="Times New Roman"/>
                <w:color w:val="000000"/>
              </w:rPr>
              <w:t>. București: Editura Alternative, Filosofie &amp; Societate.</w:t>
            </w:r>
          </w:p>
          <w:p w14:paraId="7C384968"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Mureșan, Valentin. 2009. </w:t>
            </w:r>
            <w:r>
              <w:rPr>
                <w:rFonts w:ascii="Times New Roman" w:hAnsi="Times New Roman"/>
                <w:i/>
                <w:color w:val="000000"/>
              </w:rPr>
              <w:t>Managementul eticii în organizații</w:t>
            </w:r>
            <w:r>
              <w:rPr>
                <w:rFonts w:ascii="Times New Roman" w:hAnsi="Times New Roman"/>
                <w:color w:val="000000"/>
              </w:rPr>
              <w:t>. București: Editura Universității din București.</w:t>
            </w:r>
          </w:p>
          <w:p w14:paraId="166509C1"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lastRenderedPageBreak/>
              <w:t xml:space="preserve">Constantinescu, Mihaela, și Valentin Mureșan. 2013. </w:t>
            </w:r>
            <w:r>
              <w:rPr>
                <w:rFonts w:ascii="Times New Roman" w:hAnsi="Times New Roman"/>
                <w:i/>
                <w:color w:val="000000"/>
              </w:rPr>
              <w:t>Instituționalizarea eticii - mecanisme și instrumente</w:t>
            </w:r>
            <w:r>
              <w:rPr>
                <w:rFonts w:ascii="Times New Roman" w:hAnsi="Times New Roman"/>
                <w:color w:val="000000"/>
              </w:rPr>
              <w:t>. Bucureşti: Editura Universităţii din Bucureşti.</w:t>
            </w:r>
          </w:p>
          <w:p w14:paraId="3D33E50A"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Rad, Ilie. 2008. </w:t>
            </w:r>
            <w:r>
              <w:rPr>
                <w:rFonts w:ascii="Times New Roman" w:hAnsi="Times New Roman"/>
                <w:i/>
                <w:color w:val="000000"/>
              </w:rPr>
              <w:t>Cum se scrie un text ştiinţific</w:t>
            </w:r>
            <w:r>
              <w:rPr>
                <w:rFonts w:ascii="Times New Roman" w:hAnsi="Times New Roman"/>
                <w:color w:val="000000"/>
              </w:rPr>
              <w:t>. Iaşi: Ed. Polirom.</w:t>
            </w:r>
          </w:p>
          <w:p w14:paraId="0AE685C1"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Oliver, Paul. 2003. </w:t>
            </w:r>
            <w:r>
              <w:rPr>
                <w:rFonts w:ascii="Times New Roman" w:hAnsi="Times New Roman"/>
                <w:i/>
                <w:color w:val="000000"/>
              </w:rPr>
              <w:t>The Students' Guide to Research Ethics</w:t>
            </w:r>
            <w:r>
              <w:rPr>
                <w:rFonts w:ascii="Times New Roman" w:hAnsi="Times New Roman"/>
                <w:color w:val="000000"/>
              </w:rPr>
              <w:t>. Philadelphia: Open University Press..</w:t>
            </w:r>
          </w:p>
          <w:p w14:paraId="48A5FDC7"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Stebbins, Leslie F. 2006. </w:t>
            </w:r>
            <w:r>
              <w:rPr>
                <w:rFonts w:ascii="Times New Roman" w:hAnsi="Times New Roman"/>
                <w:i/>
                <w:color w:val="000000"/>
              </w:rPr>
              <w:t>Student Guide to Research in the Digital Age: How to Locate and Evaluate Information Sources</w:t>
            </w:r>
            <w:r>
              <w:rPr>
                <w:rFonts w:ascii="Times New Roman" w:hAnsi="Times New Roman"/>
                <w:color w:val="000000"/>
              </w:rPr>
              <w:t xml:space="preserve">. Westport, CT: Libraries Unlimited. </w:t>
            </w:r>
          </w:p>
          <w:p w14:paraId="23058BC5"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Sunstein, Cass. 2006. </w:t>
            </w:r>
            <w:r>
              <w:rPr>
                <w:rFonts w:ascii="Times New Roman" w:hAnsi="Times New Roman"/>
                <w:i/>
                <w:color w:val="000000"/>
              </w:rPr>
              <w:t>Infotopia: How Many Minds Produce Knowledge.</w:t>
            </w:r>
            <w:r>
              <w:rPr>
                <w:rFonts w:ascii="Times New Roman" w:hAnsi="Times New Roman"/>
                <w:color w:val="000000"/>
              </w:rPr>
              <w:t xml:space="preserve"> Oxford, UK: Oxford University Press.</w:t>
            </w:r>
          </w:p>
          <w:p w14:paraId="26CFBB31"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Sutherland-Smith. Wendy. 2008. </w:t>
            </w:r>
            <w:r>
              <w:rPr>
                <w:rFonts w:ascii="Times New Roman" w:hAnsi="Times New Roman"/>
                <w:i/>
                <w:color w:val="000000"/>
              </w:rPr>
              <w:t>Plagiarism, the Internet, and Student Learning: Improving Academic Integrity.</w:t>
            </w:r>
            <w:r>
              <w:rPr>
                <w:rFonts w:ascii="Times New Roman" w:hAnsi="Times New Roman"/>
                <w:color w:val="000000"/>
              </w:rPr>
              <w:t xml:space="preserve"> London: Routledge.</w:t>
            </w:r>
            <w:r>
              <w:rPr>
                <w:rFonts w:ascii="Times New Roman" w:hAnsi="Times New Roman"/>
                <w:color w:val="000000"/>
              </w:rPr>
              <w:tab/>
            </w:r>
          </w:p>
          <w:p w14:paraId="0A4D0A3D"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Whitbeck, Caroline. 2011. </w:t>
            </w:r>
            <w:r>
              <w:rPr>
                <w:rFonts w:ascii="Times New Roman" w:hAnsi="Times New Roman"/>
                <w:i/>
                <w:color w:val="000000"/>
              </w:rPr>
              <w:t>Ethics in Engineering Practice and Research</w:t>
            </w:r>
            <w:r>
              <w:rPr>
                <w:rFonts w:ascii="Times New Roman" w:hAnsi="Times New Roman"/>
                <w:color w:val="000000"/>
              </w:rPr>
              <w:t>. Cambridge University Press.</w:t>
            </w:r>
          </w:p>
          <w:p w14:paraId="488E8BEB"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https://www.academicintegrity.org/wp-content/uploads/2017/12/Fundamental-Values-2014.pdf.</w:t>
            </w:r>
          </w:p>
          <w:p w14:paraId="1F9A9455" w14:textId="77777777" w:rsidR="00763E89" w:rsidRDefault="00763E89" w:rsidP="00763E89">
            <w:pPr>
              <w:pBdr>
                <w:top w:val="nil"/>
                <w:left w:val="nil"/>
                <w:bottom w:val="nil"/>
                <w:right w:val="nil"/>
                <w:between w:val="nil"/>
              </w:pBdr>
              <w:spacing w:after="0" w:line="240" w:lineRule="auto"/>
              <w:ind w:left="394"/>
              <w:rPr>
                <w:rFonts w:ascii="Times New Roman" w:hAnsi="Times New Roman"/>
                <w:color w:val="000000"/>
              </w:rPr>
            </w:pPr>
          </w:p>
          <w:p w14:paraId="0839522E" w14:textId="77777777" w:rsidR="00763E89" w:rsidRDefault="00763E89" w:rsidP="00763E89">
            <w:p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b/>
                <w:color w:val="000000"/>
              </w:rPr>
              <w:t xml:space="preserve">Alte documente relevante </w:t>
            </w:r>
          </w:p>
          <w:p w14:paraId="1A126543"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b/>
                <w:i/>
                <w:color w:val="000000"/>
              </w:rPr>
              <w:t>Legea nr. 206/2004 privind buna conduită în cercetarea ştiinţifică, dezvoltarea tehnologică şi inovare, cu modificările și completările ulterioare. Document disponibil online: https://www.umftgm.ro/fileadmin/legislatie/Legea_206-2004_buna_counduita_cercetare.pdf</w:t>
            </w:r>
          </w:p>
          <w:p w14:paraId="4EC377CE"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b/>
                <w:i/>
                <w:color w:val="000000"/>
              </w:rPr>
              <w:t>Legea educației naționale nr.1/2011, cu modificările și completările ulterioare. Document disponibil online:  http://www.bns.ro/images/sindicale/Legea_nr._1-2011.pdf</w:t>
            </w:r>
          </w:p>
          <w:p w14:paraId="3BD80A14"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b/>
                <w:i/>
                <w:color w:val="000000"/>
              </w:rPr>
              <w:t>Carta Europeană a Cercetătorilor. Codul de Conduită pentru Recrutarea Cercetătorilor. Document disponibil online: http://usm.md/wp-content/uploads/2015/04/CartaCercetatoruluiCodul-de-Conduita.pdf</w:t>
            </w:r>
          </w:p>
          <w:p w14:paraId="6A077ED9"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b/>
                <w:i/>
                <w:color w:val="000000"/>
              </w:rPr>
              <w:t>Carta UPB. Document accesibil online: https://upb.ro/wp-content/uploads/2017/11/Carta_UPB_2016.pdf</w:t>
            </w:r>
          </w:p>
          <w:p w14:paraId="3C9A4604"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b/>
                <w:i/>
                <w:color w:val="000000"/>
              </w:rPr>
              <w:t>Codul etic universitar (UPB). Document disponibil online: http://www.obis.ro/wp-content/uploads/2011/10/codul-etic-universitar.pdf</w:t>
            </w:r>
          </w:p>
          <w:p w14:paraId="057CD29C"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b/>
                <w:i/>
                <w:color w:val="000000"/>
              </w:rPr>
              <w:t>Regulamentul de organizare şi funcţionare a comisiei de etică şi integritate academică din Universitatea POLITEHNICA din Bucureşti. Document disponibil online: https://upb.ro/wp-content/uploads/2017/11/regulament-comisie-de-etica.pdf</w:t>
            </w:r>
          </w:p>
          <w:p w14:paraId="20A86545"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European Commission: </w:t>
            </w:r>
            <w:r>
              <w:rPr>
                <w:rFonts w:ascii="Times New Roman" w:hAnsi="Times New Roman"/>
                <w:i/>
                <w:color w:val="000000"/>
              </w:rPr>
              <w:t>Codes of conduct: standards for ethics in research</w:t>
            </w:r>
            <w:r>
              <w:rPr>
                <w:rFonts w:ascii="Times New Roman" w:hAnsi="Times New Roman"/>
                <w:color w:val="000000"/>
              </w:rPr>
              <w:t xml:space="preserve"> (K. Evers, 2003) </w:t>
            </w:r>
          </w:p>
          <w:p w14:paraId="7741BD30"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UNESCO: </w:t>
            </w:r>
            <w:r>
              <w:rPr>
                <w:rFonts w:ascii="Times New Roman" w:hAnsi="Times New Roman"/>
                <w:i/>
                <w:color w:val="000000"/>
              </w:rPr>
              <w:t>Declaration on universal norms on bioethics</w:t>
            </w:r>
            <w:r>
              <w:rPr>
                <w:rFonts w:ascii="Times New Roman" w:hAnsi="Times New Roman"/>
                <w:color w:val="000000"/>
              </w:rPr>
              <w:t>, 2005</w:t>
            </w:r>
          </w:p>
          <w:p w14:paraId="3003D253"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rPr>
              <w:t xml:space="preserve">UNESCO: World Commission on the Ethics of Scientific Knowledge and Technology (COMEST)  </w:t>
            </w:r>
          </w:p>
          <w:p w14:paraId="1DA8859C"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sz w:val="24"/>
                <w:szCs w:val="24"/>
              </w:rPr>
            </w:pPr>
            <w:r>
              <w:rPr>
                <w:rFonts w:ascii="Times New Roman" w:hAnsi="Times New Roman"/>
                <w:color w:val="000000"/>
              </w:rPr>
              <w:t xml:space="preserve">US. Council of Graduate Schools (CGS) Project for Scholarly Integrity </w:t>
            </w:r>
          </w:p>
          <w:p w14:paraId="651A61C6"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sz w:val="24"/>
                <w:szCs w:val="24"/>
              </w:rPr>
            </w:pPr>
            <w:r>
              <w:rPr>
                <w:rFonts w:ascii="Times New Roman" w:hAnsi="Times New Roman"/>
                <w:i/>
                <w:color w:val="000000"/>
              </w:rPr>
              <w:t>Codex:</w:t>
            </w:r>
            <w:r>
              <w:rPr>
                <w:rFonts w:ascii="Times New Roman" w:hAnsi="Times New Roman"/>
                <w:color w:val="000000"/>
              </w:rPr>
              <w:t xml:space="preserve"> </w:t>
            </w:r>
            <w:r>
              <w:rPr>
                <w:rFonts w:ascii="Times New Roman" w:hAnsi="Times New Roman"/>
                <w:i/>
                <w:color w:val="000000"/>
              </w:rPr>
              <w:t>Rules and Guidelines for Research</w:t>
            </w:r>
            <w:r>
              <w:rPr>
                <w:rFonts w:ascii="Times New Roman" w:hAnsi="Times New Roman"/>
                <w:color w:val="000000"/>
              </w:rPr>
              <w:t xml:space="preserve">  HYPERLINK </w:t>
            </w:r>
            <w:hyperlink r:id="rId15">
              <w:r>
                <w:rPr>
                  <w:rFonts w:ascii="Times New Roman" w:hAnsi="Times New Roman"/>
                  <w:color w:val="0563C1"/>
                  <w:u w:val="single"/>
                </w:rPr>
                <w:t>https://catalyst.mindjet.com/</w:t>
              </w:r>
            </w:hyperlink>
          </w:p>
          <w:p w14:paraId="4025DA4C"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sz w:val="24"/>
                <w:szCs w:val="24"/>
              </w:rPr>
            </w:pPr>
            <w:r>
              <w:rPr>
                <w:rFonts w:ascii="Times New Roman" w:hAnsi="Times New Roman"/>
                <w:i/>
                <w:color w:val="000000"/>
                <w:sz w:val="24"/>
                <w:szCs w:val="24"/>
              </w:rPr>
              <w:t>Convenţia de la Berna</w:t>
            </w:r>
            <w:r>
              <w:rPr>
                <w:rFonts w:ascii="Times New Roman" w:hAnsi="Times New Roman"/>
                <w:color w:val="000000"/>
                <w:sz w:val="24"/>
                <w:szCs w:val="24"/>
              </w:rPr>
              <w:t xml:space="preserve"> din 1886 şi reglementările ulterioare.</w:t>
            </w:r>
          </w:p>
          <w:p w14:paraId="073468A2"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sz w:val="24"/>
                <w:szCs w:val="24"/>
              </w:rPr>
            </w:pPr>
            <w:r>
              <w:rPr>
                <w:rFonts w:ascii="Times New Roman" w:hAnsi="Times New Roman"/>
                <w:color w:val="000000"/>
                <w:sz w:val="24"/>
                <w:szCs w:val="24"/>
              </w:rPr>
              <w:t>Legislaţia Uniunii Europene în domeniul prorietăţii intelectuale.</w:t>
            </w:r>
          </w:p>
          <w:p w14:paraId="009ECC39" w14:textId="77777777" w:rsidR="00763E89" w:rsidRDefault="00763E89" w:rsidP="00763E89">
            <w:pPr>
              <w:numPr>
                <w:ilvl w:val="0"/>
                <w:numId w:val="28"/>
              </w:numPr>
              <w:pBdr>
                <w:top w:val="nil"/>
                <w:left w:val="nil"/>
                <w:bottom w:val="nil"/>
                <w:right w:val="nil"/>
                <w:between w:val="nil"/>
              </w:pBdr>
              <w:spacing w:after="0" w:line="240" w:lineRule="auto"/>
              <w:ind w:left="394"/>
              <w:rPr>
                <w:rFonts w:ascii="Times New Roman" w:hAnsi="Times New Roman"/>
                <w:color w:val="000000"/>
              </w:rPr>
            </w:pPr>
            <w:r>
              <w:rPr>
                <w:rFonts w:ascii="Times New Roman" w:hAnsi="Times New Roman"/>
                <w:color w:val="000000"/>
                <w:sz w:val="24"/>
                <w:szCs w:val="24"/>
              </w:rPr>
              <w:t>Legislaţia românească în  domeniul proprietăţii intelectuale.</w:t>
            </w:r>
          </w:p>
          <w:p w14:paraId="670D511D" w14:textId="77777777" w:rsidR="00763E89" w:rsidRDefault="00763E89" w:rsidP="00763E89">
            <w:pPr>
              <w:pBdr>
                <w:top w:val="nil"/>
                <w:left w:val="nil"/>
                <w:bottom w:val="nil"/>
                <w:right w:val="nil"/>
                <w:between w:val="nil"/>
              </w:pBdr>
              <w:tabs>
                <w:tab w:val="left" w:pos="394"/>
              </w:tabs>
              <w:spacing w:after="0" w:line="240" w:lineRule="auto"/>
              <w:ind w:firstLine="252"/>
              <w:rPr>
                <w:rFonts w:ascii="Times New Roman" w:hAnsi="Times New Roman"/>
                <w:color w:val="000000"/>
              </w:rPr>
            </w:pPr>
            <w:r>
              <w:rPr>
                <w:rFonts w:ascii="Times New Roman" w:hAnsi="Times New Roman"/>
                <w:color w:val="000000"/>
              </w:rPr>
              <w:tab/>
            </w:r>
            <w:r>
              <w:rPr>
                <w:rFonts w:ascii="Times New Roman" w:hAnsi="Times New Roman"/>
                <w:b/>
                <w:color w:val="000000"/>
              </w:rPr>
              <w:t>Documente ale unor academii naționale</w:t>
            </w:r>
          </w:p>
          <w:p w14:paraId="04EDBE66" w14:textId="77777777" w:rsidR="00763E89" w:rsidRDefault="00763E89" w:rsidP="00763E89">
            <w:pPr>
              <w:pBdr>
                <w:top w:val="nil"/>
                <w:left w:val="nil"/>
                <w:bottom w:val="nil"/>
                <w:right w:val="nil"/>
                <w:between w:val="nil"/>
              </w:pBdr>
              <w:tabs>
                <w:tab w:val="left" w:pos="110"/>
              </w:tabs>
              <w:spacing w:after="0" w:line="240" w:lineRule="auto"/>
              <w:rPr>
                <w:rFonts w:ascii="Times New Roman" w:hAnsi="Times New Roman"/>
                <w:color w:val="000000"/>
              </w:rPr>
            </w:pPr>
            <w:r>
              <w:rPr>
                <w:rFonts w:ascii="Times New Roman" w:hAnsi="Times New Roman"/>
                <w:color w:val="000000"/>
              </w:rPr>
              <w:tab/>
              <w:t xml:space="preserve">Estonian Academy of Sciences (2002). </w:t>
            </w:r>
            <w:r>
              <w:rPr>
                <w:rFonts w:ascii="Times New Roman" w:hAnsi="Times New Roman"/>
                <w:i/>
                <w:color w:val="000000"/>
              </w:rPr>
              <w:t>Code of Ethics for Estonian Scientists</w:t>
            </w:r>
          </w:p>
          <w:p w14:paraId="2FAE0D79" w14:textId="77777777" w:rsidR="00763E89" w:rsidRDefault="00763E89" w:rsidP="00763E89">
            <w:pPr>
              <w:pBdr>
                <w:top w:val="nil"/>
                <w:left w:val="nil"/>
                <w:bottom w:val="nil"/>
                <w:right w:val="nil"/>
                <w:between w:val="nil"/>
              </w:pBdr>
              <w:tabs>
                <w:tab w:val="left" w:pos="110"/>
              </w:tabs>
              <w:spacing w:after="0" w:line="240" w:lineRule="auto"/>
              <w:rPr>
                <w:rFonts w:ascii="Times New Roman" w:hAnsi="Times New Roman"/>
                <w:color w:val="000000"/>
              </w:rPr>
            </w:pPr>
            <w:r>
              <w:rPr>
                <w:rFonts w:ascii="Times New Roman" w:hAnsi="Times New Roman"/>
                <w:color w:val="000000"/>
              </w:rPr>
              <w:tab/>
            </w:r>
            <w:hyperlink r:id="rId16">
              <w:r>
                <w:rPr>
                  <w:rFonts w:ascii="Times New Roman" w:hAnsi="Times New Roman"/>
                  <w:color w:val="0563C1"/>
                  <w:u w:val="single"/>
                </w:rPr>
                <w:t>http://www.akadeemia.ee/_repository/File/ALUSDOKUD/Code-ethics.pdf</w:t>
              </w:r>
            </w:hyperlink>
          </w:p>
          <w:p w14:paraId="43479A32" w14:textId="77777777" w:rsidR="00763E89" w:rsidRDefault="00763E89" w:rsidP="00763E89">
            <w:pPr>
              <w:pBdr>
                <w:top w:val="nil"/>
                <w:left w:val="nil"/>
                <w:bottom w:val="nil"/>
                <w:right w:val="nil"/>
                <w:between w:val="nil"/>
              </w:pBdr>
              <w:tabs>
                <w:tab w:val="left" w:pos="110"/>
              </w:tabs>
              <w:spacing w:after="0" w:line="240" w:lineRule="auto"/>
              <w:rPr>
                <w:rFonts w:ascii="Times New Roman" w:hAnsi="Times New Roman"/>
                <w:color w:val="000000"/>
              </w:rPr>
            </w:pPr>
            <w:r>
              <w:rPr>
                <w:rFonts w:ascii="Times New Roman" w:hAnsi="Times New Roman"/>
                <w:b/>
                <w:color w:val="000000"/>
              </w:rPr>
              <w:t>All European Academies (ALLEA) Education à l’éthique des sciences – Déclaration du Groupe de travail permanent d’ALLEA sur les sciences et l’éthique. 2014</w:t>
            </w:r>
          </w:p>
          <w:p w14:paraId="2CF355B2" w14:textId="77777777" w:rsidR="00763E89" w:rsidRDefault="00763E89" w:rsidP="00763E89">
            <w:pPr>
              <w:pBdr>
                <w:top w:val="nil"/>
                <w:left w:val="nil"/>
                <w:bottom w:val="nil"/>
                <w:right w:val="nil"/>
                <w:between w:val="nil"/>
              </w:pBdr>
              <w:tabs>
                <w:tab w:val="left" w:pos="110"/>
              </w:tabs>
              <w:spacing w:after="0" w:line="240" w:lineRule="auto"/>
              <w:rPr>
                <w:rFonts w:ascii="Times New Roman" w:hAnsi="Times New Roman"/>
                <w:color w:val="000000"/>
              </w:rPr>
            </w:pPr>
            <w:r>
              <w:rPr>
                <w:rFonts w:ascii="Times New Roman" w:hAnsi="Times New Roman"/>
                <w:color w:val="000000"/>
              </w:rPr>
              <w:tab/>
              <w:t>German Reference Centre for Ethics in the Life Sciences (DRZE). Richtlinien zur Sicherung guter wissenschaftlicher Praxis an der Heidelberger Akademie der Wissenschaften</w:t>
            </w:r>
          </w:p>
          <w:p w14:paraId="0E2B45DD" w14:textId="77777777" w:rsidR="00763E89" w:rsidRDefault="00763E89" w:rsidP="00763E89">
            <w:pPr>
              <w:pBdr>
                <w:top w:val="nil"/>
                <w:left w:val="nil"/>
                <w:bottom w:val="nil"/>
                <w:right w:val="nil"/>
                <w:between w:val="nil"/>
              </w:pBdr>
              <w:tabs>
                <w:tab w:val="left" w:pos="110"/>
              </w:tabs>
              <w:spacing w:after="0" w:line="240" w:lineRule="auto"/>
              <w:rPr>
                <w:rFonts w:ascii="Times New Roman" w:hAnsi="Times New Roman"/>
                <w:color w:val="000000"/>
              </w:rPr>
            </w:pPr>
            <w:r>
              <w:rPr>
                <w:rFonts w:ascii="Times New Roman" w:hAnsi="Times New Roman"/>
                <w:color w:val="000000"/>
              </w:rPr>
              <w:tab/>
              <w:t>http://www.drze.de/home?set_language=en&amp;la=de</w:t>
            </w:r>
          </w:p>
          <w:p w14:paraId="2D23EB9B" w14:textId="77777777" w:rsidR="00763E89" w:rsidRDefault="00763E89" w:rsidP="00763E89">
            <w:pPr>
              <w:pBdr>
                <w:top w:val="nil"/>
                <w:left w:val="nil"/>
                <w:bottom w:val="nil"/>
                <w:right w:val="nil"/>
                <w:between w:val="nil"/>
              </w:pBdr>
              <w:tabs>
                <w:tab w:val="left" w:pos="110"/>
              </w:tabs>
              <w:spacing w:after="0" w:line="240" w:lineRule="auto"/>
              <w:rPr>
                <w:rFonts w:ascii="Times New Roman" w:hAnsi="Times New Roman"/>
                <w:color w:val="000000"/>
              </w:rPr>
            </w:pPr>
            <w:r>
              <w:rPr>
                <w:rFonts w:ascii="Times New Roman" w:hAnsi="Times New Roman"/>
                <w:color w:val="000000"/>
              </w:rPr>
              <w:tab/>
              <w:t xml:space="preserve">Latvian Academy of Sciences and Latvian Council of Science (2007). </w:t>
            </w:r>
            <w:r>
              <w:rPr>
                <w:rFonts w:ascii="Times New Roman" w:hAnsi="Times New Roman"/>
                <w:i/>
                <w:color w:val="000000"/>
              </w:rPr>
              <w:t>The Scientist's Code of Ethics</w:t>
            </w:r>
            <w:r>
              <w:rPr>
                <w:rFonts w:ascii="Times New Roman" w:hAnsi="Times New Roman"/>
                <w:color w:val="000000"/>
              </w:rPr>
              <w:t xml:space="preserve"> </w:t>
            </w:r>
          </w:p>
          <w:p w14:paraId="56125540" w14:textId="77777777" w:rsidR="00763E89" w:rsidRDefault="00763E89" w:rsidP="00763E89">
            <w:pPr>
              <w:pBdr>
                <w:top w:val="nil"/>
                <w:left w:val="nil"/>
                <w:bottom w:val="nil"/>
                <w:right w:val="nil"/>
                <w:between w:val="nil"/>
              </w:pBdr>
              <w:tabs>
                <w:tab w:val="left" w:pos="110"/>
              </w:tabs>
              <w:spacing w:after="0" w:line="240" w:lineRule="auto"/>
              <w:rPr>
                <w:rFonts w:ascii="Times New Roman" w:hAnsi="Times New Roman"/>
                <w:color w:val="000000"/>
              </w:rPr>
            </w:pPr>
            <w:r>
              <w:rPr>
                <w:rFonts w:ascii="Times New Roman" w:hAnsi="Times New Roman"/>
                <w:color w:val="000000"/>
              </w:rPr>
              <w:tab/>
              <w:t>http://ec.europa.eu/research/science-society/pdf/lv_eng_lr.pdf</w:t>
            </w:r>
          </w:p>
          <w:p w14:paraId="185D5E15" w14:textId="77777777" w:rsidR="00763E89" w:rsidRDefault="00763E89" w:rsidP="00763E89">
            <w:pPr>
              <w:pBdr>
                <w:top w:val="nil"/>
                <w:left w:val="nil"/>
                <w:bottom w:val="nil"/>
                <w:right w:val="nil"/>
                <w:between w:val="nil"/>
              </w:pBdr>
              <w:tabs>
                <w:tab w:val="left" w:pos="110"/>
              </w:tabs>
              <w:spacing w:after="0" w:line="240" w:lineRule="auto"/>
              <w:rPr>
                <w:rFonts w:ascii="Times New Roman" w:hAnsi="Times New Roman"/>
                <w:color w:val="000000"/>
              </w:rPr>
            </w:pPr>
            <w:r>
              <w:rPr>
                <w:rFonts w:ascii="Times New Roman" w:hAnsi="Times New Roman"/>
                <w:color w:val="000000"/>
              </w:rPr>
              <w:tab/>
              <w:t>The Netherlands Code of Conduct for Scientific Practice  https://www.knaw.nl/publicaties/pdf/20101046.pdf</w:t>
            </w:r>
          </w:p>
          <w:p w14:paraId="50EEF956" w14:textId="77777777" w:rsidR="00763E89" w:rsidRDefault="00763E89" w:rsidP="00763E89">
            <w:pPr>
              <w:pBdr>
                <w:top w:val="nil"/>
                <w:left w:val="nil"/>
                <w:bottom w:val="nil"/>
                <w:right w:val="nil"/>
                <w:between w:val="nil"/>
              </w:pBdr>
              <w:tabs>
                <w:tab w:val="left" w:pos="110"/>
              </w:tabs>
              <w:spacing w:after="0" w:line="240" w:lineRule="auto"/>
              <w:rPr>
                <w:rFonts w:ascii="Times New Roman" w:hAnsi="Times New Roman"/>
                <w:color w:val="000000"/>
              </w:rPr>
            </w:pPr>
            <w:r>
              <w:rPr>
                <w:rFonts w:ascii="Times New Roman" w:hAnsi="Times New Roman"/>
                <w:color w:val="000000"/>
              </w:rPr>
              <w:tab/>
              <w:t xml:space="preserve">National regulations on ethics and research in Poland. EC, 2005 http://ec.europa.eu/research/science-society/pdf/pl_eng_lr.pdf </w:t>
            </w:r>
          </w:p>
          <w:p w14:paraId="7AE02A6F" w14:textId="77777777" w:rsidR="00763E89" w:rsidRDefault="00763E89" w:rsidP="00763E89">
            <w:pPr>
              <w:pBdr>
                <w:top w:val="nil"/>
                <w:left w:val="nil"/>
                <w:bottom w:val="nil"/>
                <w:right w:val="nil"/>
                <w:between w:val="nil"/>
              </w:pBdr>
              <w:tabs>
                <w:tab w:val="left" w:pos="110"/>
              </w:tabs>
              <w:spacing w:after="0" w:line="240" w:lineRule="auto"/>
              <w:rPr>
                <w:rFonts w:ascii="Times New Roman" w:hAnsi="Times New Roman"/>
                <w:color w:val="000000"/>
              </w:rPr>
            </w:pPr>
            <w:r>
              <w:rPr>
                <w:rFonts w:ascii="Times New Roman" w:hAnsi="Times New Roman"/>
                <w:color w:val="000000"/>
              </w:rPr>
              <w:tab/>
              <w:t xml:space="preserve">Swiss Academies of Arts and Sciences. </w:t>
            </w:r>
            <w:r>
              <w:rPr>
                <w:rFonts w:ascii="Times New Roman" w:hAnsi="Times New Roman"/>
                <w:i/>
                <w:color w:val="000000"/>
              </w:rPr>
              <w:t>Integrity in scientific research; Principles and Procedures</w:t>
            </w:r>
            <w:r>
              <w:rPr>
                <w:rFonts w:ascii="Times New Roman" w:hAnsi="Times New Roman"/>
                <w:color w:val="000000"/>
              </w:rPr>
              <w:t xml:space="preserve">, January 2008. http://www.swiss-academies.ch/downloads/Layout_Integritaet_e_online_000.pdf </w:t>
            </w:r>
          </w:p>
          <w:p w14:paraId="04C8EE7F" w14:textId="77777777" w:rsidR="00763E89" w:rsidRDefault="00763E89" w:rsidP="00763E89">
            <w:pPr>
              <w:pBdr>
                <w:top w:val="nil"/>
                <w:left w:val="nil"/>
                <w:bottom w:val="nil"/>
                <w:right w:val="nil"/>
                <w:between w:val="nil"/>
              </w:pBdr>
              <w:tabs>
                <w:tab w:val="left" w:pos="110"/>
              </w:tabs>
              <w:spacing w:after="0" w:line="240" w:lineRule="auto"/>
              <w:rPr>
                <w:rFonts w:ascii="Times New Roman" w:hAnsi="Times New Roman"/>
                <w:color w:val="000000"/>
              </w:rPr>
            </w:pPr>
            <w:r>
              <w:rPr>
                <w:rFonts w:ascii="Times New Roman" w:hAnsi="Times New Roman"/>
                <w:color w:val="000000"/>
              </w:rPr>
              <w:tab/>
              <w:t xml:space="preserve">Regatul Unit al Marii Britanii  British Academy Submission to RCUK consultation on </w:t>
            </w:r>
            <w:r>
              <w:rPr>
                <w:rFonts w:ascii="Times New Roman" w:hAnsi="Times New Roman"/>
                <w:i/>
                <w:color w:val="000000"/>
              </w:rPr>
              <w:t>'A Code of Conduct and Policy on the Governance of Good Research Conduct',</w:t>
            </w:r>
            <w:r>
              <w:rPr>
                <w:rFonts w:ascii="Times New Roman" w:hAnsi="Times New Roman"/>
                <w:color w:val="000000"/>
              </w:rPr>
              <w:t xml:space="preserve"> 2008  </w:t>
            </w:r>
          </w:p>
          <w:p w14:paraId="54BBFB2E" w14:textId="2B722F84" w:rsidR="00763E89" w:rsidRPr="004507B9" w:rsidRDefault="00763E89" w:rsidP="00763E89">
            <w:pPr>
              <w:numPr>
                <w:ilvl w:val="0"/>
                <w:numId w:val="15"/>
              </w:numPr>
              <w:spacing w:after="0" w:line="240" w:lineRule="auto"/>
              <w:jc w:val="both"/>
              <w:rPr>
                <w:color w:val="000000" w:themeColor="text1"/>
                <w:sz w:val="24"/>
                <w:szCs w:val="24"/>
              </w:rPr>
            </w:pPr>
            <w:r>
              <w:rPr>
                <w:rFonts w:ascii="Times New Roman" w:hAnsi="Times New Roman"/>
                <w:color w:val="000000"/>
              </w:rPr>
              <w:tab/>
              <w:t xml:space="preserve">Science Council of Japan: </w:t>
            </w:r>
            <w:r>
              <w:rPr>
                <w:rFonts w:ascii="Times New Roman" w:hAnsi="Times New Roman"/>
                <w:i/>
                <w:color w:val="000000"/>
              </w:rPr>
              <w:t>Code of Conduct for Scientists</w:t>
            </w:r>
            <w:r>
              <w:rPr>
                <w:rFonts w:ascii="Times New Roman" w:hAnsi="Times New Roman"/>
                <w:color w:val="000000"/>
              </w:rPr>
              <w:t xml:space="preserve"> (2006)</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lastRenderedPageBreak/>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793"/>
        <w:gridCol w:w="2978"/>
        <w:gridCol w:w="1003"/>
      </w:tblGrid>
      <w:tr w:rsidR="002A0FC9" w:rsidRPr="0007194F" w14:paraId="7D21E95E" w14:textId="77777777" w:rsidTr="00571034">
        <w:tc>
          <w:tcPr>
            <w:tcW w:w="2547"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881" w:type="dxa"/>
            <w:tcBorders>
              <w:bottom w:val="single" w:sz="4" w:space="0" w:color="auto"/>
            </w:tcBorders>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3025" w:type="dxa"/>
            <w:tcBorders>
              <w:bottom w:val="single" w:sz="4" w:space="0" w:color="auto"/>
            </w:tcBorders>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003" w:type="dxa"/>
            <w:tcBorders>
              <w:bottom w:val="single" w:sz="4" w:space="0" w:color="auto"/>
            </w:tcBorders>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00571034">
        <w:trPr>
          <w:trHeight w:val="135"/>
        </w:trPr>
        <w:tc>
          <w:tcPr>
            <w:tcW w:w="2547" w:type="dxa"/>
            <w:vMerge w:val="restart"/>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3881" w:type="dxa"/>
            <w:tcBorders>
              <w:bottom w:val="nil"/>
            </w:tcBorders>
            <w:shd w:val="clear" w:color="auto" w:fill="D9D9D9" w:themeFill="background1" w:themeFillShade="D9"/>
          </w:tcPr>
          <w:p w14:paraId="55E0F4B4" w14:textId="77777777" w:rsidR="00571034" w:rsidRPr="00571034" w:rsidRDefault="00571034" w:rsidP="00571034">
            <w:pPr>
              <w:spacing w:after="0" w:line="240" w:lineRule="auto"/>
              <w:rPr>
                <w:rFonts w:ascii="Times New Roman" w:hAnsi="Times New Roman"/>
                <w:sz w:val="24"/>
                <w:szCs w:val="24"/>
              </w:rPr>
            </w:pPr>
            <w:r w:rsidRPr="00571034">
              <w:rPr>
                <w:rFonts w:ascii="Times New Roman" w:hAnsi="Times New Roman"/>
                <w:sz w:val="24"/>
                <w:szCs w:val="24"/>
              </w:rPr>
              <w:t>- asimilarea metodelor de cercetare academică și a normelor de redactare in cazul unei lucrări academice prin redactarea unui eseu/proiect;</w:t>
            </w:r>
          </w:p>
          <w:p w14:paraId="32189128" w14:textId="77777777" w:rsidR="00571034" w:rsidRPr="00571034" w:rsidRDefault="00571034" w:rsidP="00571034">
            <w:pPr>
              <w:spacing w:after="0" w:line="240" w:lineRule="auto"/>
              <w:rPr>
                <w:rFonts w:ascii="Times New Roman" w:hAnsi="Times New Roman"/>
                <w:sz w:val="24"/>
                <w:szCs w:val="24"/>
              </w:rPr>
            </w:pPr>
            <w:r w:rsidRPr="00571034">
              <w:rPr>
                <w:rFonts w:ascii="Times New Roman" w:hAnsi="Times New Roman"/>
                <w:sz w:val="24"/>
                <w:szCs w:val="24"/>
              </w:rPr>
              <w:t>- cunoaşterea noţiunilor teoretice fundamentale;</w:t>
            </w:r>
          </w:p>
          <w:p w14:paraId="7385775B" w14:textId="77777777" w:rsidR="00571034" w:rsidRPr="00571034" w:rsidRDefault="00571034" w:rsidP="00571034">
            <w:pPr>
              <w:spacing w:after="0" w:line="240" w:lineRule="auto"/>
              <w:rPr>
                <w:rFonts w:ascii="Times New Roman" w:hAnsi="Times New Roman"/>
                <w:sz w:val="24"/>
                <w:szCs w:val="24"/>
              </w:rPr>
            </w:pPr>
            <w:r w:rsidRPr="00571034">
              <w:rPr>
                <w:rFonts w:ascii="Times New Roman" w:hAnsi="Times New Roman"/>
                <w:sz w:val="24"/>
                <w:szCs w:val="24"/>
              </w:rPr>
              <w:t>- cunoaşterea modului de aplicare a teoriei la probleme specifice;</w:t>
            </w:r>
          </w:p>
          <w:p w14:paraId="6240D75E" w14:textId="77777777" w:rsidR="00571034" w:rsidRPr="00571034" w:rsidRDefault="00571034" w:rsidP="00571034">
            <w:pPr>
              <w:spacing w:after="0" w:line="240" w:lineRule="auto"/>
              <w:rPr>
                <w:rFonts w:ascii="Times New Roman" w:hAnsi="Times New Roman"/>
                <w:sz w:val="24"/>
                <w:szCs w:val="24"/>
              </w:rPr>
            </w:pPr>
            <w:r w:rsidRPr="00571034">
              <w:rPr>
                <w:rFonts w:ascii="Times New Roman" w:hAnsi="Times New Roman"/>
                <w:sz w:val="24"/>
                <w:szCs w:val="24"/>
              </w:rPr>
              <w:t>- claritatea, coerența și concizia expunerilor;</w:t>
            </w:r>
          </w:p>
          <w:p w14:paraId="6C930DFB" w14:textId="77777777" w:rsidR="00571034" w:rsidRPr="00571034" w:rsidRDefault="00571034" w:rsidP="00571034">
            <w:pPr>
              <w:spacing w:after="0" w:line="240" w:lineRule="auto"/>
              <w:rPr>
                <w:rFonts w:ascii="Times New Roman" w:hAnsi="Times New Roman"/>
                <w:sz w:val="24"/>
                <w:szCs w:val="24"/>
              </w:rPr>
            </w:pPr>
            <w:r w:rsidRPr="00571034">
              <w:rPr>
                <w:rFonts w:ascii="Times New Roman" w:hAnsi="Times New Roman"/>
                <w:sz w:val="24"/>
                <w:szCs w:val="24"/>
              </w:rPr>
              <w:t>- documentarea și actualitatea temei alese;</w:t>
            </w:r>
          </w:p>
          <w:p w14:paraId="608C5868" w14:textId="77777777" w:rsidR="00571034" w:rsidRPr="00571034" w:rsidRDefault="00571034" w:rsidP="00571034">
            <w:pPr>
              <w:spacing w:after="0" w:line="240" w:lineRule="auto"/>
              <w:rPr>
                <w:rFonts w:ascii="Times New Roman" w:hAnsi="Times New Roman"/>
                <w:sz w:val="24"/>
                <w:szCs w:val="24"/>
              </w:rPr>
            </w:pPr>
            <w:r w:rsidRPr="00571034">
              <w:rPr>
                <w:rFonts w:ascii="Times New Roman" w:hAnsi="Times New Roman"/>
                <w:sz w:val="24"/>
                <w:szCs w:val="24"/>
              </w:rPr>
              <w:t>- capacitatea de exemplificare;</w:t>
            </w:r>
          </w:p>
          <w:p w14:paraId="2EA7160F" w14:textId="0328824C" w:rsidR="00571034" w:rsidRDefault="00571034" w:rsidP="00571034">
            <w:pPr>
              <w:spacing w:after="0" w:line="240" w:lineRule="auto"/>
              <w:rPr>
                <w:rFonts w:ascii="Times New Roman" w:hAnsi="Times New Roman"/>
                <w:sz w:val="24"/>
                <w:szCs w:val="24"/>
                <w:highlight w:val="yellow"/>
              </w:rPr>
            </w:pPr>
            <w:r w:rsidRPr="00571034">
              <w:rPr>
                <w:rFonts w:ascii="Times New Roman" w:hAnsi="Times New Roman"/>
                <w:sz w:val="24"/>
                <w:szCs w:val="24"/>
              </w:rPr>
              <w:t>- capacitatea de analiză şi sinteză</w:t>
            </w:r>
          </w:p>
          <w:p w14:paraId="1256B377" w14:textId="77777777" w:rsidR="00571034" w:rsidRDefault="00571034" w:rsidP="000B3BD0">
            <w:pPr>
              <w:spacing w:after="0" w:line="240" w:lineRule="auto"/>
              <w:rPr>
                <w:rFonts w:ascii="Times New Roman" w:hAnsi="Times New Roman"/>
                <w:sz w:val="24"/>
                <w:szCs w:val="24"/>
                <w:highlight w:val="yellow"/>
              </w:rPr>
            </w:pPr>
          </w:p>
          <w:p w14:paraId="73D0F71A" w14:textId="77777777" w:rsidR="00571034" w:rsidRDefault="00571034" w:rsidP="000B3BD0">
            <w:pPr>
              <w:spacing w:after="0" w:line="240" w:lineRule="auto"/>
              <w:rPr>
                <w:rFonts w:ascii="Times New Roman" w:hAnsi="Times New Roman"/>
                <w:sz w:val="24"/>
                <w:szCs w:val="24"/>
                <w:highlight w:val="yellow"/>
              </w:rPr>
            </w:pPr>
          </w:p>
          <w:p w14:paraId="7043B705" w14:textId="77777777" w:rsidR="00571034" w:rsidRDefault="00571034" w:rsidP="000B3BD0">
            <w:pPr>
              <w:spacing w:after="0" w:line="240" w:lineRule="auto"/>
              <w:rPr>
                <w:rFonts w:ascii="Times New Roman" w:hAnsi="Times New Roman"/>
                <w:sz w:val="24"/>
                <w:szCs w:val="24"/>
                <w:highlight w:val="yellow"/>
              </w:rPr>
            </w:pPr>
          </w:p>
          <w:p w14:paraId="2117D716" w14:textId="77777777" w:rsidR="00571034" w:rsidRDefault="00571034" w:rsidP="000B3BD0">
            <w:pPr>
              <w:spacing w:after="0" w:line="240" w:lineRule="auto"/>
              <w:rPr>
                <w:rFonts w:ascii="Times New Roman" w:hAnsi="Times New Roman"/>
                <w:sz w:val="24"/>
                <w:szCs w:val="24"/>
                <w:highlight w:val="yellow"/>
              </w:rPr>
            </w:pPr>
          </w:p>
          <w:p w14:paraId="1705B273" w14:textId="797CE882" w:rsidR="00571034" w:rsidRPr="004507B9" w:rsidRDefault="00571034" w:rsidP="000B3BD0">
            <w:pPr>
              <w:spacing w:after="0" w:line="240" w:lineRule="auto"/>
              <w:rPr>
                <w:rFonts w:ascii="Times New Roman" w:hAnsi="Times New Roman"/>
                <w:sz w:val="24"/>
                <w:szCs w:val="24"/>
                <w:highlight w:val="yellow"/>
              </w:rPr>
            </w:pPr>
          </w:p>
        </w:tc>
        <w:tc>
          <w:tcPr>
            <w:tcW w:w="3025" w:type="dxa"/>
            <w:tcBorders>
              <w:bottom w:val="nil"/>
            </w:tcBorders>
          </w:tcPr>
          <w:p w14:paraId="509BAC5C" w14:textId="54ED225F" w:rsidR="002A0FC9" w:rsidRPr="004507B9" w:rsidRDefault="00571034" w:rsidP="5B486057">
            <w:pPr>
              <w:spacing w:after="0" w:line="240" w:lineRule="auto"/>
              <w:rPr>
                <w:rFonts w:ascii="Times New Roman" w:hAnsi="Times New Roman"/>
                <w:color w:val="00B0F0"/>
                <w:sz w:val="24"/>
                <w:szCs w:val="24"/>
                <w:highlight w:val="yellow"/>
              </w:rPr>
            </w:pPr>
            <w:r w:rsidRPr="00571034">
              <w:rPr>
                <w:rFonts w:ascii="Times New Roman" w:hAnsi="Times New Roman"/>
                <w:color w:val="000000" w:themeColor="text1"/>
                <w:sz w:val="24"/>
                <w:szCs w:val="24"/>
              </w:rPr>
              <w:t>Prezentarea unei lucrări în vederea evaluării conform Regulamentului privind organizarea şi funcţionarea procesului de învăţământ în cadrul Studiilor Universitare de LICENŢĂ din Universitatea POLITEHNICA din Bucureşti, referitor la încheierea disciplinelor prevăzute cu verificare pe parcurs (evaluare continuă)</w:t>
            </w:r>
          </w:p>
        </w:tc>
        <w:tc>
          <w:tcPr>
            <w:tcW w:w="1003" w:type="dxa"/>
            <w:tcBorders>
              <w:bottom w:val="nil"/>
            </w:tcBorders>
          </w:tcPr>
          <w:p w14:paraId="7F30234E" w14:textId="1195AB91" w:rsidR="002A0FC9" w:rsidRPr="004671D0" w:rsidRDefault="00547898"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20</w:t>
            </w:r>
            <w:r w:rsidR="004507B9" w:rsidRPr="004507B9">
              <w:rPr>
                <w:rFonts w:ascii="Times New Roman" w:hAnsi="Times New Roman"/>
                <w:sz w:val="24"/>
                <w:szCs w:val="24"/>
              </w:rPr>
              <w:t>%</w:t>
            </w:r>
          </w:p>
        </w:tc>
      </w:tr>
      <w:tr w:rsidR="004507B9" w:rsidRPr="0007194F" w14:paraId="53BD5912" w14:textId="77777777" w:rsidTr="00BD2BF6">
        <w:trPr>
          <w:trHeight w:val="70"/>
        </w:trPr>
        <w:tc>
          <w:tcPr>
            <w:tcW w:w="2547" w:type="dxa"/>
            <w:vMerge/>
          </w:tcPr>
          <w:p w14:paraId="5EE373E2" w14:textId="77777777" w:rsidR="004507B9" w:rsidRPr="0007194F" w:rsidRDefault="004507B9" w:rsidP="000B3BD0">
            <w:pPr>
              <w:spacing w:after="0" w:line="240" w:lineRule="auto"/>
              <w:rPr>
                <w:rFonts w:ascii="Times New Roman" w:hAnsi="Times New Roman"/>
                <w:sz w:val="24"/>
                <w:szCs w:val="24"/>
              </w:rPr>
            </w:pPr>
          </w:p>
        </w:tc>
        <w:tc>
          <w:tcPr>
            <w:tcW w:w="3881" w:type="dxa"/>
            <w:tcBorders>
              <w:top w:val="nil"/>
            </w:tcBorders>
            <w:shd w:val="clear" w:color="auto" w:fill="D9D9D9" w:themeFill="background1" w:themeFillShade="D9"/>
          </w:tcPr>
          <w:p w14:paraId="56E188D4" w14:textId="429E411A" w:rsidR="004507B9" w:rsidRPr="004671D0" w:rsidRDefault="004507B9" w:rsidP="000B3BD0">
            <w:pPr>
              <w:spacing w:after="0" w:line="240" w:lineRule="auto"/>
              <w:rPr>
                <w:rFonts w:ascii="Times New Roman" w:hAnsi="Times New Roman"/>
                <w:sz w:val="24"/>
                <w:szCs w:val="24"/>
                <w:highlight w:val="yellow"/>
              </w:rPr>
            </w:pPr>
          </w:p>
        </w:tc>
        <w:tc>
          <w:tcPr>
            <w:tcW w:w="3025" w:type="dxa"/>
            <w:tcBorders>
              <w:top w:val="nil"/>
            </w:tcBorders>
          </w:tcPr>
          <w:p w14:paraId="254B2427" w14:textId="62891553" w:rsidR="004507B9" w:rsidRPr="004671D0" w:rsidRDefault="004507B9" w:rsidP="000B3BD0">
            <w:pPr>
              <w:spacing w:after="0" w:line="240" w:lineRule="auto"/>
              <w:rPr>
                <w:rFonts w:ascii="Times New Roman" w:hAnsi="Times New Roman"/>
                <w:sz w:val="24"/>
                <w:szCs w:val="24"/>
                <w:highlight w:val="yellow"/>
              </w:rPr>
            </w:pPr>
          </w:p>
        </w:tc>
        <w:tc>
          <w:tcPr>
            <w:tcW w:w="1003" w:type="dxa"/>
            <w:tcBorders>
              <w:top w:val="nil"/>
            </w:tcBorders>
          </w:tcPr>
          <w:p w14:paraId="4EB6BEAA" w14:textId="40040C8F" w:rsidR="004507B9" w:rsidRPr="004671D0" w:rsidRDefault="004507B9" w:rsidP="000B3BD0">
            <w:pPr>
              <w:spacing w:after="0" w:line="240" w:lineRule="auto"/>
              <w:jc w:val="center"/>
              <w:rPr>
                <w:rFonts w:ascii="Times New Roman" w:hAnsi="Times New Roman"/>
                <w:sz w:val="24"/>
                <w:szCs w:val="24"/>
                <w:highlight w:val="yellow"/>
              </w:rPr>
            </w:pPr>
          </w:p>
        </w:tc>
      </w:tr>
      <w:tr w:rsidR="004507B9" w:rsidRPr="0007194F" w14:paraId="0F7F8DD7" w14:textId="77777777" w:rsidTr="00571034">
        <w:trPr>
          <w:trHeight w:val="562"/>
        </w:trPr>
        <w:tc>
          <w:tcPr>
            <w:tcW w:w="2547" w:type="dxa"/>
          </w:tcPr>
          <w:p w14:paraId="5AF7BC1E" w14:textId="28CFC478" w:rsidR="004507B9" w:rsidRPr="0007194F" w:rsidRDefault="004507B9" w:rsidP="000B3BD0">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laborator/proiect</w:t>
            </w:r>
          </w:p>
        </w:tc>
        <w:tc>
          <w:tcPr>
            <w:tcW w:w="3881" w:type="dxa"/>
            <w:shd w:val="clear" w:color="auto" w:fill="D9D9D9" w:themeFill="background1" w:themeFillShade="D9"/>
          </w:tcPr>
          <w:p w14:paraId="1FC12CD6" w14:textId="77777777" w:rsidR="00BD2BF6" w:rsidRPr="00BD2BF6" w:rsidRDefault="00BD2BF6" w:rsidP="00BD2BF6">
            <w:pPr>
              <w:spacing w:after="0" w:line="240" w:lineRule="auto"/>
              <w:rPr>
                <w:rFonts w:ascii="Times New Roman" w:hAnsi="Times New Roman"/>
                <w:sz w:val="24"/>
                <w:szCs w:val="24"/>
              </w:rPr>
            </w:pPr>
            <w:r w:rsidRPr="00BD2BF6">
              <w:rPr>
                <w:rFonts w:ascii="Times New Roman" w:hAnsi="Times New Roman"/>
                <w:sz w:val="24"/>
                <w:szCs w:val="24"/>
              </w:rPr>
              <w:t>- claritatea, coerența și concizia expunerilor;</w:t>
            </w:r>
          </w:p>
          <w:p w14:paraId="50E1E3AF" w14:textId="77777777" w:rsidR="00BD2BF6" w:rsidRPr="00BD2BF6" w:rsidRDefault="00BD2BF6" w:rsidP="00BD2BF6">
            <w:pPr>
              <w:spacing w:after="0" w:line="240" w:lineRule="auto"/>
              <w:rPr>
                <w:rFonts w:ascii="Times New Roman" w:hAnsi="Times New Roman"/>
                <w:sz w:val="24"/>
                <w:szCs w:val="24"/>
              </w:rPr>
            </w:pPr>
            <w:r w:rsidRPr="00BD2BF6">
              <w:rPr>
                <w:rFonts w:ascii="Times New Roman" w:hAnsi="Times New Roman"/>
                <w:sz w:val="24"/>
                <w:szCs w:val="24"/>
              </w:rPr>
              <w:t>- documentarea și actualitatea temei alese;</w:t>
            </w:r>
          </w:p>
          <w:p w14:paraId="04E89788" w14:textId="77777777" w:rsidR="00BD2BF6" w:rsidRPr="00BD2BF6" w:rsidRDefault="00BD2BF6" w:rsidP="00BD2BF6">
            <w:pPr>
              <w:spacing w:after="0" w:line="240" w:lineRule="auto"/>
              <w:rPr>
                <w:rFonts w:ascii="Times New Roman" w:hAnsi="Times New Roman"/>
                <w:sz w:val="24"/>
                <w:szCs w:val="24"/>
              </w:rPr>
            </w:pPr>
            <w:r w:rsidRPr="00BD2BF6">
              <w:rPr>
                <w:rFonts w:ascii="Times New Roman" w:hAnsi="Times New Roman"/>
                <w:sz w:val="24"/>
                <w:szCs w:val="24"/>
              </w:rPr>
              <w:t>- capacitatea de exemplificare;</w:t>
            </w:r>
          </w:p>
          <w:p w14:paraId="6CF8B18C" w14:textId="6A09DF8C" w:rsidR="004507B9" w:rsidRPr="004507B9" w:rsidRDefault="00BD2BF6" w:rsidP="00BD2BF6">
            <w:pPr>
              <w:spacing w:after="0" w:line="240" w:lineRule="auto"/>
              <w:rPr>
                <w:rFonts w:ascii="Times New Roman" w:hAnsi="Times New Roman"/>
                <w:sz w:val="24"/>
                <w:szCs w:val="24"/>
              </w:rPr>
            </w:pPr>
            <w:r w:rsidRPr="00BD2BF6">
              <w:rPr>
                <w:rFonts w:ascii="Times New Roman" w:hAnsi="Times New Roman"/>
                <w:sz w:val="24"/>
                <w:szCs w:val="24"/>
              </w:rPr>
              <w:t>- capacitatea de analiză şi sinteză</w:t>
            </w:r>
          </w:p>
        </w:tc>
        <w:tc>
          <w:tcPr>
            <w:tcW w:w="3025" w:type="dxa"/>
          </w:tcPr>
          <w:p w14:paraId="0EC8BD98" w14:textId="77777777" w:rsidR="004507B9" w:rsidRDefault="00BD2BF6" w:rsidP="000B3BD0">
            <w:pPr>
              <w:spacing w:after="0" w:line="240" w:lineRule="auto"/>
              <w:rPr>
                <w:rFonts w:ascii="Times New Roman" w:hAnsi="Times New Roman"/>
                <w:sz w:val="24"/>
                <w:szCs w:val="24"/>
              </w:rPr>
            </w:pPr>
            <w:r w:rsidRPr="00BD2BF6">
              <w:rPr>
                <w:rFonts w:ascii="Times New Roman" w:hAnsi="Times New Roman"/>
                <w:sz w:val="24"/>
                <w:szCs w:val="24"/>
              </w:rPr>
              <w:t xml:space="preserve">Prezentarea unui studiu de caz în domeniul eticii și integrității academice  </w:t>
            </w:r>
          </w:p>
          <w:p w14:paraId="105A122A" w14:textId="77777777" w:rsidR="00BD2BF6" w:rsidRDefault="00BD2BF6" w:rsidP="000B3BD0">
            <w:pPr>
              <w:spacing w:after="0" w:line="240" w:lineRule="auto"/>
              <w:rPr>
                <w:rFonts w:ascii="Times New Roman" w:hAnsi="Times New Roman"/>
                <w:sz w:val="24"/>
                <w:szCs w:val="24"/>
              </w:rPr>
            </w:pPr>
          </w:p>
          <w:p w14:paraId="0572353C" w14:textId="77777777" w:rsidR="00BD2BF6" w:rsidRDefault="00BD2BF6" w:rsidP="000B3BD0">
            <w:pPr>
              <w:spacing w:after="0" w:line="240" w:lineRule="auto"/>
              <w:rPr>
                <w:rFonts w:ascii="Times New Roman" w:hAnsi="Times New Roman"/>
                <w:sz w:val="24"/>
                <w:szCs w:val="24"/>
              </w:rPr>
            </w:pPr>
          </w:p>
          <w:p w14:paraId="1BC04238" w14:textId="3ECB631E" w:rsidR="00BD2BF6" w:rsidRPr="004507B9" w:rsidRDefault="00BD2BF6" w:rsidP="000B3BD0">
            <w:pPr>
              <w:spacing w:after="0" w:line="240" w:lineRule="auto"/>
              <w:rPr>
                <w:rFonts w:ascii="Times New Roman" w:hAnsi="Times New Roman"/>
                <w:sz w:val="24"/>
                <w:szCs w:val="24"/>
              </w:rPr>
            </w:pPr>
            <w:r w:rsidRPr="00BD2BF6">
              <w:rPr>
                <w:rFonts w:ascii="Times New Roman" w:hAnsi="Times New Roman"/>
                <w:sz w:val="24"/>
                <w:szCs w:val="24"/>
              </w:rPr>
              <w:t>Activitate pe parcursul semestrului</w:t>
            </w:r>
          </w:p>
        </w:tc>
        <w:tc>
          <w:tcPr>
            <w:tcW w:w="1003" w:type="dxa"/>
          </w:tcPr>
          <w:p w14:paraId="10D5F350" w14:textId="69748EA2" w:rsidR="004507B9" w:rsidRDefault="00547898" w:rsidP="000B3BD0">
            <w:pPr>
              <w:spacing w:after="0" w:line="240" w:lineRule="auto"/>
              <w:jc w:val="center"/>
              <w:rPr>
                <w:rFonts w:ascii="Times New Roman" w:hAnsi="Times New Roman"/>
                <w:sz w:val="24"/>
                <w:szCs w:val="24"/>
              </w:rPr>
            </w:pPr>
            <w:r>
              <w:rPr>
                <w:rFonts w:ascii="Times New Roman" w:hAnsi="Times New Roman"/>
                <w:sz w:val="24"/>
                <w:szCs w:val="24"/>
              </w:rPr>
              <w:t>60</w:t>
            </w:r>
            <w:r w:rsidR="004507B9" w:rsidRPr="004507B9">
              <w:rPr>
                <w:rFonts w:ascii="Times New Roman" w:hAnsi="Times New Roman"/>
                <w:sz w:val="24"/>
                <w:szCs w:val="24"/>
              </w:rPr>
              <w:t>%</w:t>
            </w:r>
          </w:p>
          <w:p w14:paraId="1950FBA4" w14:textId="77777777" w:rsidR="00BD2BF6" w:rsidRDefault="00BD2BF6" w:rsidP="000B3BD0">
            <w:pPr>
              <w:spacing w:after="0" w:line="240" w:lineRule="auto"/>
              <w:jc w:val="center"/>
              <w:rPr>
                <w:rFonts w:ascii="Times New Roman" w:hAnsi="Times New Roman"/>
                <w:sz w:val="24"/>
                <w:szCs w:val="24"/>
              </w:rPr>
            </w:pPr>
          </w:p>
          <w:p w14:paraId="6F9D4208" w14:textId="77777777" w:rsidR="00BD2BF6" w:rsidRDefault="00BD2BF6" w:rsidP="000B3BD0">
            <w:pPr>
              <w:spacing w:after="0" w:line="240" w:lineRule="auto"/>
              <w:jc w:val="center"/>
              <w:rPr>
                <w:rFonts w:ascii="Times New Roman" w:hAnsi="Times New Roman"/>
                <w:sz w:val="24"/>
                <w:szCs w:val="24"/>
              </w:rPr>
            </w:pPr>
          </w:p>
          <w:p w14:paraId="018EC47F" w14:textId="77777777" w:rsidR="00BD2BF6" w:rsidRDefault="00BD2BF6" w:rsidP="000B3BD0">
            <w:pPr>
              <w:spacing w:after="0" w:line="240" w:lineRule="auto"/>
              <w:jc w:val="center"/>
              <w:rPr>
                <w:rFonts w:ascii="Times New Roman" w:hAnsi="Times New Roman"/>
                <w:sz w:val="24"/>
                <w:szCs w:val="24"/>
              </w:rPr>
            </w:pPr>
          </w:p>
          <w:p w14:paraId="077868DE" w14:textId="77777777" w:rsidR="00BD2BF6" w:rsidRDefault="00BD2BF6" w:rsidP="000B3BD0">
            <w:pPr>
              <w:spacing w:after="0" w:line="240" w:lineRule="auto"/>
              <w:jc w:val="center"/>
              <w:rPr>
                <w:rFonts w:ascii="Times New Roman" w:hAnsi="Times New Roman"/>
                <w:sz w:val="24"/>
                <w:szCs w:val="24"/>
              </w:rPr>
            </w:pPr>
          </w:p>
          <w:p w14:paraId="27764258" w14:textId="77777777" w:rsidR="00BD2BF6" w:rsidRDefault="00BD2BF6" w:rsidP="000B3BD0">
            <w:pPr>
              <w:spacing w:after="0" w:line="240" w:lineRule="auto"/>
              <w:jc w:val="center"/>
              <w:rPr>
                <w:rFonts w:ascii="Times New Roman" w:hAnsi="Times New Roman"/>
                <w:sz w:val="24"/>
                <w:szCs w:val="24"/>
              </w:rPr>
            </w:pPr>
          </w:p>
          <w:p w14:paraId="39B929A6" w14:textId="4AB6DCAE" w:rsidR="00BD2BF6" w:rsidRPr="004507B9" w:rsidRDefault="00547898" w:rsidP="000B3BD0">
            <w:pPr>
              <w:spacing w:after="0" w:line="240" w:lineRule="auto"/>
              <w:jc w:val="center"/>
              <w:rPr>
                <w:rFonts w:ascii="Times New Roman" w:hAnsi="Times New Roman"/>
                <w:sz w:val="24"/>
                <w:szCs w:val="24"/>
              </w:rPr>
            </w:pPr>
            <w:r>
              <w:rPr>
                <w:rFonts w:ascii="Times New Roman" w:hAnsi="Times New Roman"/>
                <w:sz w:val="24"/>
                <w:szCs w:val="24"/>
              </w:rPr>
              <w:t>2</w:t>
            </w:r>
            <w:r w:rsidR="00BD2BF6">
              <w:rPr>
                <w:rFonts w:ascii="Times New Roman" w:hAnsi="Times New Roman"/>
                <w:sz w:val="24"/>
                <w:szCs w:val="24"/>
              </w:rPr>
              <w:t>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20CB85E1" w:rsidR="00FD0711" w:rsidRPr="004507B9" w:rsidRDefault="00072B00" w:rsidP="004507B9">
            <w:pPr>
              <w:numPr>
                <w:ilvl w:val="0"/>
                <w:numId w:val="8"/>
              </w:numPr>
              <w:spacing w:after="0" w:line="240" w:lineRule="auto"/>
              <w:rPr>
                <w:rFonts w:ascii="Times New Roman" w:hAnsi="Times New Roman"/>
                <w:sz w:val="24"/>
                <w:szCs w:val="24"/>
              </w:rPr>
            </w:pPr>
            <w:r w:rsidRPr="004507B9">
              <w:rPr>
                <w:rFonts w:ascii="Times New Roman" w:hAnsi="Times New Roman"/>
                <w:sz w:val="24"/>
                <w:szCs w:val="24"/>
              </w:rPr>
              <w:t>Ob</w:t>
            </w:r>
            <w:r w:rsidR="001B1709" w:rsidRPr="004507B9">
              <w:rPr>
                <w:rFonts w:ascii="Times New Roman" w:hAnsi="Times New Roman"/>
                <w:sz w:val="24"/>
                <w:szCs w:val="24"/>
              </w:rPr>
              <w:t>ț</w:t>
            </w:r>
            <w:r w:rsidRPr="004507B9">
              <w:rPr>
                <w:rFonts w:ascii="Times New Roman" w:hAnsi="Times New Roman"/>
                <w:sz w:val="24"/>
                <w:szCs w:val="24"/>
              </w:rPr>
              <w:t>inerea a 50% din punctajul total</w:t>
            </w:r>
            <w:r w:rsidR="00F054FF" w:rsidRPr="004507B9">
              <w:rPr>
                <w:rFonts w:ascii="Times New Roman" w:hAnsi="Times New Roman"/>
                <w:sz w:val="24"/>
                <w:szCs w:val="24"/>
              </w:rPr>
              <w:t>.</w:t>
            </w:r>
            <w:r w:rsidR="00536B72" w:rsidRPr="004507B9">
              <w:rPr>
                <w:rFonts w:ascii="Times New Roman" w:hAnsi="Times New Roman"/>
                <w:sz w:val="24"/>
                <w:szCs w:val="24"/>
              </w:rPr>
              <w:t xml:space="preserve"> </w:t>
            </w:r>
            <w:r w:rsidR="00BD2BF6" w:rsidRPr="00BD2BF6">
              <w:rPr>
                <w:rFonts w:ascii="Times New Roman" w:hAnsi="Times New Roman"/>
                <w:sz w:val="24"/>
                <w:szCs w:val="24"/>
              </w:rPr>
              <w:t>Prezentarea unui studiu de caz în domeniul eticii și integrității academice</w:t>
            </w:r>
            <w:r w:rsidR="00BD2BF6">
              <w:rPr>
                <w:rFonts w:ascii="Times New Roman" w:hAnsi="Times New Roman"/>
                <w:sz w:val="24"/>
                <w:szCs w:val="24"/>
              </w:rPr>
              <w:t>.</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514ED4DF"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0A434230"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58495A02"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236BB947" w:rsidR="00072B00" w:rsidRDefault="00680F99" w:rsidP="000B3BD0">
            <w:pPr>
              <w:rPr>
                <w:rFonts w:ascii="Times New Roman" w:hAnsi="Times New Roman"/>
                <w:sz w:val="24"/>
                <w:szCs w:val="24"/>
              </w:rPr>
            </w:pPr>
            <w:r>
              <w:rPr>
                <w:rFonts w:ascii="Times New Roman" w:hAnsi="Times New Roman"/>
                <w:sz w:val="24"/>
                <w:szCs w:val="24"/>
              </w:rPr>
              <w:t>04.07.2025</w:t>
            </w:r>
          </w:p>
        </w:tc>
        <w:tc>
          <w:tcPr>
            <w:tcW w:w="4277" w:type="dxa"/>
            <w:tcBorders>
              <w:bottom w:val="single" w:sz="4" w:space="0" w:color="auto"/>
            </w:tcBorders>
          </w:tcPr>
          <w:p w14:paraId="32CE3FC6" w14:textId="5A4879CC" w:rsidR="00072B00" w:rsidRDefault="00BD2BF6" w:rsidP="000B3BD0">
            <w:pPr>
              <w:rPr>
                <w:rFonts w:ascii="Times New Roman" w:hAnsi="Times New Roman"/>
                <w:sz w:val="24"/>
                <w:szCs w:val="24"/>
              </w:rPr>
            </w:pPr>
            <w:r w:rsidRPr="00BD2BF6">
              <w:rPr>
                <w:rFonts w:ascii="Times New Roman" w:hAnsi="Times New Roman"/>
                <w:sz w:val="24"/>
                <w:szCs w:val="24"/>
              </w:rPr>
              <w:t xml:space="preserve">Lector </w:t>
            </w:r>
            <w:r w:rsidR="00B96B59">
              <w:rPr>
                <w:rFonts w:ascii="Times New Roman" w:hAnsi="Times New Roman"/>
                <w:sz w:val="24"/>
                <w:szCs w:val="24"/>
              </w:rPr>
              <w:t>u</w:t>
            </w:r>
            <w:r w:rsidRPr="00BD2BF6">
              <w:rPr>
                <w:rFonts w:ascii="Times New Roman" w:hAnsi="Times New Roman"/>
                <w:sz w:val="24"/>
                <w:szCs w:val="24"/>
              </w:rPr>
              <w:t xml:space="preserve">niv. </w:t>
            </w:r>
            <w:r w:rsidR="00B96B59">
              <w:rPr>
                <w:rFonts w:ascii="Times New Roman" w:hAnsi="Times New Roman"/>
                <w:sz w:val="24"/>
                <w:szCs w:val="24"/>
              </w:rPr>
              <w:t>d</w:t>
            </w:r>
            <w:r w:rsidRPr="00BD2BF6">
              <w:rPr>
                <w:rFonts w:ascii="Times New Roman" w:hAnsi="Times New Roman"/>
                <w:sz w:val="24"/>
                <w:szCs w:val="24"/>
              </w:rPr>
              <w:t xml:space="preserve">r. Daniela </w:t>
            </w:r>
            <w:r w:rsidR="007F1DB1" w:rsidRPr="00BD2BF6">
              <w:rPr>
                <w:rFonts w:ascii="Times New Roman" w:hAnsi="Times New Roman"/>
                <w:sz w:val="24"/>
                <w:szCs w:val="24"/>
              </w:rPr>
              <w:t xml:space="preserve">COTOARĂ  </w:t>
            </w:r>
          </w:p>
        </w:tc>
        <w:tc>
          <w:tcPr>
            <w:tcW w:w="3982" w:type="dxa"/>
            <w:tcBorders>
              <w:bottom w:val="single" w:sz="4" w:space="0" w:color="auto"/>
            </w:tcBorders>
          </w:tcPr>
          <w:p w14:paraId="2D7154D7" w14:textId="11568203" w:rsidR="00072B00" w:rsidRDefault="00BD2BF6" w:rsidP="000B3BD0">
            <w:pPr>
              <w:rPr>
                <w:rFonts w:ascii="Times New Roman" w:hAnsi="Times New Roman"/>
                <w:sz w:val="24"/>
                <w:szCs w:val="24"/>
              </w:rPr>
            </w:pPr>
            <w:r w:rsidRPr="00BD2BF6">
              <w:rPr>
                <w:rFonts w:ascii="Times New Roman" w:hAnsi="Times New Roman"/>
                <w:sz w:val="24"/>
                <w:szCs w:val="24"/>
              </w:rPr>
              <w:t xml:space="preserve">Lector univ. </w:t>
            </w:r>
            <w:r w:rsidR="00B96B59">
              <w:rPr>
                <w:rFonts w:ascii="Times New Roman" w:hAnsi="Times New Roman"/>
                <w:sz w:val="24"/>
                <w:szCs w:val="24"/>
              </w:rPr>
              <w:t>d</w:t>
            </w:r>
            <w:r w:rsidRPr="00BD2BF6">
              <w:rPr>
                <w:rFonts w:ascii="Times New Roman" w:hAnsi="Times New Roman"/>
                <w:sz w:val="24"/>
                <w:szCs w:val="24"/>
              </w:rPr>
              <w:t xml:space="preserve">r. Daniela </w:t>
            </w:r>
            <w:r w:rsidR="007F1DB1" w:rsidRPr="00BD2BF6">
              <w:rPr>
                <w:rFonts w:ascii="Times New Roman" w:hAnsi="Times New Roman"/>
                <w:sz w:val="24"/>
                <w:szCs w:val="24"/>
              </w:rPr>
              <w:t>COTOARĂ</w:t>
            </w: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0777B64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775935B" w14:textId="54A2DF2D" w:rsidR="00BD2BF6" w:rsidRPr="00BD2BF6" w:rsidRDefault="00072B00" w:rsidP="000B3BD0">
            <w:pPr>
              <w:rPr>
                <w:rFonts w:ascii="Times New Roman" w:hAnsi="Times New Roman"/>
                <w:sz w:val="24"/>
                <w:szCs w:val="24"/>
              </w:rPr>
            </w:pPr>
            <w:r>
              <w:rPr>
                <w:rFonts w:ascii="Times New Roman" w:hAnsi="Times New Roman"/>
                <w:sz w:val="24"/>
                <w:szCs w:val="24"/>
              </w:rPr>
              <w:t>Director de departament</w:t>
            </w:r>
          </w:p>
          <w:p w14:paraId="2497EC3C" w14:textId="33F0A8F9" w:rsidR="00FB6888" w:rsidRDefault="00BD2BF6" w:rsidP="000B3BD0">
            <w:pPr>
              <w:rPr>
                <w:rFonts w:ascii="Times New Roman" w:hAnsi="Times New Roman"/>
                <w:sz w:val="24"/>
                <w:szCs w:val="24"/>
              </w:rPr>
            </w:pPr>
            <w:r w:rsidRPr="00BD2BF6">
              <w:rPr>
                <w:rFonts w:ascii="Times New Roman" w:hAnsi="Times New Roman"/>
                <w:sz w:val="24"/>
                <w:szCs w:val="24"/>
              </w:rPr>
              <w:t>Prof.</w:t>
            </w:r>
            <w:r w:rsidR="001F13C9">
              <w:rPr>
                <w:rFonts w:ascii="Times New Roman" w:hAnsi="Times New Roman"/>
                <w:sz w:val="24"/>
                <w:szCs w:val="24"/>
              </w:rPr>
              <w:t xml:space="preserve"> </w:t>
            </w:r>
            <w:r>
              <w:rPr>
                <w:rFonts w:ascii="Times New Roman" w:hAnsi="Times New Roman"/>
                <w:sz w:val="24"/>
                <w:szCs w:val="24"/>
              </w:rPr>
              <w:t>u</w:t>
            </w:r>
            <w:r w:rsidRPr="00BD2BF6">
              <w:rPr>
                <w:rFonts w:ascii="Times New Roman" w:hAnsi="Times New Roman"/>
                <w:sz w:val="24"/>
                <w:szCs w:val="24"/>
              </w:rPr>
              <w:t>niv.</w:t>
            </w:r>
            <w:r w:rsidR="001F13C9">
              <w:rPr>
                <w:rFonts w:ascii="Times New Roman" w:hAnsi="Times New Roman"/>
                <w:sz w:val="24"/>
                <w:szCs w:val="24"/>
              </w:rPr>
              <w:t xml:space="preserve"> </w:t>
            </w:r>
            <w:r>
              <w:rPr>
                <w:rFonts w:ascii="Times New Roman" w:hAnsi="Times New Roman"/>
                <w:sz w:val="24"/>
                <w:szCs w:val="24"/>
              </w:rPr>
              <w:t>d</w:t>
            </w:r>
            <w:r w:rsidRPr="00BD2BF6">
              <w:rPr>
                <w:rFonts w:ascii="Times New Roman" w:hAnsi="Times New Roman"/>
                <w:sz w:val="24"/>
                <w:szCs w:val="24"/>
              </w:rPr>
              <w:t>r.</w:t>
            </w:r>
            <w:r w:rsidR="001F13C9">
              <w:rPr>
                <w:rFonts w:ascii="Times New Roman" w:hAnsi="Times New Roman"/>
                <w:sz w:val="24"/>
                <w:szCs w:val="24"/>
              </w:rPr>
              <w:t xml:space="preserve"> </w:t>
            </w:r>
            <w:r w:rsidRPr="00BD2BF6">
              <w:rPr>
                <w:rFonts w:ascii="Times New Roman" w:hAnsi="Times New Roman"/>
                <w:sz w:val="24"/>
                <w:szCs w:val="24"/>
              </w:rPr>
              <w:t xml:space="preserve">ing. Teodora Daniela </w:t>
            </w:r>
            <w:r w:rsidR="007F1DB1" w:rsidRPr="00BD2BF6">
              <w:rPr>
                <w:rFonts w:ascii="Times New Roman" w:hAnsi="Times New Roman"/>
                <w:sz w:val="24"/>
                <w:szCs w:val="24"/>
              </w:rPr>
              <w:t>CHICIOREANU</w:t>
            </w:r>
            <w:r w:rsidR="007F1DB1" w:rsidRPr="00BD2BF6">
              <w:t xml:space="preserve"> </w:t>
            </w:r>
            <w:r w:rsidRPr="00BD2BF6">
              <w:t xml:space="preserve">                                                        </w:t>
            </w:r>
            <w:r w:rsidR="00FB6888">
              <w:rPr>
                <w:rFonts w:ascii="Times New Roman" w:hAnsi="Times New Roman"/>
                <w:sz w:val="24"/>
                <w:szCs w:val="24"/>
              </w:rPr>
              <w:t>___________________________________________________________________</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lastRenderedPageBreak/>
              <w:t>Data aprobării în Consiliul Facultății</w:t>
            </w:r>
          </w:p>
          <w:p w14:paraId="42CCED2E" w14:textId="0C5A5867"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1699262D"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45474F9F" w:rsidR="003075CA" w:rsidRDefault="004F7129" w:rsidP="000B3BD0">
            <w:pPr>
              <w:rPr>
                <w:rFonts w:ascii="Times New Roman" w:hAnsi="Times New Roman"/>
                <w:sz w:val="24"/>
                <w:szCs w:val="24"/>
              </w:rPr>
            </w:pPr>
            <w:r>
              <w:rPr>
                <w:rFonts w:ascii="Times New Roman" w:hAnsi="Times New Roman"/>
                <w:sz w:val="24"/>
                <w:szCs w:val="24"/>
              </w:rPr>
              <w:t>Prof.</w:t>
            </w:r>
            <w:r w:rsidR="00CE17B3">
              <w:rPr>
                <w:rFonts w:ascii="Times New Roman" w:hAnsi="Times New Roman"/>
                <w:sz w:val="24"/>
                <w:szCs w:val="24"/>
              </w:rPr>
              <w:t xml:space="preserve"> </w:t>
            </w:r>
            <w:r>
              <w:rPr>
                <w:rFonts w:ascii="Times New Roman" w:hAnsi="Times New Roman"/>
                <w:sz w:val="24"/>
                <w:szCs w:val="24"/>
              </w:rPr>
              <w:t>dr.</w:t>
            </w:r>
            <w:r w:rsidR="00CE17B3">
              <w:rPr>
                <w:rFonts w:ascii="Times New Roman" w:hAnsi="Times New Roman"/>
                <w:sz w:val="24"/>
                <w:szCs w:val="24"/>
              </w:rPr>
              <w:t xml:space="preserve"> </w:t>
            </w:r>
            <w:r>
              <w:rPr>
                <w:rFonts w:ascii="Times New Roman" w:hAnsi="Times New Roman"/>
                <w:sz w:val="24"/>
                <w:szCs w:val="24"/>
              </w:rPr>
              <w:t>ing. Daniel-Eugeniu</w:t>
            </w:r>
            <w:r w:rsidR="007F1DB1">
              <w:rPr>
                <w:rFonts w:ascii="Times New Roman" w:hAnsi="Times New Roman"/>
                <w:sz w:val="24"/>
                <w:szCs w:val="24"/>
              </w:rPr>
              <w:t xml:space="preserve"> </w:t>
            </w:r>
            <w:r w:rsidR="007F1DB1" w:rsidRPr="007F1DB1">
              <w:rPr>
                <w:rFonts w:ascii="Times New Roman" w:hAnsi="Times New Roman"/>
                <w:sz w:val="24"/>
                <w:szCs w:val="24"/>
              </w:rPr>
              <w:t>CRUNȚEANU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7"/>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6D7FD" w14:textId="77777777" w:rsidR="00D2739A" w:rsidRDefault="00D2739A" w:rsidP="006B0230">
      <w:pPr>
        <w:spacing w:after="0" w:line="240" w:lineRule="auto"/>
      </w:pPr>
      <w:r>
        <w:separator/>
      </w:r>
    </w:p>
  </w:endnote>
  <w:endnote w:type="continuationSeparator" w:id="0">
    <w:p w14:paraId="65F46D03" w14:textId="77777777" w:rsidR="00D2739A" w:rsidRDefault="00D2739A"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5E367" w14:textId="77777777" w:rsidR="00D2739A" w:rsidRDefault="00D2739A" w:rsidP="006B0230">
      <w:pPr>
        <w:spacing w:after="0" w:line="240" w:lineRule="auto"/>
      </w:pPr>
      <w:r>
        <w:separator/>
      </w:r>
    </w:p>
  </w:footnote>
  <w:footnote w:type="continuationSeparator" w:id="0">
    <w:p w14:paraId="1DCA6E69" w14:textId="77777777" w:rsidR="00D2739A" w:rsidRDefault="00D2739A"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737C7093"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D2007">
            <w:rPr>
              <w:rFonts w:ascii="Arial" w:hAnsi="Arial" w:cs="Arial"/>
              <w:b/>
              <w:sz w:val="28"/>
              <w:szCs w:val="28"/>
            </w:rPr>
            <w:t xml:space="preserve"> de Inginerie Aerospațială</w:t>
          </w:r>
        </w:p>
      </w:tc>
      <w:tc>
        <w:tcPr>
          <w:tcW w:w="668" w:type="pct"/>
          <w:vAlign w:val="center"/>
        </w:tcPr>
        <w:p w14:paraId="1F52E6CC" w14:textId="037467FD" w:rsidR="00D27462" w:rsidRPr="00504204" w:rsidRDefault="005D2007" w:rsidP="00D27462">
          <w:pPr>
            <w:pStyle w:val="Header"/>
            <w:spacing w:after="0"/>
            <w:jc w:val="center"/>
          </w:pPr>
          <w:r>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25C7CF6"/>
    <w:multiLevelType w:val="multilevel"/>
    <w:tmpl w:val="9346734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32B91089"/>
    <w:multiLevelType w:val="hybridMultilevel"/>
    <w:tmpl w:val="4D30AF72"/>
    <w:lvl w:ilvl="0" w:tplc="D60896E4">
      <w:start w:val="1"/>
      <w:numFmt w:val="decimal"/>
      <w:lvlText w:val="%1)"/>
      <w:lvlJc w:val="left"/>
      <w:pPr>
        <w:ind w:left="1074" w:hanging="360"/>
      </w:pPr>
    </w:lvl>
    <w:lvl w:ilvl="1" w:tplc="04180019">
      <w:start w:val="1"/>
      <w:numFmt w:val="lowerLetter"/>
      <w:lvlText w:val="%2."/>
      <w:lvlJc w:val="left"/>
      <w:pPr>
        <w:ind w:left="1794" w:hanging="360"/>
      </w:pPr>
    </w:lvl>
    <w:lvl w:ilvl="2" w:tplc="0418001B">
      <w:start w:val="1"/>
      <w:numFmt w:val="lowerRoman"/>
      <w:lvlText w:val="%3."/>
      <w:lvlJc w:val="right"/>
      <w:pPr>
        <w:ind w:left="2514" w:hanging="180"/>
      </w:pPr>
    </w:lvl>
    <w:lvl w:ilvl="3" w:tplc="0418000F">
      <w:start w:val="1"/>
      <w:numFmt w:val="decimal"/>
      <w:lvlText w:val="%4."/>
      <w:lvlJc w:val="left"/>
      <w:pPr>
        <w:ind w:left="3234" w:hanging="360"/>
      </w:pPr>
    </w:lvl>
    <w:lvl w:ilvl="4" w:tplc="04180019">
      <w:start w:val="1"/>
      <w:numFmt w:val="lowerLetter"/>
      <w:lvlText w:val="%5."/>
      <w:lvlJc w:val="left"/>
      <w:pPr>
        <w:ind w:left="3954" w:hanging="360"/>
      </w:pPr>
    </w:lvl>
    <w:lvl w:ilvl="5" w:tplc="0418001B">
      <w:start w:val="1"/>
      <w:numFmt w:val="lowerRoman"/>
      <w:lvlText w:val="%6."/>
      <w:lvlJc w:val="right"/>
      <w:pPr>
        <w:ind w:left="4674" w:hanging="180"/>
      </w:pPr>
    </w:lvl>
    <w:lvl w:ilvl="6" w:tplc="0418000F">
      <w:start w:val="1"/>
      <w:numFmt w:val="decimal"/>
      <w:lvlText w:val="%7."/>
      <w:lvlJc w:val="left"/>
      <w:pPr>
        <w:ind w:left="5394" w:hanging="360"/>
      </w:pPr>
    </w:lvl>
    <w:lvl w:ilvl="7" w:tplc="04180019">
      <w:start w:val="1"/>
      <w:numFmt w:val="lowerLetter"/>
      <w:lvlText w:val="%8."/>
      <w:lvlJc w:val="left"/>
      <w:pPr>
        <w:ind w:left="6114" w:hanging="360"/>
      </w:pPr>
    </w:lvl>
    <w:lvl w:ilvl="8" w:tplc="0418001B">
      <w:start w:val="1"/>
      <w:numFmt w:val="lowerRoman"/>
      <w:lvlText w:val="%9."/>
      <w:lvlJc w:val="right"/>
      <w:pPr>
        <w:ind w:left="6834" w:hanging="180"/>
      </w:pPr>
    </w:lvl>
  </w:abstractNum>
  <w:abstractNum w:abstractNumId="12"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692D29"/>
    <w:multiLevelType w:val="multilevel"/>
    <w:tmpl w:val="72A22D58"/>
    <w:lvl w:ilvl="0">
      <w:start w:val="2"/>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3C1135"/>
    <w:multiLevelType w:val="multilevel"/>
    <w:tmpl w:val="C408F934"/>
    <w:lvl w:ilvl="0">
      <w:start w:val="1"/>
      <w:numFmt w:val="decimal"/>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4"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14"/>
  </w:num>
  <w:num w:numId="3" w16cid:durableId="258608419">
    <w:abstractNumId w:val="10"/>
  </w:num>
  <w:num w:numId="4" w16cid:durableId="824277224">
    <w:abstractNumId w:val="20"/>
  </w:num>
  <w:num w:numId="5" w16cid:durableId="1395470212">
    <w:abstractNumId w:val="15"/>
  </w:num>
  <w:num w:numId="6" w16cid:durableId="1887570307">
    <w:abstractNumId w:val="1"/>
  </w:num>
  <w:num w:numId="7" w16cid:durableId="311913043">
    <w:abstractNumId w:val="3"/>
  </w:num>
  <w:num w:numId="8" w16cid:durableId="83376813">
    <w:abstractNumId w:val="12"/>
  </w:num>
  <w:num w:numId="9" w16cid:durableId="1415782996">
    <w:abstractNumId w:val="26"/>
  </w:num>
  <w:num w:numId="10" w16cid:durableId="115563253">
    <w:abstractNumId w:val="13"/>
  </w:num>
  <w:num w:numId="11" w16cid:durableId="1712412863">
    <w:abstractNumId w:val="4"/>
  </w:num>
  <w:num w:numId="12" w16cid:durableId="684669261">
    <w:abstractNumId w:val="23"/>
  </w:num>
  <w:num w:numId="13" w16cid:durableId="589778944">
    <w:abstractNumId w:val="16"/>
  </w:num>
  <w:num w:numId="14" w16cid:durableId="283855198">
    <w:abstractNumId w:val="18"/>
  </w:num>
  <w:num w:numId="15" w16cid:durableId="727650862">
    <w:abstractNumId w:val="17"/>
  </w:num>
  <w:num w:numId="16" w16cid:durableId="1808426706">
    <w:abstractNumId w:val="8"/>
  </w:num>
  <w:num w:numId="17" w16cid:durableId="582108211">
    <w:abstractNumId w:val="2"/>
  </w:num>
  <w:num w:numId="18" w16cid:durableId="471601454">
    <w:abstractNumId w:val="22"/>
  </w:num>
  <w:num w:numId="19" w16cid:durableId="222521144">
    <w:abstractNumId w:val="9"/>
  </w:num>
  <w:num w:numId="20" w16cid:durableId="1666738476">
    <w:abstractNumId w:val="24"/>
  </w:num>
  <w:num w:numId="21" w16cid:durableId="772676043">
    <w:abstractNumId w:val="6"/>
  </w:num>
  <w:num w:numId="22" w16cid:durableId="661348124">
    <w:abstractNumId w:val="27"/>
  </w:num>
  <w:num w:numId="23" w16cid:durableId="1415277359">
    <w:abstractNumId w:val="7"/>
  </w:num>
  <w:num w:numId="24" w16cid:durableId="2052487911">
    <w:abstractNumId w:val="25"/>
  </w:num>
  <w:num w:numId="25" w16cid:durableId="2109621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359232">
    <w:abstractNumId w:val="5"/>
  </w:num>
  <w:num w:numId="27" w16cid:durableId="1313290527">
    <w:abstractNumId w:val="19"/>
  </w:num>
  <w:num w:numId="28" w16cid:durableId="17281382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27E7"/>
    <w:rsid w:val="00024FEB"/>
    <w:rsid w:val="000417CE"/>
    <w:rsid w:val="00042830"/>
    <w:rsid w:val="00046995"/>
    <w:rsid w:val="00051BDC"/>
    <w:rsid w:val="00057E55"/>
    <w:rsid w:val="0007008C"/>
    <w:rsid w:val="0007194F"/>
    <w:rsid w:val="00072B00"/>
    <w:rsid w:val="00077E6C"/>
    <w:rsid w:val="0008100D"/>
    <w:rsid w:val="00085094"/>
    <w:rsid w:val="000A5A59"/>
    <w:rsid w:val="000B053A"/>
    <w:rsid w:val="000B1429"/>
    <w:rsid w:val="000B3AD1"/>
    <w:rsid w:val="000B3BD0"/>
    <w:rsid w:val="000C2BD3"/>
    <w:rsid w:val="000E0211"/>
    <w:rsid w:val="000E0F5C"/>
    <w:rsid w:val="000E3686"/>
    <w:rsid w:val="000E4FBF"/>
    <w:rsid w:val="00101A4C"/>
    <w:rsid w:val="001104F4"/>
    <w:rsid w:val="001177E6"/>
    <w:rsid w:val="00126E19"/>
    <w:rsid w:val="00126F08"/>
    <w:rsid w:val="001317BB"/>
    <w:rsid w:val="0013302B"/>
    <w:rsid w:val="00136B06"/>
    <w:rsid w:val="00140EB3"/>
    <w:rsid w:val="00155123"/>
    <w:rsid w:val="00161CC5"/>
    <w:rsid w:val="00182C22"/>
    <w:rsid w:val="001878EA"/>
    <w:rsid w:val="00196FD8"/>
    <w:rsid w:val="001A6CC3"/>
    <w:rsid w:val="001A7391"/>
    <w:rsid w:val="001B1709"/>
    <w:rsid w:val="001B1D5F"/>
    <w:rsid w:val="001B2D42"/>
    <w:rsid w:val="001B6453"/>
    <w:rsid w:val="001E4545"/>
    <w:rsid w:val="001F003F"/>
    <w:rsid w:val="001F13C9"/>
    <w:rsid w:val="001F1957"/>
    <w:rsid w:val="001F250F"/>
    <w:rsid w:val="001F4669"/>
    <w:rsid w:val="001F64E5"/>
    <w:rsid w:val="001F661E"/>
    <w:rsid w:val="002037F7"/>
    <w:rsid w:val="00204311"/>
    <w:rsid w:val="0020512B"/>
    <w:rsid w:val="00207A26"/>
    <w:rsid w:val="0021083A"/>
    <w:rsid w:val="00213BFC"/>
    <w:rsid w:val="0021418D"/>
    <w:rsid w:val="00225272"/>
    <w:rsid w:val="00241E04"/>
    <w:rsid w:val="00246F30"/>
    <w:rsid w:val="00251434"/>
    <w:rsid w:val="002517A0"/>
    <w:rsid w:val="002522F4"/>
    <w:rsid w:val="00253624"/>
    <w:rsid w:val="002575E9"/>
    <w:rsid w:val="002625B0"/>
    <w:rsid w:val="00267ECC"/>
    <w:rsid w:val="0027455B"/>
    <w:rsid w:val="002812A5"/>
    <w:rsid w:val="00285303"/>
    <w:rsid w:val="00287260"/>
    <w:rsid w:val="00291777"/>
    <w:rsid w:val="00294A50"/>
    <w:rsid w:val="002A0A18"/>
    <w:rsid w:val="002A0FC9"/>
    <w:rsid w:val="002A2A27"/>
    <w:rsid w:val="002B195B"/>
    <w:rsid w:val="002B2D67"/>
    <w:rsid w:val="002C3E30"/>
    <w:rsid w:val="002C5D1B"/>
    <w:rsid w:val="002C7828"/>
    <w:rsid w:val="002C7C5A"/>
    <w:rsid w:val="002D5B8A"/>
    <w:rsid w:val="002D606A"/>
    <w:rsid w:val="002E3E12"/>
    <w:rsid w:val="002E5ECA"/>
    <w:rsid w:val="002F0971"/>
    <w:rsid w:val="003075CA"/>
    <w:rsid w:val="00323BAF"/>
    <w:rsid w:val="00324AAD"/>
    <w:rsid w:val="00333131"/>
    <w:rsid w:val="003341B8"/>
    <w:rsid w:val="00335457"/>
    <w:rsid w:val="003437E4"/>
    <w:rsid w:val="0034390B"/>
    <w:rsid w:val="00343DED"/>
    <w:rsid w:val="003452C3"/>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C3C"/>
    <w:rsid w:val="003D1D3B"/>
    <w:rsid w:val="003E0FFC"/>
    <w:rsid w:val="003E4A22"/>
    <w:rsid w:val="003E6897"/>
    <w:rsid w:val="003E72A5"/>
    <w:rsid w:val="003E7F77"/>
    <w:rsid w:val="003F253C"/>
    <w:rsid w:val="003F49D3"/>
    <w:rsid w:val="003F6775"/>
    <w:rsid w:val="00405D76"/>
    <w:rsid w:val="00414517"/>
    <w:rsid w:val="0042161F"/>
    <w:rsid w:val="00426218"/>
    <w:rsid w:val="0043585E"/>
    <w:rsid w:val="00436AD6"/>
    <w:rsid w:val="00442DF5"/>
    <w:rsid w:val="004507B9"/>
    <w:rsid w:val="00450A21"/>
    <w:rsid w:val="00453037"/>
    <w:rsid w:val="004662C2"/>
    <w:rsid w:val="00466ED7"/>
    <w:rsid w:val="004671D0"/>
    <w:rsid w:val="004726E8"/>
    <w:rsid w:val="00473190"/>
    <w:rsid w:val="00475A89"/>
    <w:rsid w:val="004924E0"/>
    <w:rsid w:val="004971AD"/>
    <w:rsid w:val="00497521"/>
    <w:rsid w:val="00497817"/>
    <w:rsid w:val="004A05A3"/>
    <w:rsid w:val="004C3756"/>
    <w:rsid w:val="004D278A"/>
    <w:rsid w:val="004D3726"/>
    <w:rsid w:val="004D4A49"/>
    <w:rsid w:val="004E0155"/>
    <w:rsid w:val="004F426F"/>
    <w:rsid w:val="004F6CD3"/>
    <w:rsid w:val="004F7129"/>
    <w:rsid w:val="005013E2"/>
    <w:rsid w:val="00502C98"/>
    <w:rsid w:val="00530A49"/>
    <w:rsid w:val="00532F3D"/>
    <w:rsid w:val="00533AC5"/>
    <w:rsid w:val="00533EB9"/>
    <w:rsid w:val="00536B72"/>
    <w:rsid w:val="00547898"/>
    <w:rsid w:val="00563549"/>
    <w:rsid w:val="00571034"/>
    <w:rsid w:val="00576EC0"/>
    <w:rsid w:val="0058346F"/>
    <w:rsid w:val="00587DCE"/>
    <w:rsid w:val="005976E7"/>
    <w:rsid w:val="005A12E1"/>
    <w:rsid w:val="005A4B4E"/>
    <w:rsid w:val="005B402D"/>
    <w:rsid w:val="005C1CD4"/>
    <w:rsid w:val="005C23EC"/>
    <w:rsid w:val="005D2007"/>
    <w:rsid w:val="005D2AE2"/>
    <w:rsid w:val="005D53CF"/>
    <w:rsid w:val="005E20A7"/>
    <w:rsid w:val="006075EF"/>
    <w:rsid w:val="00630381"/>
    <w:rsid w:val="00637494"/>
    <w:rsid w:val="00637B47"/>
    <w:rsid w:val="00640429"/>
    <w:rsid w:val="0065472F"/>
    <w:rsid w:val="00656530"/>
    <w:rsid w:val="00656C36"/>
    <w:rsid w:val="006577CD"/>
    <w:rsid w:val="00660A65"/>
    <w:rsid w:val="00663268"/>
    <w:rsid w:val="006743B2"/>
    <w:rsid w:val="00680F99"/>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63E89"/>
    <w:rsid w:val="0077312B"/>
    <w:rsid w:val="007740E0"/>
    <w:rsid w:val="007927E2"/>
    <w:rsid w:val="007A0AF3"/>
    <w:rsid w:val="007A1B42"/>
    <w:rsid w:val="007A50A0"/>
    <w:rsid w:val="007A6A25"/>
    <w:rsid w:val="007B2369"/>
    <w:rsid w:val="007C374C"/>
    <w:rsid w:val="007C3E40"/>
    <w:rsid w:val="007C6BB6"/>
    <w:rsid w:val="007D54AA"/>
    <w:rsid w:val="007D57DE"/>
    <w:rsid w:val="007E2840"/>
    <w:rsid w:val="007E723C"/>
    <w:rsid w:val="007F1DB1"/>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06D5A"/>
    <w:rsid w:val="0091383B"/>
    <w:rsid w:val="00916D13"/>
    <w:rsid w:val="00924485"/>
    <w:rsid w:val="00926C0E"/>
    <w:rsid w:val="00930CE9"/>
    <w:rsid w:val="0094747F"/>
    <w:rsid w:val="009474ED"/>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776E7"/>
    <w:rsid w:val="00A8092B"/>
    <w:rsid w:val="00A81779"/>
    <w:rsid w:val="00A93E6C"/>
    <w:rsid w:val="00A94851"/>
    <w:rsid w:val="00A97B4B"/>
    <w:rsid w:val="00AA3A9B"/>
    <w:rsid w:val="00AA5BBD"/>
    <w:rsid w:val="00AB18CF"/>
    <w:rsid w:val="00AB36EF"/>
    <w:rsid w:val="00AB4BB4"/>
    <w:rsid w:val="00AB549C"/>
    <w:rsid w:val="00AD46A4"/>
    <w:rsid w:val="00AD48B4"/>
    <w:rsid w:val="00AD5D8F"/>
    <w:rsid w:val="00AD6760"/>
    <w:rsid w:val="00AE0EFD"/>
    <w:rsid w:val="00B070E3"/>
    <w:rsid w:val="00B13421"/>
    <w:rsid w:val="00B3125A"/>
    <w:rsid w:val="00B33D7D"/>
    <w:rsid w:val="00B4650B"/>
    <w:rsid w:val="00B53C95"/>
    <w:rsid w:val="00B54B49"/>
    <w:rsid w:val="00B559AB"/>
    <w:rsid w:val="00B609FA"/>
    <w:rsid w:val="00B7109F"/>
    <w:rsid w:val="00B7391E"/>
    <w:rsid w:val="00B830F7"/>
    <w:rsid w:val="00B91DB1"/>
    <w:rsid w:val="00B95F96"/>
    <w:rsid w:val="00B96466"/>
    <w:rsid w:val="00B96B59"/>
    <w:rsid w:val="00B97DD5"/>
    <w:rsid w:val="00BA0EDC"/>
    <w:rsid w:val="00BB50D8"/>
    <w:rsid w:val="00BC246B"/>
    <w:rsid w:val="00BC4117"/>
    <w:rsid w:val="00BC54CA"/>
    <w:rsid w:val="00BD2BF6"/>
    <w:rsid w:val="00BD7432"/>
    <w:rsid w:val="00BE0C98"/>
    <w:rsid w:val="00C016EB"/>
    <w:rsid w:val="00C036D6"/>
    <w:rsid w:val="00C116E4"/>
    <w:rsid w:val="00C1183D"/>
    <w:rsid w:val="00C14143"/>
    <w:rsid w:val="00C1599F"/>
    <w:rsid w:val="00C22304"/>
    <w:rsid w:val="00C26673"/>
    <w:rsid w:val="00C33B75"/>
    <w:rsid w:val="00C36E73"/>
    <w:rsid w:val="00C37AFA"/>
    <w:rsid w:val="00C424BD"/>
    <w:rsid w:val="00C62788"/>
    <w:rsid w:val="00C62D93"/>
    <w:rsid w:val="00C766FA"/>
    <w:rsid w:val="00C83775"/>
    <w:rsid w:val="00C85AC1"/>
    <w:rsid w:val="00C97582"/>
    <w:rsid w:val="00CA4954"/>
    <w:rsid w:val="00CA7575"/>
    <w:rsid w:val="00CB5500"/>
    <w:rsid w:val="00CB707D"/>
    <w:rsid w:val="00CB7DA8"/>
    <w:rsid w:val="00CC09F3"/>
    <w:rsid w:val="00CC6774"/>
    <w:rsid w:val="00CD05ED"/>
    <w:rsid w:val="00CD5D12"/>
    <w:rsid w:val="00CE0CD9"/>
    <w:rsid w:val="00CE17B3"/>
    <w:rsid w:val="00CE29EC"/>
    <w:rsid w:val="00CE6B0C"/>
    <w:rsid w:val="00CE71E1"/>
    <w:rsid w:val="00CF76AB"/>
    <w:rsid w:val="00D00A03"/>
    <w:rsid w:val="00D00EE2"/>
    <w:rsid w:val="00D02F9C"/>
    <w:rsid w:val="00D02FE3"/>
    <w:rsid w:val="00D06BD1"/>
    <w:rsid w:val="00D14F4C"/>
    <w:rsid w:val="00D16BC3"/>
    <w:rsid w:val="00D16F17"/>
    <w:rsid w:val="00D25D2D"/>
    <w:rsid w:val="00D2739A"/>
    <w:rsid w:val="00D27462"/>
    <w:rsid w:val="00D27F89"/>
    <w:rsid w:val="00D31C96"/>
    <w:rsid w:val="00D3554F"/>
    <w:rsid w:val="00D369A3"/>
    <w:rsid w:val="00D41E43"/>
    <w:rsid w:val="00D434C7"/>
    <w:rsid w:val="00D455BF"/>
    <w:rsid w:val="00D46EF7"/>
    <w:rsid w:val="00D50519"/>
    <w:rsid w:val="00D605BE"/>
    <w:rsid w:val="00D618A9"/>
    <w:rsid w:val="00D7773C"/>
    <w:rsid w:val="00D82786"/>
    <w:rsid w:val="00D85A8D"/>
    <w:rsid w:val="00D87395"/>
    <w:rsid w:val="00DA433D"/>
    <w:rsid w:val="00DB2E68"/>
    <w:rsid w:val="00DC22ED"/>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80DB9"/>
    <w:rsid w:val="00E855E1"/>
    <w:rsid w:val="00E85C51"/>
    <w:rsid w:val="00E87AFB"/>
    <w:rsid w:val="00E91CD0"/>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65CDC"/>
    <w:rsid w:val="00F74C37"/>
    <w:rsid w:val="00F77194"/>
    <w:rsid w:val="00F90C98"/>
    <w:rsid w:val="00F9613F"/>
    <w:rsid w:val="00F972C4"/>
    <w:rsid w:val="00FA037A"/>
    <w:rsid w:val="00FA0ADD"/>
    <w:rsid w:val="00FA327F"/>
    <w:rsid w:val="00FA52D0"/>
    <w:rsid w:val="00FA53B9"/>
    <w:rsid w:val="00FB4ADB"/>
    <w:rsid w:val="00FB55B0"/>
    <w:rsid w:val="00FB608B"/>
    <w:rsid w:val="00FB6888"/>
    <w:rsid w:val="00FB7977"/>
    <w:rsid w:val="00FC4935"/>
    <w:rsid w:val="00FC63E9"/>
    <w:rsid w:val="00FD0711"/>
    <w:rsid w:val="00FD4111"/>
    <w:rsid w:val="00FD54D5"/>
    <w:rsid w:val="00FD5B5D"/>
    <w:rsid w:val="00FD7B82"/>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7B9"/>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uiPriority w:val="20"/>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UnresolvedMention">
    <w:name w:val="Unresolved Mention"/>
    <w:basedOn w:val="DefaultParagraphFont"/>
    <w:uiPriority w:val="99"/>
    <w:semiHidden/>
    <w:unhideWhenUsed/>
    <w:rsid w:val="004F7129"/>
    <w:rPr>
      <w:color w:val="605E5C"/>
      <w:shd w:val="clear" w:color="auto" w:fill="E1DFDD"/>
    </w:rPr>
  </w:style>
  <w:style w:type="character" w:styleId="Strong">
    <w:name w:val="Strong"/>
    <w:basedOn w:val="DefaultParagraphFont"/>
    <w:uiPriority w:val="22"/>
    <w:qFormat/>
    <w:locked/>
    <w:rsid w:val="004975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4435">
      <w:bodyDiv w:val="1"/>
      <w:marLeft w:val="0"/>
      <w:marRight w:val="0"/>
      <w:marTop w:val="0"/>
      <w:marBottom w:val="0"/>
      <w:divBdr>
        <w:top w:val="none" w:sz="0" w:space="0" w:color="auto"/>
        <w:left w:val="none" w:sz="0" w:space="0" w:color="auto"/>
        <w:bottom w:val="none" w:sz="0" w:space="0" w:color="auto"/>
        <w:right w:val="none" w:sz="0" w:space="0" w:color="auto"/>
      </w:divBdr>
    </w:div>
    <w:div w:id="327556267">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1827178">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2106324">
      <w:bodyDiv w:val="1"/>
      <w:marLeft w:val="0"/>
      <w:marRight w:val="0"/>
      <w:marTop w:val="0"/>
      <w:marBottom w:val="0"/>
      <w:divBdr>
        <w:top w:val="none" w:sz="0" w:space="0" w:color="auto"/>
        <w:left w:val="none" w:sz="0" w:space="0" w:color="auto"/>
        <w:bottom w:val="none" w:sz="0" w:space="0" w:color="auto"/>
        <w:right w:val="none" w:sz="0" w:space="0" w:color="auto"/>
      </w:divBdr>
    </w:div>
    <w:div w:id="554318756">
      <w:bodyDiv w:val="1"/>
      <w:marLeft w:val="0"/>
      <w:marRight w:val="0"/>
      <w:marTop w:val="0"/>
      <w:marBottom w:val="0"/>
      <w:divBdr>
        <w:top w:val="none" w:sz="0" w:space="0" w:color="auto"/>
        <w:left w:val="none" w:sz="0" w:space="0" w:color="auto"/>
        <w:bottom w:val="none" w:sz="0" w:space="0" w:color="auto"/>
        <w:right w:val="none" w:sz="0" w:space="0" w:color="auto"/>
      </w:divBdr>
    </w:div>
    <w:div w:id="570390405">
      <w:bodyDiv w:val="1"/>
      <w:marLeft w:val="0"/>
      <w:marRight w:val="0"/>
      <w:marTop w:val="0"/>
      <w:marBottom w:val="0"/>
      <w:divBdr>
        <w:top w:val="none" w:sz="0" w:space="0" w:color="auto"/>
        <w:left w:val="none" w:sz="0" w:space="0" w:color="auto"/>
        <w:bottom w:val="none" w:sz="0" w:space="0" w:color="auto"/>
        <w:right w:val="none" w:sz="0" w:space="0" w:color="auto"/>
      </w:divBdr>
    </w:div>
    <w:div w:id="695352047">
      <w:bodyDiv w:val="1"/>
      <w:marLeft w:val="0"/>
      <w:marRight w:val="0"/>
      <w:marTop w:val="0"/>
      <w:marBottom w:val="0"/>
      <w:divBdr>
        <w:top w:val="none" w:sz="0" w:space="0" w:color="auto"/>
        <w:left w:val="none" w:sz="0" w:space="0" w:color="auto"/>
        <w:bottom w:val="none" w:sz="0" w:space="0" w:color="auto"/>
        <w:right w:val="none" w:sz="0" w:space="0" w:color="auto"/>
      </w:divBdr>
    </w:div>
    <w:div w:id="1051031620">
      <w:bodyDiv w:val="1"/>
      <w:marLeft w:val="0"/>
      <w:marRight w:val="0"/>
      <w:marTop w:val="0"/>
      <w:marBottom w:val="0"/>
      <w:divBdr>
        <w:top w:val="none" w:sz="0" w:space="0" w:color="auto"/>
        <w:left w:val="none" w:sz="0" w:space="0" w:color="auto"/>
        <w:bottom w:val="none" w:sz="0" w:space="0" w:color="auto"/>
        <w:right w:val="none" w:sz="0" w:space="0" w:color="auto"/>
      </w:divBdr>
    </w:div>
    <w:div w:id="1102216325">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430392319">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71120729">
      <w:bodyDiv w:val="1"/>
      <w:marLeft w:val="0"/>
      <w:marRight w:val="0"/>
      <w:marTop w:val="0"/>
      <w:marBottom w:val="0"/>
      <w:divBdr>
        <w:top w:val="none" w:sz="0" w:space="0" w:color="auto"/>
        <w:left w:val="none" w:sz="0" w:space="0" w:color="auto"/>
        <w:bottom w:val="none" w:sz="0" w:space="0" w:color="auto"/>
        <w:right w:val="none" w:sz="0" w:space="0" w:color="auto"/>
      </w:divBdr>
    </w:div>
    <w:div w:id="1973630507">
      <w:bodyDiv w:val="1"/>
      <w:marLeft w:val="0"/>
      <w:marRight w:val="0"/>
      <w:marTop w:val="0"/>
      <w:marBottom w:val="0"/>
      <w:divBdr>
        <w:top w:val="none" w:sz="0" w:space="0" w:color="auto"/>
        <w:left w:val="none" w:sz="0" w:space="0" w:color="auto"/>
        <w:bottom w:val="none" w:sz="0" w:space="0" w:color="auto"/>
        <w:right w:val="none" w:sz="0" w:space="0" w:color="auto"/>
      </w:divBdr>
    </w:div>
    <w:div w:id="2013340360">
      <w:bodyDiv w:val="1"/>
      <w:marLeft w:val="0"/>
      <w:marRight w:val="0"/>
      <w:marTop w:val="0"/>
      <w:marBottom w:val="0"/>
      <w:divBdr>
        <w:top w:val="none" w:sz="0" w:space="0" w:color="auto"/>
        <w:left w:val="none" w:sz="0" w:space="0" w:color="auto"/>
        <w:bottom w:val="none" w:sz="0" w:space="0" w:color="auto"/>
        <w:right w:val="none" w:sz="0" w:space="0" w:color="auto"/>
      </w:divBdr>
    </w:div>
    <w:div w:id="2135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kadeemia.ee/_repository/File/ALUSDOKUD/Code-ethic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talyst.mindjet.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kadeemia.ee/_repository/File/ALUSDOKUD/Code-ethic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bis.ro/wp-content/uploads/2011/.../codul-etic-universitar.pdf" TargetMode="External"/><Relationship Id="rId5" Type="http://schemas.openxmlformats.org/officeDocument/2006/relationships/numbering" Target="numbering.xml"/><Relationship Id="rId15" Type="http://schemas.openxmlformats.org/officeDocument/2006/relationships/hyperlink" Target="https://catalyst.mindjet.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bis.ro/wp-content/uploads/2011/.../codul-etic-universitar.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XSL" StyleName="ISO 690 - Primul element și data" Version="1987"/>
</file>

<file path=customXml/item4.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4.xml><?xml version="1.0" encoding="utf-8"?>
<ds:datastoreItem xmlns:ds="http://schemas.openxmlformats.org/officeDocument/2006/customXml" ds:itemID="{A19DBB14-BC7D-4C77-8CD6-358A80CFB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4440</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Mihnea GALL (67944)</cp:lastModifiedBy>
  <cp:revision>43</cp:revision>
  <dcterms:created xsi:type="dcterms:W3CDTF">2025-07-15T13:50:00Z</dcterms:created>
  <dcterms:modified xsi:type="dcterms:W3CDTF">2025-09-24T06:04:00Z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