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1B1709" w:rsidRDefault="005D2007" w:rsidP="000B3BD0">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04154C97" w:rsidR="001B1709" w:rsidRPr="00BA0EDC" w:rsidRDefault="00450355" w:rsidP="000B3BD0">
            <w:pPr>
              <w:spacing w:after="0" w:line="240" w:lineRule="auto"/>
              <w:rPr>
                <w:rFonts w:ascii="Times New Roman" w:hAnsi="Times New Roman"/>
                <w:b/>
                <w:sz w:val="24"/>
                <w:szCs w:val="24"/>
              </w:rPr>
            </w:pPr>
            <w:r>
              <w:rPr>
                <w:rFonts w:ascii="Times New Roman" w:hAnsi="Times New Roman"/>
                <w:b/>
                <w:sz w:val="24"/>
                <w:szCs w:val="24"/>
              </w:rPr>
              <w:t>Departamentul de Metode și Modele Matematice</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p w14:paraId="3996590F" w14:textId="1725FC05" w:rsidR="001F003F" w:rsidRPr="00364C75" w:rsidRDefault="00364C75" w:rsidP="000B3BD0">
            <w:pPr>
              <w:spacing w:after="0" w:line="240" w:lineRule="auto"/>
              <w:rPr>
                <w:rFonts w:ascii="Times New Roman" w:hAnsi="Times New Roman"/>
                <w:b/>
                <w:bCs/>
                <w:sz w:val="24"/>
                <w:szCs w:val="24"/>
                <w:highlight w:val="yellow"/>
              </w:rPr>
            </w:pPr>
            <w:r w:rsidRPr="00D16921">
              <w:rPr>
                <w:rFonts w:ascii="Times New Roman" w:hAnsi="Times New Roman"/>
                <w:b/>
                <w:bCs/>
                <w:sz w:val="24"/>
                <w:szCs w:val="24"/>
              </w:rPr>
              <w:t xml:space="preserve"> </w:t>
            </w:r>
            <w:r w:rsidR="00D16921" w:rsidRPr="00D16921">
              <w:rPr>
                <w:rFonts w:ascii="Times New Roman" w:hAnsi="Times New Roman"/>
                <w:b/>
                <w:bCs/>
                <w:sz w:val="24"/>
                <w:szCs w:val="24"/>
              </w:rPr>
              <w:t>Algebră liniară, geometrie analitică și diferențială</w:t>
            </w: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2ABA0122" w14:textId="77777777" w:rsidR="00FD0711" w:rsidRDefault="00450355" w:rsidP="000B3BD0">
            <w:pPr>
              <w:spacing w:after="0" w:line="240" w:lineRule="auto"/>
              <w:rPr>
                <w:rFonts w:ascii="Times New Roman" w:hAnsi="Times New Roman"/>
                <w:sz w:val="24"/>
                <w:szCs w:val="24"/>
              </w:rPr>
            </w:pPr>
            <w:r w:rsidRPr="00450355">
              <w:rPr>
                <w:rFonts w:ascii="Times New Roman" w:hAnsi="Times New Roman"/>
                <w:sz w:val="24"/>
                <w:szCs w:val="24"/>
              </w:rPr>
              <w:t>Lector dr. mat. Negrescu Alexandru</w:t>
            </w:r>
          </w:p>
          <w:p w14:paraId="7D0EC825" w14:textId="4B7E79AD" w:rsidR="00450355" w:rsidRPr="0007194F" w:rsidRDefault="00450355" w:rsidP="000B3BD0">
            <w:pPr>
              <w:spacing w:after="0" w:line="240" w:lineRule="auto"/>
              <w:rPr>
                <w:rFonts w:ascii="Times New Roman" w:hAnsi="Times New Roman"/>
                <w:sz w:val="24"/>
                <w:szCs w:val="24"/>
              </w:rPr>
            </w:pPr>
            <w:r w:rsidRPr="00450355">
              <w:rPr>
                <w:rFonts w:ascii="Times New Roman" w:hAnsi="Times New Roman"/>
                <w:sz w:val="24"/>
                <w:szCs w:val="24"/>
              </w:rPr>
              <w:t>Lector dr. mat. Badralexi Irina</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7CE6A42A" w:rsidR="00FD0711" w:rsidRPr="0007194F" w:rsidRDefault="00FB44A2" w:rsidP="000B3BD0">
            <w:pPr>
              <w:spacing w:after="0" w:line="240" w:lineRule="auto"/>
              <w:rPr>
                <w:rFonts w:ascii="Times New Roman" w:hAnsi="Times New Roman"/>
                <w:sz w:val="24"/>
                <w:szCs w:val="24"/>
              </w:rPr>
            </w:pPr>
            <w:r w:rsidRPr="00450355">
              <w:rPr>
                <w:rFonts w:ascii="Times New Roman" w:hAnsi="Times New Roman"/>
                <w:sz w:val="24"/>
                <w:szCs w:val="24"/>
              </w:rPr>
              <w:t>Lector dr. mat. Badralexi Irina</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2E156DC"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60EF0122" w:rsidR="00FD0711" w:rsidRPr="005D2007" w:rsidRDefault="00C116E4" w:rsidP="000B3BD0">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03943387" w:rsidR="00FD0711" w:rsidRPr="005D2007" w:rsidRDefault="00D605BE" w:rsidP="000B3BD0">
            <w:pPr>
              <w:spacing w:after="0" w:line="240" w:lineRule="auto"/>
              <w:rPr>
                <w:rFonts w:ascii="Times New Roman" w:hAnsi="Times New Roman"/>
                <w:sz w:val="24"/>
                <w:szCs w:val="24"/>
              </w:rPr>
            </w:pPr>
            <w:r w:rsidRPr="005D2007">
              <w:rPr>
                <w:rFonts w:ascii="Times New Roman" w:hAnsi="Times New Roman"/>
                <w:sz w:val="24"/>
                <w:szCs w:val="24"/>
              </w:rPr>
              <w:t>Ob</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1DBC3485" w:rsidR="00204311" w:rsidRPr="00C116E4" w:rsidRDefault="006E7AB8" w:rsidP="000B3BD0">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204311" w:rsidRPr="005D2007">
              <w:rPr>
                <w:rFonts w:ascii="Times New Roman" w:hAnsi="Times New Roman"/>
                <w:sz w:val="24"/>
                <w:szCs w:val="24"/>
                <w:lang w:val="en-US"/>
              </w:rPr>
              <w:t>F</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122955D2" w:rsidR="00204311" w:rsidRPr="007F393B" w:rsidRDefault="00D16921" w:rsidP="000B3BD0">
            <w:pPr>
              <w:spacing w:after="0" w:line="240" w:lineRule="auto"/>
              <w:rPr>
                <w:rFonts w:ascii="Times New Roman" w:hAnsi="Times New Roman"/>
                <w:sz w:val="24"/>
                <w:szCs w:val="24"/>
              </w:rPr>
            </w:pPr>
            <w:r w:rsidRPr="00D16921">
              <w:rPr>
                <w:rFonts w:ascii="Times New Roman" w:hAnsi="Times New Roman"/>
                <w:sz w:val="24"/>
                <w:szCs w:val="24"/>
              </w:rPr>
              <w:t>UPB.09.F.01.O.002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2</w:t>
            </w:r>
          </w:p>
        </w:tc>
        <w:tc>
          <w:tcPr>
            <w:tcW w:w="2545" w:type="dxa"/>
          </w:tcPr>
          <w:p w14:paraId="7625568D" w14:textId="4E6D94CB"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2</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450355"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28</w:t>
            </w:r>
          </w:p>
        </w:tc>
        <w:tc>
          <w:tcPr>
            <w:tcW w:w="2545" w:type="dxa"/>
            <w:shd w:val="clear" w:color="auto" w:fill="D9D9D9"/>
          </w:tcPr>
          <w:p w14:paraId="5C2D0A56" w14:textId="54C06A42"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28</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02AB739D" w14:textId="77777777" w:rsidR="0065472F" w:rsidRDefault="00450355" w:rsidP="000B3BD0">
            <w:pPr>
              <w:spacing w:after="0" w:line="240" w:lineRule="auto"/>
              <w:rPr>
                <w:rFonts w:ascii="Times New Roman" w:hAnsi="Times New Roman"/>
                <w:sz w:val="24"/>
                <w:szCs w:val="24"/>
              </w:rPr>
            </w:pPr>
            <w:r>
              <w:rPr>
                <w:rFonts w:ascii="Times New Roman" w:hAnsi="Times New Roman"/>
                <w:sz w:val="24"/>
                <w:szCs w:val="24"/>
              </w:rPr>
              <w:t>40</w:t>
            </w:r>
          </w:p>
          <w:p w14:paraId="5DBB64C0" w14:textId="77777777" w:rsidR="00450355" w:rsidRDefault="00450355" w:rsidP="000B3BD0">
            <w:pPr>
              <w:spacing w:after="0" w:line="240" w:lineRule="auto"/>
              <w:rPr>
                <w:rFonts w:ascii="Times New Roman" w:hAnsi="Times New Roman"/>
                <w:sz w:val="24"/>
                <w:szCs w:val="24"/>
              </w:rPr>
            </w:pPr>
            <w:r>
              <w:rPr>
                <w:rFonts w:ascii="Times New Roman" w:hAnsi="Times New Roman"/>
                <w:sz w:val="24"/>
                <w:szCs w:val="24"/>
              </w:rPr>
              <w:t>10</w:t>
            </w:r>
          </w:p>
          <w:p w14:paraId="34001936" w14:textId="03A3BE8F" w:rsidR="00450355" w:rsidRPr="00450355" w:rsidRDefault="00450355" w:rsidP="000B3BD0">
            <w:pPr>
              <w:spacing w:after="0" w:line="240" w:lineRule="auto"/>
              <w:rPr>
                <w:rFonts w:ascii="Times New Roman" w:hAnsi="Times New Roman"/>
                <w:sz w:val="24"/>
                <w:szCs w:val="24"/>
              </w:rPr>
            </w:pPr>
            <w:r>
              <w:rPr>
                <w:rFonts w:ascii="Times New Roman" w:hAnsi="Times New Roman"/>
                <w:sz w:val="24"/>
                <w:szCs w:val="24"/>
              </w:rPr>
              <w:t>10</w:t>
            </w: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66EED417" w:rsidR="00FD0711" w:rsidRPr="00450355" w:rsidRDefault="00450355" w:rsidP="000B3BD0">
            <w:pPr>
              <w:spacing w:after="0" w:line="240" w:lineRule="auto"/>
              <w:rPr>
                <w:rFonts w:ascii="Times New Roman" w:hAnsi="Times New Roman"/>
                <w:sz w:val="24"/>
                <w:szCs w:val="24"/>
              </w:rPr>
            </w:pPr>
            <w:r>
              <w:rPr>
                <w:rFonts w:ascii="Times New Roman" w:hAnsi="Times New Roman"/>
                <w:sz w:val="24"/>
                <w:szCs w:val="24"/>
              </w:rPr>
              <w:t>5</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218BF10B" w:rsidR="00A8092B" w:rsidRPr="00450355" w:rsidRDefault="00BE0BC7"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8F8AF75" w:rsidR="00FD0711" w:rsidRPr="00450355" w:rsidRDefault="00BE0BC7" w:rsidP="000B3BD0">
            <w:pPr>
              <w:spacing w:after="0" w:line="240" w:lineRule="auto"/>
              <w:jc w:val="center"/>
              <w:rPr>
                <w:rFonts w:ascii="Times New Roman" w:hAnsi="Times New Roman"/>
                <w:b/>
                <w:bCs/>
                <w:sz w:val="24"/>
                <w:szCs w:val="24"/>
              </w:rPr>
            </w:pPr>
            <w:r>
              <w:rPr>
                <w:rFonts w:ascii="Times New Roman" w:hAnsi="Times New Roman"/>
                <w:b/>
                <w:bCs/>
                <w:sz w:val="24"/>
                <w:szCs w:val="24"/>
              </w:rPr>
              <w:t>69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50D7F982" w:rsidR="00FD0711" w:rsidRPr="00450355" w:rsidRDefault="0065472F" w:rsidP="000B3BD0">
            <w:pPr>
              <w:spacing w:after="0" w:line="240" w:lineRule="auto"/>
              <w:jc w:val="center"/>
              <w:rPr>
                <w:rFonts w:ascii="Times New Roman" w:hAnsi="Times New Roman"/>
                <w:b/>
                <w:bCs/>
                <w:sz w:val="24"/>
                <w:szCs w:val="24"/>
              </w:rPr>
            </w:pPr>
            <w:r w:rsidRPr="00450355">
              <w:rPr>
                <w:rFonts w:ascii="Times New Roman" w:hAnsi="Times New Roman"/>
                <w:b/>
                <w:bCs/>
                <w:sz w:val="24"/>
                <w:szCs w:val="24"/>
              </w:rPr>
              <w:t>1</w:t>
            </w:r>
            <w:r w:rsidR="00BE0BC7">
              <w:rPr>
                <w:rFonts w:ascii="Times New Roman" w:hAnsi="Times New Roman"/>
                <w:b/>
                <w:bCs/>
                <w:sz w:val="24"/>
                <w:szCs w:val="24"/>
              </w:rPr>
              <w:t>25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11F7D86C" w:rsidR="00FD0711" w:rsidRPr="00450355" w:rsidRDefault="00BE0BC7" w:rsidP="000B3BD0">
            <w:pPr>
              <w:spacing w:after="0" w:line="240" w:lineRule="auto"/>
              <w:jc w:val="center"/>
              <w:rPr>
                <w:rFonts w:ascii="Times New Roman" w:hAnsi="Times New Roman"/>
                <w:b/>
                <w:bCs/>
                <w:sz w:val="24"/>
                <w:szCs w:val="24"/>
              </w:rPr>
            </w:pPr>
            <w:r>
              <w:rPr>
                <w:rFonts w:ascii="Times New Roman" w:hAnsi="Times New Roman"/>
                <w:b/>
                <w:bCs/>
                <w:sz w:val="24"/>
                <w:szCs w:val="24"/>
              </w:rPr>
              <w:t>5</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7401" w:type="dxa"/>
          </w:tcPr>
          <w:p w14:paraId="2F95B643" w14:textId="37BBFD9E" w:rsidR="00B609FA" w:rsidRPr="002F09E7" w:rsidRDefault="002F09E7" w:rsidP="000B3BD0">
            <w:pPr>
              <w:pStyle w:val="ListParagraph"/>
              <w:numPr>
                <w:ilvl w:val="0"/>
                <w:numId w:val="21"/>
              </w:numPr>
              <w:rPr>
                <w:rFonts w:ascii="Times New Roman" w:hAnsi="Times New Roman"/>
                <w:sz w:val="24"/>
                <w:szCs w:val="24"/>
              </w:rPr>
            </w:pPr>
            <w:r w:rsidRPr="002F09E7">
              <w:rPr>
                <w:rFonts w:ascii="Times New Roman" w:hAnsi="Times New Roman"/>
                <w:sz w:val="24"/>
                <w:szCs w:val="24"/>
              </w:rPr>
              <w:t>Parcurgerea disciplinelor din cls 9-12 Algebra si Analiza Matematica.(M1si/ sau M2)</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7E451B84" w:rsidR="008421F0" w:rsidRPr="002F09E7" w:rsidRDefault="002F09E7" w:rsidP="000B3BD0">
            <w:pPr>
              <w:pStyle w:val="ListParagraph"/>
              <w:numPr>
                <w:ilvl w:val="0"/>
                <w:numId w:val="21"/>
              </w:numPr>
              <w:rPr>
                <w:rFonts w:ascii="Times New Roman" w:hAnsi="Times New Roman"/>
                <w:sz w:val="24"/>
                <w:szCs w:val="24"/>
              </w:rPr>
            </w:pPr>
            <w:r w:rsidRPr="002F09E7">
              <w:rPr>
                <w:rFonts w:ascii="Times New Roman" w:hAnsi="Times New Roman"/>
                <w:sz w:val="24"/>
                <w:szCs w:val="24"/>
              </w:rPr>
              <w:t>Cunoştinţe generale de calcul matricial, sisteme lineara, geometrie analitica în plan</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551B44A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3981" w:type="dxa"/>
          </w:tcPr>
          <w:p w14:paraId="540A7438" w14:textId="7A69CB5D" w:rsidR="00D31C96" w:rsidRPr="00B97DD5" w:rsidRDefault="0019548C" w:rsidP="0019548C">
            <w:pPr>
              <w:spacing w:after="0" w:line="240" w:lineRule="auto"/>
              <w:jc w:val="both"/>
              <w:rPr>
                <w:rFonts w:ascii="Times New Roman" w:hAnsi="Times New Roman"/>
                <w:sz w:val="24"/>
                <w:szCs w:val="24"/>
              </w:rPr>
            </w:pPr>
            <w:r>
              <w:rPr>
                <w:rFonts w:ascii="Times New Roman" w:hAnsi="Times New Roman"/>
                <w:sz w:val="24"/>
                <w:szCs w:val="24"/>
              </w:rPr>
              <w:t>-</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26BCC026" w14:textId="234ED2BA" w:rsidR="00114551" w:rsidRDefault="00114551" w:rsidP="00114551">
      <w:pPr>
        <w:spacing w:after="20" w:line="240" w:lineRule="auto"/>
        <w:ind w:firstLine="706"/>
        <w:jc w:val="both"/>
        <w:rPr>
          <w:rFonts w:ascii="Times New Roman" w:hAnsi="Times New Roman"/>
          <w:sz w:val="24"/>
          <w:szCs w:val="24"/>
        </w:rPr>
      </w:pPr>
      <w:r w:rsidRPr="00114551">
        <w:rPr>
          <w:rFonts w:ascii="Times New Roman" w:hAnsi="Times New Roman"/>
          <w:sz w:val="24"/>
          <w:szCs w:val="24"/>
        </w:rPr>
        <w:t>Această disciplină este necesară tuturor specializărilor și își propune să familiarizeze studenții cu noțiunile fundamentale de</w:t>
      </w:r>
      <w:r>
        <w:rPr>
          <w:rFonts w:ascii="Times New Roman" w:hAnsi="Times New Roman"/>
          <w:sz w:val="24"/>
          <w:szCs w:val="24"/>
        </w:rPr>
        <w:t xml:space="preserve"> algebră matematică</w:t>
      </w:r>
      <w:r w:rsidRPr="00114551">
        <w:rPr>
          <w:rFonts w:ascii="Times New Roman" w:hAnsi="Times New Roman"/>
          <w:sz w:val="24"/>
          <w:szCs w:val="24"/>
        </w:rPr>
        <w:t xml:space="preserve">, utilizate în rezolvarea de aplicații practice și probleme, cu relevanță pentru stimularea procesului de învățare la studenți. </w:t>
      </w:r>
    </w:p>
    <w:p w14:paraId="0F1EE6D9" w14:textId="0F3B1BB1" w:rsidR="00D31C96" w:rsidRPr="00114551" w:rsidRDefault="00114551" w:rsidP="00114551">
      <w:pPr>
        <w:spacing w:after="20" w:line="240" w:lineRule="auto"/>
        <w:ind w:firstLine="706"/>
        <w:jc w:val="both"/>
        <w:rPr>
          <w:rFonts w:ascii="Times New Roman" w:hAnsi="Times New Roman"/>
          <w:b/>
          <w:sz w:val="24"/>
          <w:szCs w:val="24"/>
        </w:rPr>
      </w:pPr>
      <w:r w:rsidRPr="00114551">
        <w:rPr>
          <w:rFonts w:ascii="Times New Roman" w:hAnsi="Times New Roman"/>
          <w:sz w:val="24"/>
          <w:szCs w:val="24"/>
        </w:rPr>
        <w:t xml:space="preserve">Disciplina abordează ca tematică specifică următoarele noțiuni de bază: </w:t>
      </w:r>
      <w:r>
        <w:rPr>
          <w:rFonts w:ascii="Times New Roman" w:hAnsi="Times New Roman"/>
          <w:sz w:val="24"/>
          <w:szCs w:val="24"/>
        </w:rPr>
        <w:t>matrici</w:t>
      </w:r>
      <w:r w:rsidRPr="00114551">
        <w:rPr>
          <w:rFonts w:ascii="Times New Roman" w:hAnsi="Times New Roman"/>
          <w:sz w:val="24"/>
          <w:szCs w:val="24"/>
        </w:rPr>
        <w:t xml:space="preserve">, spații </w:t>
      </w:r>
      <w:r>
        <w:rPr>
          <w:rFonts w:ascii="Times New Roman" w:hAnsi="Times New Roman"/>
          <w:sz w:val="24"/>
          <w:szCs w:val="24"/>
        </w:rPr>
        <w:t>vectoriale</w:t>
      </w:r>
      <w:r w:rsidRPr="00114551">
        <w:rPr>
          <w:rFonts w:ascii="Times New Roman" w:hAnsi="Times New Roman"/>
          <w:sz w:val="24"/>
          <w:szCs w:val="24"/>
        </w:rPr>
        <w:t xml:space="preserve">, </w:t>
      </w:r>
      <w:r>
        <w:rPr>
          <w:rFonts w:ascii="Times New Roman" w:hAnsi="Times New Roman"/>
          <w:sz w:val="24"/>
          <w:szCs w:val="24"/>
        </w:rPr>
        <w:t>vectori</w:t>
      </w:r>
      <w:r w:rsidRPr="00114551">
        <w:rPr>
          <w:rFonts w:ascii="Times New Roman" w:hAnsi="Times New Roman"/>
          <w:sz w:val="24"/>
          <w:szCs w:val="24"/>
        </w:rPr>
        <w:t>,</w:t>
      </w:r>
      <w:r>
        <w:rPr>
          <w:rFonts w:ascii="Times New Roman" w:hAnsi="Times New Roman"/>
          <w:sz w:val="24"/>
          <w:szCs w:val="24"/>
        </w:rPr>
        <w:t>spații vectoriale, spații euclidiene, curbe și suprafețe parametrizate, suprafețe.</w:t>
      </w:r>
      <w:r w:rsidRPr="00114551">
        <w:rPr>
          <w:rFonts w:ascii="Times New Roman" w:hAnsi="Times New Roman"/>
          <w:sz w:val="24"/>
          <w:szCs w:val="24"/>
        </w:rPr>
        <w:t>. Toate acestea contribuie la formarea studenților și la dezvoltarea capacității de a analiza fenomene tehnice din domeniul ingineriei.</w:t>
      </w:r>
    </w:p>
    <w:p w14:paraId="0D4011B5" w14:textId="77777777" w:rsidR="000B3BD0" w:rsidRDefault="000B3BD0" w:rsidP="000B3BD0">
      <w:pPr>
        <w:spacing w:line="240" w:lineRule="auto"/>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8D26549" w14:textId="77777777" w:rsidR="00114551" w:rsidRPr="00114551" w:rsidRDefault="00114551" w:rsidP="000B3BD0">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Identifică</w:t>
            </w:r>
            <w:r w:rsidRPr="00114551">
              <w:rPr>
                <w:rFonts w:ascii="Times New Roman" w:hAnsi="Times New Roman"/>
                <w:sz w:val="24"/>
                <w:szCs w:val="24"/>
              </w:rPr>
              <w:t xml:space="preserve"> structura unui spațiu vectorial și a unui subspațiu vectorial.</w:t>
            </w:r>
          </w:p>
          <w:p w14:paraId="4A7C9E07" w14:textId="77777777" w:rsidR="00114551" w:rsidRPr="00114551" w:rsidRDefault="00114551" w:rsidP="000B3BD0">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Răspunde la întrebări</w:t>
            </w:r>
            <w:r w:rsidRPr="00114551">
              <w:rPr>
                <w:rFonts w:ascii="Times New Roman" w:hAnsi="Times New Roman"/>
                <w:sz w:val="24"/>
                <w:szCs w:val="24"/>
              </w:rPr>
              <w:t xml:space="preserve"> legate de vectorii și valorile proprii ale unei aplicații liniare.</w:t>
            </w:r>
          </w:p>
          <w:p w14:paraId="10E8731C" w14:textId="77777777" w:rsidR="00114551" w:rsidRPr="00114551" w:rsidRDefault="00114551" w:rsidP="000B3BD0">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 xml:space="preserve">Exemplifică </w:t>
            </w:r>
            <w:r w:rsidRPr="00114551">
              <w:rPr>
                <w:rFonts w:ascii="Times New Roman" w:hAnsi="Times New Roman"/>
                <w:sz w:val="24"/>
                <w:szCs w:val="24"/>
              </w:rPr>
              <w:t>aplicații ale descompunerii LU în rezolvarea sistemelor liniare.</w:t>
            </w:r>
          </w:p>
          <w:p w14:paraId="22B8AB16" w14:textId="77777777" w:rsidR="00114551" w:rsidRPr="00114551" w:rsidRDefault="00114551" w:rsidP="000B3BD0">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Redă în cuvinte proprii</w:t>
            </w:r>
            <w:r w:rsidRPr="00114551">
              <w:rPr>
                <w:rFonts w:ascii="Times New Roman" w:hAnsi="Times New Roman"/>
                <w:sz w:val="24"/>
                <w:szCs w:val="24"/>
              </w:rPr>
              <w:t xml:space="preserve"> forma canonică a conicelor prin diagonalizare.</w:t>
            </w:r>
          </w:p>
          <w:p w14:paraId="138F42E1" w14:textId="77777777" w:rsidR="00114551" w:rsidRDefault="00114551" w:rsidP="000B3BD0">
            <w:pPr>
              <w:numPr>
                <w:ilvl w:val="0"/>
                <w:numId w:val="8"/>
              </w:numPr>
              <w:spacing w:after="0" w:line="240" w:lineRule="auto"/>
              <w:jc w:val="both"/>
              <w:rPr>
                <w:rFonts w:ascii="Times New Roman" w:hAnsi="Times New Roman"/>
                <w:sz w:val="24"/>
                <w:szCs w:val="24"/>
              </w:rPr>
            </w:pPr>
            <w:r w:rsidRPr="00114551">
              <w:rPr>
                <w:rFonts w:ascii="Times New Roman" w:hAnsi="Times New Roman"/>
                <w:b/>
                <w:bCs/>
                <w:sz w:val="24"/>
                <w:szCs w:val="24"/>
              </w:rPr>
              <w:t>Clasifică</w:t>
            </w:r>
            <w:r w:rsidRPr="00114551">
              <w:rPr>
                <w:rFonts w:ascii="Times New Roman" w:hAnsi="Times New Roman"/>
                <w:sz w:val="24"/>
                <w:szCs w:val="24"/>
              </w:rPr>
              <w:t xml:space="preserve"> spațiile euclidiene în funcție de proprietățile produsului scalar.</w:t>
            </w:r>
          </w:p>
          <w:p w14:paraId="373D44E3" w14:textId="40B9E2FF" w:rsidR="00114551" w:rsidRPr="00114551" w:rsidRDefault="00114551" w:rsidP="00114551">
            <w:pPr>
              <w:spacing w:after="0" w:line="240" w:lineRule="auto"/>
              <w:ind w:left="641"/>
              <w:jc w:val="both"/>
              <w:rPr>
                <w:rFonts w:ascii="Times New Roman" w:hAnsi="Times New Roman"/>
                <w:sz w:val="24"/>
                <w:szCs w:val="24"/>
              </w:rPr>
            </w:pP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3C9FF3B1" w14:textId="7A057E89" w:rsidR="00E80DB9" w:rsidRPr="00114551" w:rsidRDefault="00E80DB9" w:rsidP="00E80DB9">
            <w:pPr>
              <w:spacing w:after="0" w:line="240" w:lineRule="auto"/>
              <w:jc w:val="both"/>
              <w:rPr>
                <w:rFonts w:ascii="Times New Roman" w:hAnsi="Times New Roman"/>
                <w:i/>
                <w:color w:val="7F7F7F" w:themeColor="text1" w:themeTint="80"/>
                <w:sz w:val="24"/>
                <w:szCs w:val="24"/>
              </w:rPr>
            </w:pPr>
          </w:p>
          <w:p w14:paraId="4FCB6F1A" w14:textId="52C9099F" w:rsidR="00114551" w:rsidRPr="00114551" w:rsidRDefault="00114551" w:rsidP="000B3BD0">
            <w:pPr>
              <w:pStyle w:val="Style1"/>
              <w:numPr>
                <w:ilvl w:val="0"/>
                <w:numId w:val="8"/>
              </w:numPr>
              <w:rPr>
                <w:rFonts w:ascii="Times New Roman" w:hAnsi="Times New Roman"/>
                <w:lang w:val="ro-RO"/>
              </w:rPr>
            </w:pPr>
            <w:r w:rsidRPr="00114551">
              <w:rPr>
                <w:rFonts w:ascii="Times New Roman" w:hAnsi="Times New Roman"/>
                <w:b/>
                <w:bCs/>
                <w:lang w:val="ro-RO"/>
              </w:rPr>
              <w:t>Propune</w:t>
            </w:r>
            <w:r w:rsidRPr="00114551">
              <w:rPr>
                <w:rFonts w:ascii="Times New Roman" w:hAnsi="Times New Roman"/>
                <w:lang w:val="ro-RO"/>
              </w:rPr>
              <w:t xml:space="preserve"> o metodă de diagonalizare a unei matrice folosind vectorii proprii.</w:t>
            </w:r>
          </w:p>
          <w:p w14:paraId="79CEB300" w14:textId="673B6FCD" w:rsidR="00114551" w:rsidRPr="00114551" w:rsidRDefault="00114551" w:rsidP="000B3BD0">
            <w:pPr>
              <w:pStyle w:val="Style1"/>
              <w:numPr>
                <w:ilvl w:val="0"/>
                <w:numId w:val="8"/>
              </w:numPr>
              <w:rPr>
                <w:rFonts w:ascii="Times New Roman" w:hAnsi="Times New Roman"/>
                <w:lang w:val="ro-RO"/>
              </w:rPr>
            </w:pPr>
            <w:r w:rsidRPr="00114551">
              <w:rPr>
                <w:rFonts w:ascii="Times New Roman" w:hAnsi="Times New Roman"/>
                <w:b/>
                <w:bCs/>
                <w:lang w:val="ro-RO"/>
              </w:rPr>
              <w:t xml:space="preserve">Aplică </w:t>
            </w:r>
            <w:r w:rsidRPr="00114551">
              <w:rPr>
                <w:rFonts w:ascii="Times New Roman" w:hAnsi="Times New Roman"/>
                <w:lang w:val="ro-RO"/>
              </w:rPr>
              <w:t>regula lui Gauss pentru determinarea compatibilității unui sistem liniar.</w:t>
            </w:r>
          </w:p>
          <w:p w14:paraId="7FF0C9A1" w14:textId="1FA13ADA" w:rsidR="00114551" w:rsidRPr="00114551" w:rsidRDefault="00114551" w:rsidP="000B3BD0">
            <w:pPr>
              <w:pStyle w:val="Style1"/>
              <w:numPr>
                <w:ilvl w:val="0"/>
                <w:numId w:val="8"/>
              </w:numPr>
              <w:rPr>
                <w:rFonts w:ascii="Times New Roman" w:hAnsi="Times New Roman"/>
                <w:lang w:val="ro-RO"/>
              </w:rPr>
            </w:pPr>
            <w:r w:rsidRPr="00114551">
              <w:rPr>
                <w:rFonts w:ascii="Times New Roman" w:hAnsi="Times New Roman"/>
                <w:b/>
                <w:bCs/>
                <w:lang w:val="ro-RO"/>
              </w:rPr>
              <w:t>Aplică</w:t>
            </w:r>
            <w:r w:rsidRPr="00114551">
              <w:rPr>
                <w:rFonts w:ascii="Times New Roman" w:hAnsi="Times New Roman"/>
                <w:lang w:val="ro-RO"/>
              </w:rPr>
              <w:t xml:space="preserve"> produsul scalar pentru a determina ortogonalitatea vectorilor într-un spațiu euclidian.</w:t>
            </w:r>
          </w:p>
          <w:p w14:paraId="70F71825" w14:textId="3426FC8E" w:rsidR="00114551" w:rsidRPr="00114551" w:rsidRDefault="00114551" w:rsidP="000B3BD0">
            <w:pPr>
              <w:pStyle w:val="Style1"/>
              <w:numPr>
                <w:ilvl w:val="0"/>
                <w:numId w:val="8"/>
              </w:numPr>
              <w:rPr>
                <w:rFonts w:ascii="Times New Roman" w:hAnsi="Times New Roman"/>
                <w:lang w:val="ro-RO"/>
              </w:rPr>
            </w:pPr>
            <w:r w:rsidRPr="00114551">
              <w:rPr>
                <w:rFonts w:ascii="Times New Roman" w:hAnsi="Times New Roman"/>
                <w:b/>
                <w:bCs/>
                <w:lang w:val="ro-RO"/>
              </w:rPr>
              <w:t>Adaptează</w:t>
            </w:r>
            <w:r w:rsidRPr="00114551">
              <w:rPr>
                <w:rFonts w:ascii="Times New Roman" w:hAnsi="Times New Roman"/>
                <w:lang w:val="ro-RO"/>
              </w:rPr>
              <w:t xml:space="preserve"> metodele de diagonalizare în funcție de multiplicitatea valorilor proprii.</w:t>
            </w:r>
          </w:p>
          <w:p w14:paraId="43BB1B2B" w14:textId="25560F56" w:rsidR="00114551" w:rsidRPr="00114551" w:rsidRDefault="00114551" w:rsidP="000B3BD0">
            <w:pPr>
              <w:pStyle w:val="Style1"/>
              <w:numPr>
                <w:ilvl w:val="0"/>
                <w:numId w:val="8"/>
              </w:numPr>
              <w:rPr>
                <w:rFonts w:ascii="Times New Roman" w:hAnsi="Times New Roman"/>
                <w:lang w:val="ro-RO"/>
              </w:rPr>
            </w:pPr>
            <w:r w:rsidRPr="00114551">
              <w:rPr>
                <w:rFonts w:ascii="Times New Roman" w:hAnsi="Times New Roman"/>
                <w:b/>
                <w:bCs/>
                <w:lang w:val="ro-RO"/>
              </w:rPr>
              <w:t>Produce</w:t>
            </w:r>
            <w:r w:rsidRPr="00114551">
              <w:rPr>
                <w:rFonts w:ascii="Times New Roman" w:hAnsi="Times New Roman"/>
                <w:lang w:val="ro-RO"/>
              </w:rPr>
              <w:t xml:space="preserve"> o reprezentare geometrică a unei conice pornind de la ecuația sa canonică.</w:t>
            </w:r>
          </w:p>
          <w:p w14:paraId="29893D81" w14:textId="61AC67A0" w:rsidR="00241E04" w:rsidRPr="00114551" w:rsidRDefault="00241E04" w:rsidP="000B3BD0">
            <w:pPr>
              <w:spacing w:after="0" w:line="240" w:lineRule="auto"/>
              <w:jc w:val="both"/>
              <w:rPr>
                <w:rFonts w:ascii="Times New Roman" w:hAnsi="Times New Roman"/>
                <w:sz w:val="24"/>
                <w:szCs w:val="24"/>
              </w:rPr>
            </w:pP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F4A90BE" w14:textId="0B35A376" w:rsidR="00EF4811" w:rsidRPr="00075207" w:rsidRDefault="00EF4811" w:rsidP="00075207">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rPr>
            </w:pPr>
          </w:p>
          <w:p w14:paraId="752BF2FF" w14:textId="77777777" w:rsidR="00114551" w:rsidRPr="00075207" w:rsidRDefault="0011455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Compară</w:t>
            </w:r>
            <w:r w:rsidRPr="00075207">
              <w:rPr>
                <w:rFonts w:ascii="Times New Roman" w:hAnsi="Times New Roman"/>
                <w:color w:val="000000" w:themeColor="text1"/>
                <w:sz w:val="24"/>
                <w:szCs w:val="24"/>
              </w:rPr>
              <w:t xml:space="preserve"> două metode de diagonalizare a unei matrice și formulează concluzii privind eficiența acestora.</w:t>
            </w:r>
          </w:p>
          <w:p w14:paraId="526AF371" w14:textId="77777777" w:rsidR="00114551" w:rsidRPr="00075207" w:rsidRDefault="00114551"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Diferentiază</w:t>
            </w:r>
            <w:r w:rsidRPr="00075207">
              <w:rPr>
                <w:rFonts w:ascii="Times New Roman" w:hAnsi="Times New Roman"/>
                <w:color w:val="000000" w:themeColor="text1"/>
                <w:sz w:val="24"/>
                <w:szCs w:val="24"/>
              </w:rPr>
              <w:t xml:space="preserve"> între vectori proprii și valori proprii în cadrul unei transformări liniare.</w:t>
            </w:r>
          </w:p>
          <w:p w14:paraId="0AB6FDD4" w14:textId="77777777" w:rsidR="00075207" w:rsidRPr="00075207" w:rsidRDefault="00075207"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 xml:space="preserve">Interpretează </w:t>
            </w:r>
            <w:r w:rsidRPr="00075207">
              <w:rPr>
                <w:rFonts w:ascii="Times New Roman" w:hAnsi="Times New Roman"/>
                <w:color w:val="000000" w:themeColor="text1"/>
                <w:sz w:val="24"/>
                <w:szCs w:val="24"/>
              </w:rPr>
              <w:t>semnificația geometrică a valorilor proprii ale unei matrice simetrice.</w:t>
            </w:r>
          </w:p>
          <w:p w14:paraId="08C01B6B" w14:textId="77777777" w:rsidR="00075207" w:rsidRPr="00075207" w:rsidRDefault="00075207"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Compară</w:t>
            </w:r>
            <w:r w:rsidRPr="00075207">
              <w:rPr>
                <w:rFonts w:ascii="Times New Roman" w:hAnsi="Times New Roman"/>
                <w:color w:val="000000" w:themeColor="text1"/>
                <w:sz w:val="24"/>
                <w:szCs w:val="24"/>
              </w:rPr>
              <w:t xml:space="preserve"> formele pătratice și stabilește criterii pentru reducerea lor la formă canonică.</w:t>
            </w:r>
          </w:p>
          <w:p w14:paraId="4E90C458" w14:textId="6BEB63D4" w:rsidR="00075207" w:rsidRPr="00075207" w:rsidRDefault="00075207"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075207">
              <w:rPr>
                <w:rFonts w:ascii="Times New Roman" w:hAnsi="Times New Roman"/>
                <w:b/>
                <w:bCs/>
                <w:color w:val="000000" w:themeColor="text1"/>
                <w:sz w:val="24"/>
                <w:szCs w:val="24"/>
              </w:rPr>
              <w:t>Identifică</w:t>
            </w:r>
            <w:r w:rsidRPr="00075207">
              <w:rPr>
                <w:rFonts w:ascii="Times New Roman" w:hAnsi="Times New Roman"/>
                <w:color w:val="000000" w:themeColor="text1"/>
                <w:sz w:val="24"/>
                <w:szCs w:val="24"/>
              </w:rPr>
              <w:t xml:space="preserve"> punctele tari/slabe ale reprezentării parametrice în analiza curbelor.</w:t>
            </w:r>
          </w:p>
        </w:tc>
      </w:tr>
    </w:tbl>
    <w:p w14:paraId="7BC0EE44" w14:textId="009AAE86" w:rsidR="00801DB0" w:rsidRDefault="00801DB0" w:rsidP="000B3BD0">
      <w:pPr>
        <w:spacing w:line="240" w:lineRule="auto"/>
        <w:rPr>
          <w:rFonts w:ascii="Times New Roman" w:hAnsi="Times New Roman"/>
          <w:sz w:val="24"/>
          <w:szCs w:val="24"/>
        </w:rPr>
      </w:pPr>
    </w:p>
    <w:p w14:paraId="492605DF" w14:textId="77777777" w:rsidR="001B1D5F" w:rsidRDefault="001B1D5F" w:rsidP="000B3BD0">
      <w:pPr>
        <w:spacing w:line="240" w:lineRule="auto"/>
        <w:rPr>
          <w:rFonts w:ascii="Times New Roman" w:hAnsi="Times New Roman"/>
          <w:sz w:val="24"/>
          <w:szCs w:val="24"/>
        </w:rPr>
      </w:pP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E043EE5" w14:textId="43084FD1" w:rsidR="00075207" w:rsidRPr="001C3031" w:rsidRDefault="00075207" w:rsidP="00075207">
      <w:pPr>
        <w:spacing w:afterLines="20" w:after="48" w:line="240" w:lineRule="auto"/>
        <w:ind w:firstLine="706"/>
        <w:jc w:val="both"/>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în cadrul disciplinei</w:t>
      </w:r>
      <w:r>
        <w:rPr>
          <w:rFonts w:ascii="Times New Roman" w:hAnsi="Times New Roman"/>
          <w:sz w:val="24"/>
          <w:szCs w:val="24"/>
        </w:rPr>
        <w:t xml:space="preserve"> </w:t>
      </w:r>
      <w:r w:rsidRPr="00D16921">
        <w:rPr>
          <w:rFonts w:ascii="Times New Roman" w:hAnsi="Times New Roman"/>
          <w:b/>
          <w:bCs/>
          <w:sz w:val="24"/>
          <w:szCs w:val="24"/>
        </w:rPr>
        <w:t>Algebră liniară, geometrie analitică și diferențială</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14:paraId="53ED8B44" w14:textId="77777777" w:rsidR="00075207" w:rsidRDefault="00075207" w:rsidP="00075207">
      <w:pPr>
        <w:spacing w:afterLines="20" w:after="48"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Pr>
          <w:rFonts w:ascii="Times New Roman" w:hAnsi="Times New Roman"/>
          <w:sz w:val="24"/>
          <w:szCs w:val="24"/>
        </w:rPr>
        <w:t xml:space="preserve"> </w:t>
      </w:r>
      <w:r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14:paraId="5B0492C2" w14:textId="77777777" w:rsidR="00075207" w:rsidRDefault="00075207" w:rsidP="00075207">
      <w:pPr>
        <w:spacing w:afterLines="20" w:after="48"/>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demonstrația</w:t>
      </w:r>
      <w:r>
        <w:rPr>
          <w:rFonts w:ascii="Times New Roman" w:hAnsi="Times New Roman"/>
          <w:sz w:val="24"/>
          <w:szCs w:val="24"/>
        </w:rPr>
        <w:t xml:space="preserve">, utilizate </w:t>
      </w:r>
      <w:r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Pr>
          <w:rFonts w:ascii="Times New Roman" w:hAnsi="Times New Roman"/>
          <w:sz w:val="24"/>
          <w:szCs w:val="24"/>
        </w:rPr>
        <w:t xml:space="preserve">. </w:t>
      </w:r>
    </w:p>
    <w:p w14:paraId="2B0906C9" w14:textId="750135F9" w:rsidR="0019548C" w:rsidRPr="00075207" w:rsidRDefault="00075207" w:rsidP="00075207">
      <w:pPr>
        <w:spacing w:afterLines="20" w:after="48"/>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14:paraId="4307722E" w14:textId="77777777" w:rsidR="0019548C" w:rsidRDefault="0019548C" w:rsidP="002F09E7">
      <w:pPr>
        <w:spacing w:after="0" w:line="240" w:lineRule="auto"/>
        <w:rPr>
          <w:rFonts w:ascii="Times New Roman" w:hAnsi="Times New Roman"/>
          <w:b/>
          <w:sz w:val="24"/>
          <w:szCs w:val="24"/>
        </w:rPr>
      </w:pP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2F09E7" w14:paraId="14972563" w14:textId="77777777" w:rsidTr="136E1F19">
        <w:trPr>
          <w:jc w:val="center"/>
        </w:trPr>
        <w:tc>
          <w:tcPr>
            <w:tcW w:w="10527" w:type="dxa"/>
            <w:gridSpan w:val="3"/>
            <w:vAlign w:val="center"/>
          </w:tcPr>
          <w:p w14:paraId="238085BB" w14:textId="6D5379D2" w:rsidR="00AD6760" w:rsidRPr="002F09E7" w:rsidRDefault="00AD6760" w:rsidP="000B3BD0">
            <w:pPr>
              <w:spacing w:after="0" w:line="240" w:lineRule="auto"/>
              <w:rPr>
                <w:rFonts w:ascii="Times New Roman" w:hAnsi="Times New Roman"/>
                <w:b/>
                <w:bCs/>
                <w:sz w:val="24"/>
                <w:szCs w:val="24"/>
              </w:rPr>
            </w:pPr>
            <w:r w:rsidRPr="002F09E7">
              <w:rPr>
                <w:rFonts w:ascii="Times New Roman" w:hAnsi="Times New Roman"/>
                <w:b/>
                <w:bCs/>
                <w:sz w:val="24"/>
                <w:szCs w:val="24"/>
              </w:rPr>
              <w:t>CURS</w:t>
            </w:r>
          </w:p>
        </w:tc>
      </w:tr>
      <w:tr w:rsidR="00AD6760" w:rsidRPr="002F09E7" w14:paraId="68E046A2" w14:textId="77777777" w:rsidTr="136E1F19">
        <w:trPr>
          <w:jc w:val="center"/>
        </w:trPr>
        <w:tc>
          <w:tcPr>
            <w:tcW w:w="1271" w:type="dxa"/>
            <w:vAlign w:val="center"/>
          </w:tcPr>
          <w:p w14:paraId="482092A5" w14:textId="7C8AE06C" w:rsidR="00AD6760" w:rsidRPr="002F09E7" w:rsidRDefault="00AD6760" w:rsidP="000B3BD0">
            <w:pPr>
              <w:spacing w:after="0" w:line="240" w:lineRule="auto"/>
              <w:jc w:val="center"/>
              <w:rPr>
                <w:rFonts w:ascii="Times New Roman" w:hAnsi="Times New Roman"/>
                <w:b/>
                <w:bCs/>
                <w:sz w:val="24"/>
                <w:szCs w:val="24"/>
              </w:rPr>
            </w:pPr>
            <w:r w:rsidRPr="002F09E7">
              <w:rPr>
                <w:rFonts w:ascii="Times New Roman" w:hAnsi="Times New Roman"/>
                <w:b/>
                <w:bCs/>
                <w:sz w:val="24"/>
                <w:szCs w:val="24"/>
              </w:rPr>
              <w:t>Capitolul</w:t>
            </w:r>
          </w:p>
        </w:tc>
        <w:tc>
          <w:tcPr>
            <w:tcW w:w="8399" w:type="dxa"/>
            <w:vAlign w:val="center"/>
          </w:tcPr>
          <w:p w14:paraId="24A6971D" w14:textId="69E290BE" w:rsidR="00AD6760" w:rsidRPr="002F09E7" w:rsidRDefault="00AD6760" w:rsidP="000B3BD0">
            <w:pPr>
              <w:spacing w:after="0" w:line="240" w:lineRule="auto"/>
              <w:jc w:val="center"/>
              <w:rPr>
                <w:rFonts w:ascii="Times New Roman" w:hAnsi="Times New Roman"/>
                <w:b/>
                <w:bCs/>
                <w:sz w:val="24"/>
                <w:szCs w:val="24"/>
              </w:rPr>
            </w:pPr>
            <w:r w:rsidRPr="002F09E7">
              <w:rPr>
                <w:rFonts w:ascii="Times New Roman" w:hAnsi="Times New Roman"/>
                <w:b/>
                <w:bCs/>
                <w:sz w:val="24"/>
                <w:szCs w:val="24"/>
              </w:rPr>
              <w:t>Con</w:t>
            </w:r>
            <w:r w:rsidR="001B1709" w:rsidRPr="002F09E7">
              <w:rPr>
                <w:rFonts w:ascii="Times New Roman" w:hAnsi="Times New Roman"/>
                <w:b/>
                <w:bCs/>
                <w:sz w:val="24"/>
                <w:szCs w:val="24"/>
              </w:rPr>
              <w:t>ț</w:t>
            </w:r>
            <w:r w:rsidRPr="002F09E7">
              <w:rPr>
                <w:rFonts w:ascii="Times New Roman" w:hAnsi="Times New Roman"/>
                <w:b/>
                <w:bCs/>
                <w:sz w:val="24"/>
                <w:szCs w:val="24"/>
              </w:rPr>
              <w:t>inutul</w:t>
            </w:r>
          </w:p>
        </w:tc>
        <w:tc>
          <w:tcPr>
            <w:tcW w:w="857" w:type="dxa"/>
            <w:vAlign w:val="center"/>
          </w:tcPr>
          <w:p w14:paraId="25FFFED7" w14:textId="62B374FF" w:rsidR="00AD6760" w:rsidRPr="002F09E7" w:rsidRDefault="00AD6760" w:rsidP="000B3BD0">
            <w:pPr>
              <w:spacing w:after="0" w:line="240" w:lineRule="auto"/>
              <w:jc w:val="center"/>
              <w:rPr>
                <w:rFonts w:ascii="Times New Roman" w:hAnsi="Times New Roman"/>
                <w:b/>
                <w:bCs/>
                <w:sz w:val="24"/>
                <w:szCs w:val="24"/>
              </w:rPr>
            </w:pPr>
            <w:r w:rsidRPr="002F09E7">
              <w:rPr>
                <w:rFonts w:ascii="Times New Roman" w:hAnsi="Times New Roman"/>
                <w:b/>
                <w:bCs/>
                <w:sz w:val="24"/>
                <w:szCs w:val="24"/>
              </w:rPr>
              <w:t>Nr. ore</w:t>
            </w:r>
          </w:p>
        </w:tc>
      </w:tr>
      <w:tr w:rsidR="002F09E7" w:rsidRPr="002F09E7" w14:paraId="2FAF5653" w14:textId="77777777" w:rsidTr="006127FF">
        <w:trPr>
          <w:jc w:val="center"/>
        </w:trPr>
        <w:tc>
          <w:tcPr>
            <w:tcW w:w="1271" w:type="dxa"/>
            <w:vAlign w:val="center"/>
          </w:tcPr>
          <w:p w14:paraId="70FBC42F" w14:textId="050B956A" w:rsidR="002F09E7" w:rsidRPr="002F09E7" w:rsidRDefault="002F09E7" w:rsidP="002F09E7">
            <w:pPr>
              <w:spacing w:line="240" w:lineRule="auto"/>
              <w:jc w:val="center"/>
              <w:rPr>
                <w:rFonts w:ascii="Times New Roman" w:hAnsi="Times New Roman"/>
                <w:sz w:val="24"/>
                <w:szCs w:val="24"/>
              </w:rPr>
            </w:pPr>
            <w:r w:rsidRPr="002F09E7">
              <w:rPr>
                <w:rFonts w:ascii="Times New Roman" w:hAnsi="Times New Roman"/>
                <w:sz w:val="24"/>
                <w:szCs w:val="24"/>
              </w:rPr>
              <w:t>I</w:t>
            </w:r>
          </w:p>
        </w:tc>
        <w:tc>
          <w:tcPr>
            <w:tcW w:w="8399" w:type="dxa"/>
            <w:vAlign w:val="center"/>
          </w:tcPr>
          <w:p w14:paraId="05A240DB" w14:textId="0C60FAAD" w:rsidR="002F09E7" w:rsidRPr="002F09E7" w:rsidRDefault="002F09E7" w:rsidP="002F09E7">
            <w:pPr>
              <w:spacing w:line="240" w:lineRule="auto"/>
              <w:jc w:val="both"/>
              <w:rPr>
                <w:rFonts w:ascii="Times New Roman" w:hAnsi="Times New Roman"/>
                <w:sz w:val="24"/>
                <w:szCs w:val="24"/>
                <w:highlight w:val="yellow"/>
              </w:rPr>
            </w:pPr>
            <w:r w:rsidRPr="002F09E7">
              <w:rPr>
                <w:rFonts w:ascii="Times New Roman" w:hAnsi="Times New Roman"/>
                <w:sz w:val="24"/>
                <w:szCs w:val="24"/>
              </w:rPr>
              <w:t>Matrici. Spaţii vectoriale şi subspaţii vectoriale.</w:t>
            </w:r>
          </w:p>
        </w:tc>
        <w:tc>
          <w:tcPr>
            <w:tcW w:w="857" w:type="dxa"/>
          </w:tcPr>
          <w:p w14:paraId="3C9EB5C0" w14:textId="74A9D687" w:rsidR="002F09E7" w:rsidRPr="002F09E7" w:rsidRDefault="002F09E7" w:rsidP="002F09E7">
            <w:pPr>
              <w:spacing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002F09E7" w:rsidRPr="002F09E7" w14:paraId="18ABA96D" w14:textId="77777777" w:rsidTr="006127FF">
        <w:trPr>
          <w:jc w:val="center"/>
        </w:trPr>
        <w:tc>
          <w:tcPr>
            <w:tcW w:w="1271" w:type="dxa"/>
            <w:vAlign w:val="center"/>
          </w:tcPr>
          <w:p w14:paraId="748F843E" w14:textId="247DB6A0"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II</w:t>
            </w:r>
          </w:p>
        </w:tc>
        <w:tc>
          <w:tcPr>
            <w:tcW w:w="8399" w:type="dxa"/>
            <w:vAlign w:val="center"/>
          </w:tcPr>
          <w:p w14:paraId="40D13369" w14:textId="0DA2A8C8"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Bază şi dimensiune.</w:t>
            </w:r>
          </w:p>
        </w:tc>
        <w:tc>
          <w:tcPr>
            <w:tcW w:w="857" w:type="dxa"/>
          </w:tcPr>
          <w:p w14:paraId="34AE2AC5" w14:textId="0A81203A" w:rsidR="002F09E7" w:rsidRPr="002F09E7" w:rsidRDefault="002F09E7" w:rsidP="002F09E7">
            <w:pPr>
              <w:spacing w:after="0"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002F09E7" w:rsidRPr="002F09E7" w14:paraId="389DF12A" w14:textId="77777777" w:rsidTr="006127FF">
        <w:trPr>
          <w:jc w:val="center"/>
        </w:trPr>
        <w:tc>
          <w:tcPr>
            <w:tcW w:w="1271" w:type="dxa"/>
            <w:vAlign w:val="center"/>
          </w:tcPr>
          <w:p w14:paraId="0C8F769E" w14:textId="64E74B94"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III</w:t>
            </w:r>
          </w:p>
        </w:tc>
        <w:tc>
          <w:tcPr>
            <w:tcW w:w="8399" w:type="dxa"/>
            <w:vAlign w:val="center"/>
          </w:tcPr>
          <w:p w14:paraId="76C651D4" w14:textId="7126160A"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Aplicaţii liniare.</w:t>
            </w:r>
          </w:p>
        </w:tc>
        <w:tc>
          <w:tcPr>
            <w:tcW w:w="857" w:type="dxa"/>
          </w:tcPr>
          <w:p w14:paraId="313E2854" w14:textId="13D25440" w:rsidR="002F09E7" w:rsidRPr="002F09E7" w:rsidRDefault="002F09E7" w:rsidP="002F09E7">
            <w:pPr>
              <w:spacing w:after="0" w:line="240" w:lineRule="auto"/>
              <w:jc w:val="center"/>
              <w:rPr>
                <w:rFonts w:ascii="Times New Roman" w:hAnsi="Times New Roman"/>
                <w:b/>
                <w:bCs/>
                <w:sz w:val="24"/>
                <w:szCs w:val="24"/>
                <w:highlight w:val="yellow"/>
                <w:lang w:val="it-IT"/>
              </w:rPr>
            </w:pPr>
            <w:r w:rsidRPr="002F09E7">
              <w:rPr>
                <w:rFonts w:ascii="Times New Roman" w:hAnsi="Times New Roman"/>
                <w:sz w:val="24"/>
                <w:szCs w:val="24"/>
              </w:rPr>
              <w:t>2</w:t>
            </w:r>
          </w:p>
        </w:tc>
      </w:tr>
      <w:tr w:rsidR="002F09E7" w:rsidRPr="002F09E7" w14:paraId="2CC7EA92" w14:textId="77777777" w:rsidTr="006127FF">
        <w:trPr>
          <w:jc w:val="center"/>
        </w:trPr>
        <w:tc>
          <w:tcPr>
            <w:tcW w:w="1271" w:type="dxa"/>
            <w:vAlign w:val="center"/>
          </w:tcPr>
          <w:p w14:paraId="1E399926" w14:textId="3388CF94"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IV</w:t>
            </w:r>
          </w:p>
        </w:tc>
        <w:tc>
          <w:tcPr>
            <w:tcW w:w="8399" w:type="dxa"/>
            <w:vAlign w:val="center"/>
          </w:tcPr>
          <w:p w14:paraId="22B505D2" w14:textId="736AE3C4"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Vectori  şi valori proprii.</w:t>
            </w:r>
          </w:p>
        </w:tc>
        <w:tc>
          <w:tcPr>
            <w:tcW w:w="857" w:type="dxa"/>
          </w:tcPr>
          <w:p w14:paraId="15AD19EA" w14:textId="44267599"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2F09E7" w:rsidRPr="002F09E7" w14:paraId="0CBD9111" w14:textId="77777777" w:rsidTr="006127FF">
        <w:trPr>
          <w:jc w:val="center"/>
        </w:trPr>
        <w:tc>
          <w:tcPr>
            <w:tcW w:w="1271" w:type="dxa"/>
            <w:vAlign w:val="center"/>
          </w:tcPr>
          <w:p w14:paraId="0C7E9E3C" w14:textId="22901F68"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V</w:t>
            </w:r>
          </w:p>
        </w:tc>
        <w:tc>
          <w:tcPr>
            <w:tcW w:w="8399" w:type="dxa"/>
            <w:vAlign w:val="center"/>
          </w:tcPr>
          <w:p w14:paraId="70892A4D" w14:textId="2646E653"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Forme canonice.</w:t>
            </w:r>
          </w:p>
        </w:tc>
        <w:tc>
          <w:tcPr>
            <w:tcW w:w="857" w:type="dxa"/>
          </w:tcPr>
          <w:p w14:paraId="5928C940" w14:textId="77B7CEB9"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4</w:t>
            </w:r>
          </w:p>
        </w:tc>
      </w:tr>
      <w:tr w:rsidR="002F09E7" w:rsidRPr="002F09E7" w14:paraId="63209E08" w14:textId="77777777" w:rsidTr="006127FF">
        <w:trPr>
          <w:jc w:val="center"/>
        </w:trPr>
        <w:tc>
          <w:tcPr>
            <w:tcW w:w="1271" w:type="dxa"/>
            <w:vAlign w:val="center"/>
          </w:tcPr>
          <w:p w14:paraId="2277214C" w14:textId="23804343"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VI</w:t>
            </w:r>
          </w:p>
        </w:tc>
        <w:tc>
          <w:tcPr>
            <w:tcW w:w="8399" w:type="dxa"/>
            <w:vAlign w:val="center"/>
          </w:tcPr>
          <w:p w14:paraId="4F452B76" w14:textId="30FC3C1D"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Spaţii euclidiene.</w:t>
            </w:r>
          </w:p>
        </w:tc>
        <w:tc>
          <w:tcPr>
            <w:tcW w:w="857" w:type="dxa"/>
          </w:tcPr>
          <w:p w14:paraId="2BA13951" w14:textId="67BEEC95"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2F09E7" w:rsidRPr="002F09E7" w14:paraId="440040EA" w14:textId="77777777" w:rsidTr="006127FF">
        <w:trPr>
          <w:jc w:val="center"/>
        </w:trPr>
        <w:tc>
          <w:tcPr>
            <w:tcW w:w="1271" w:type="dxa"/>
            <w:vAlign w:val="center"/>
          </w:tcPr>
          <w:p w14:paraId="7B0629AE" w14:textId="750E57C0"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VII</w:t>
            </w:r>
          </w:p>
        </w:tc>
        <w:tc>
          <w:tcPr>
            <w:tcW w:w="8399" w:type="dxa"/>
            <w:vAlign w:val="center"/>
          </w:tcPr>
          <w:p w14:paraId="367A041A" w14:textId="579AF9A7"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Vectori în spaţiul tridimensional. Operaţii cu vectori.</w:t>
            </w:r>
          </w:p>
        </w:tc>
        <w:tc>
          <w:tcPr>
            <w:tcW w:w="857" w:type="dxa"/>
          </w:tcPr>
          <w:p w14:paraId="01FC3815" w14:textId="22870744"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2F09E7" w:rsidRPr="002F09E7" w14:paraId="14C1ED15" w14:textId="77777777" w:rsidTr="006127FF">
        <w:trPr>
          <w:jc w:val="center"/>
        </w:trPr>
        <w:tc>
          <w:tcPr>
            <w:tcW w:w="1271" w:type="dxa"/>
            <w:vAlign w:val="center"/>
          </w:tcPr>
          <w:p w14:paraId="2620C22F" w14:textId="3764F9AB"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VIII</w:t>
            </w:r>
          </w:p>
        </w:tc>
        <w:tc>
          <w:tcPr>
            <w:tcW w:w="8399" w:type="dxa"/>
            <w:vAlign w:val="center"/>
          </w:tcPr>
          <w:p w14:paraId="51C65240" w14:textId="6F6862B1"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Ecuaţiile dreptei şi planului, conice şi cuadrice.</w:t>
            </w:r>
          </w:p>
        </w:tc>
        <w:tc>
          <w:tcPr>
            <w:tcW w:w="857" w:type="dxa"/>
          </w:tcPr>
          <w:p w14:paraId="404E3E89" w14:textId="312E8E33"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2F09E7" w:rsidRPr="002F09E7" w14:paraId="230B4F54" w14:textId="77777777" w:rsidTr="006127FF">
        <w:trPr>
          <w:jc w:val="center"/>
        </w:trPr>
        <w:tc>
          <w:tcPr>
            <w:tcW w:w="1271" w:type="dxa"/>
            <w:vAlign w:val="center"/>
          </w:tcPr>
          <w:p w14:paraId="5C3552BC" w14:textId="7D529B26"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IX</w:t>
            </w:r>
          </w:p>
        </w:tc>
        <w:tc>
          <w:tcPr>
            <w:tcW w:w="8399" w:type="dxa"/>
            <w:vAlign w:val="center"/>
          </w:tcPr>
          <w:p w14:paraId="04B3D862" w14:textId="129F1724"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Forme biliniare şi forme pătratice.</w:t>
            </w:r>
          </w:p>
        </w:tc>
        <w:tc>
          <w:tcPr>
            <w:tcW w:w="857" w:type="dxa"/>
          </w:tcPr>
          <w:p w14:paraId="0280D22A" w14:textId="621213D7"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2F09E7" w:rsidRPr="002F09E7" w14:paraId="4F54D656" w14:textId="77777777" w:rsidTr="006127FF">
        <w:trPr>
          <w:jc w:val="center"/>
        </w:trPr>
        <w:tc>
          <w:tcPr>
            <w:tcW w:w="1271" w:type="dxa"/>
            <w:vAlign w:val="center"/>
          </w:tcPr>
          <w:p w14:paraId="62095916" w14:textId="65170EB8"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X</w:t>
            </w:r>
          </w:p>
        </w:tc>
        <w:tc>
          <w:tcPr>
            <w:tcW w:w="8399" w:type="dxa"/>
            <w:vAlign w:val="center"/>
          </w:tcPr>
          <w:p w14:paraId="1BAB8912" w14:textId="7C4776D9"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Forma canonică a conicelor şi cuadricelor.</w:t>
            </w:r>
          </w:p>
        </w:tc>
        <w:tc>
          <w:tcPr>
            <w:tcW w:w="857" w:type="dxa"/>
          </w:tcPr>
          <w:p w14:paraId="1EB6367B" w14:textId="6A900CB9"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2F09E7" w:rsidRPr="002F09E7" w14:paraId="72D08901" w14:textId="77777777" w:rsidTr="006127FF">
        <w:trPr>
          <w:jc w:val="center"/>
        </w:trPr>
        <w:tc>
          <w:tcPr>
            <w:tcW w:w="1271" w:type="dxa"/>
            <w:vAlign w:val="center"/>
          </w:tcPr>
          <w:p w14:paraId="196EB465" w14:textId="4F7C432D"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XI</w:t>
            </w:r>
          </w:p>
        </w:tc>
        <w:tc>
          <w:tcPr>
            <w:tcW w:w="8399" w:type="dxa"/>
            <w:vAlign w:val="center"/>
          </w:tcPr>
          <w:p w14:paraId="470B5345" w14:textId="5CA75A91"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Curbe şi suprafeţe parametrizate. Formulele lui Frenet.</w:t>
            </w:r>
          </w:p>
        </w:tc>
        <w:tc>
          <w:tcPr>
            <w:tcW w:w="857" w:type="dxa"/>
          </w:tcPr>
          <w:p w14:paraId="188649F9" w14:textId="33450B72"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4</w:t>
            </w:r>
          </w:p>
        </w:tc>
      </w:tr>
      <w:tr w:rsidR="002F09E7" w:rsidRPr="002F09E7" w14:paraId="714319D7" w14:textId="77777777" w:rsidTr="006127FF">
        <w:trPr>
          <w:jc w:val="center"/>
        </w:trPr>
        <w:tc>
          <w:tcPr>
            <w:tcW w:w="1271" w:type="dxa"/>
            <w:vAlign w:val="center"/>
          </w:tcPr>
          <w:p w14:paraId="35F38414" w14:textId="581CDE79" w:rsidR="002F09E7" w:rsidRPr="002F09E7" w:rsidRDefault="002F09E7" w:rsidP="002F09E7">
            <w:pPr>
              <w:spacing w:after="0" w:line="240" w:lineRule="auto"/>
              <w:jc w:val="center"/>
              <w:rPr>
                <w:rFonts w:ascii="Times New Roman" w:hAnsi="Times New Roman"/>
                <w:sz w:val="24"/>
                <w:szCs w:val="24"/>
              </w:rPr>
            </w:pPr>
            <w:r w:rsidRPr="002F09E7">
              <w:rPr>
                <w:rFonts w:ascii="Times New Roman" w:hAnsi="Times New Roman"/>
                <w:sz w:val="24"/>
                <w:szCs w:val="24"/>
              </w:rPr>
              <w:t>XII</w:t>
            </w:r>
          </w:p>
        </w:tc>
        <w:tc>
          <w:tcPr>
            <w:tcW w:w="8399" w:type="dxa"/>
            <w:vAlign w:val="center"/>
          </w:tcPr>
          <w:p w14:paraId="5A1ED160" w14:textId="1B4A50B5" w:rsidR="002F09E7" w:rsidRPr="002F09E7" w:rsidRDefault="002F09E7" w:rsidP="002F09E7">
            <w:pPr>
              <w:spacing w:after="0" w:line="240" w:lineRule="auto"/>
              <w:jc w:val="both"/>
              <w:rPr>
                <w:rFonts w:ascii="Times New Roman" w:hAnsi="Times New Roman"/>
                <w:sz w:val="24"/>
                <w:szCs w:val="24"/>
                <w:highlight w:val="yellow"/>
              </w:rPr>
            </w:pPr>
            <w:r w:rsidRPr="002F09E7">
              <w:rPr>
                <w:rFonts w:ascii="Times New Roman" w:hAnsi="Times New Roman"/>
                <w:sz w:val="24"/>
                <w:szCs w:val="24"/>
              </w:rPr>
              <w:t>Suprafeţe. Prima forma fundamentală a unei suprafeţe.</w:t>
            </w:r>
          </w:p>
        </w:tc>
        <w:tc>
          <w:tcPr>
            <w:tcW w:w="857" w:type="dxa"/>
          </w:tcPr>
          <w:p w14:paraId="6B532F1B" w14:textId="7AD4E003" w:rsidR="002F09E7" w:rsidRPr="002F09E7" w:rsidRDefault="002F09E7" w:rsidP="002F09E7">
            <w:pPr>
              <w:spacing w:after="0" w:line="240" w:lineRule="auto"/>
              <w:jc w:val="center"/>
              <w:rPr>
                <w:rFonts w:ascii="Times New Roman" w:hAnsi="Times New Roman"/>
                <w:b/>
                <w:bCs/>
                <w:sz w:val="24"/>
                <w:szCs w:val="24"/>
                <w:highlight w:val="yellow"/>
              </w:rPr>
            </w:pPr>
            <w:r w:rsidRPr="002F09E7">
              <w:rPr>
                <w:rFonts w:ascii="Times New Roman" w:hAnsi="Times New Roman"/>
                <w:sz w:val="24"/>
                <w:szCs w:val="24"/>
              </w:rPr>
              <w:t>2</w:t>
            </w:r>
          </w:p>
        </w:tc>
      </w:tr>
      <w:tr w:rsidR="00F972C4" w:rsidRPr="002F09E7" w14:paraId="57D01962" w14:textId="77777777" w:rsidTr="136E1F19">
        <w:trPr>
          <w:jc w:val="center"/>
        </w:trPr>
        <w:tc>
          <w:tcPr>
            <w:tcW w:w="1271" w:type="dxa"/>
          </w:tcPr>
          <w:p w14:paraId="525731DE" w14:textId="77777777" w:rsidR="00F972C4" w:rsidRPr="002F09E7"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2F09E7" w:rsidRDefault="00F972C4" w:rsidP="000B3BD0">
            <w:pPr>
              <w:spacing w:after="0" w:line="240" w:lineRule="auto"/>
              <w:jc w:val="right"/>
              <w:rPr>
                <w:rFonts w:ascii="Times New Roman" w:hAnsi="Times New Roman"/>
                <w:b/>
                <w:sz w:val="24"/>
                <w:szCs w:val="24"/>
              </w:rPr>
            </w:pPr>
            <w:r w:rsidRPr="002F09E7">
              <w:rPr>
                <w:rFonts w:ascii="Times New Roman" w:hAnsi="Times New Roman"/>
                <w:b/>
                <w:sz w:val="24"/>
                <w:szCs w:val="24"/>
              </w:rPr>
              <w:t>Total:</w:t>
            </w:r>
          </w:p>
        </w:tc>
        <w:tc>
          <w:tcPr>
            <w:tcW w:w="857" w:type="dxa"/>
          </w:tcPr>
          <w:p w14:paraId="664A9F59" w14:textId="77777777" w:rsidR="00F972C4" w:rsidRPr="002F09E7" w:rsidRDefault="00F972C4" w:rsidP="000B3BD0">
            <w:pPr>
              <w:spacing w:after="0" w:line="240" w:lineRule="auto"/>
              <w:jc w:val="center"/>
              <w:rPr>
                <w:rFonts w:ascii="Times New Roman" w:hAnsi="Times New Roman"/>
                <w:b/>
                <w:sz w:val="24"/>
                <w:szCs w:val="24"/>
              </w:rPr>
            </w:pPr>
            <w:r w:rsidRPr="002F09E7">
              <w:rPr>
                <w:rFonts w:ascii="Times New Roman" w:hAnsi="Times New Roman"/>
                <w:b/>
                <w:sz w:val="24"/>
                <w:szCs w:val="24"/>
              </w:rPr>
              <w:t>28</w:t>
            </w:r>
          </w:p>
        </w:tc>
      </w:tr>
      <w:tr w:rsidR="00F972C4" w:rsidRPr="002F09E7" w14:paraId="210E37E8" w14:textId="77777777" w:rsidTr="136E1F19">
        <w:trPr>
          <w:jc w:val="center"/>
        </w:trPr>
        <w:tc>
          <w:tcPr>
            <w:tcW w:w="10527" w:type="dxa"/>
            <w:gridSpan w:val="3"/>
          </w:tcPr>
          <w:p w14:paraId="494D1DED" w14:textId="154E14CA" w:rsidR="00F972C4" w:rsidRPr="002F09E7" w:rsidRDefault="1B82A3CE" w:rsidP="00A343BA">
            <w:pPr>
              <w:spacing w:after="0" w:line="240" w:lineRule="auto"/>
              <w:jc w:val="both"/>
              <w:rPr>
                <w:rFonts w:ascii="Times New Roman" w:hAnsi="Times New Roman"/>
                <w:b/>
                <w:bCs/>
                <w:sz w:val="24"/>
                <w:szCs w:val="24"/>
              </w:rPr>
            </w:pPr>
            <w:r w:rsidRPr="002F09E7">
              <w:rPr>
                <w:rFonts w:ascii="Times New Roman" w:hAnsi="Times New Roman"/>
                <w:b/>
                <w:bCs/>
                <w:sz w:val="24"/>
                <w:szCs w:val="24"/>
              </w:rPr>
              <w:t>Bibliografie:</w:t>
            </w:r>
          </w:p>
          <w:p w14:paraId="42AB6358" w14:textId="0945DC5D" w:rsidR="00075207" w:rsidRPr="00075207" w:rsidRDefault="00075207" w:rsidP="0019548C">
            <w:pPr>
              <w:pStyle w:val="ListParagraph"/>
              <w:numPr>
                <w:ilvl w:val="0"/>
                <w:numId w:val="26"/>
              </w:numPr>
              <w:spacing w:after="0" w:line="240" w:lineRule="auto"/>
              <w:jc w:val="both"/>
              <w:rPr>
                <w:rFonts w:ascii="Times New Roman" w:hAnsi="Times New Roman"/>
                <w:sz w:val="24"/>
                <w:szCs w:val="24"/>
              </w:rPr>
            </w:pPr>
            <w:r>
              <w:rPr>
                <w:rFonts w:ascii="Times New Roman" w:hAnsi="Times New Roman"/>
                <w:sz w:val="24"/>
                <w:szCs w:val="24"/>
              </w:rPr>
              <w:t xml:space="preserve">A. Negrescu, Notițe curs </w:t>
            </w:r>
            <w:r w:rsidRPr="00075207">
              <w:rPr>
                <w:rFonts w:ascii="Times New Roman" w:hAnsi="Times New Roman"/>
                <w:sz w:val="24"/>
                <w:szCs w:val="24"/>
              </w:rPr>
              <w:t>Algebră liniară, geometrie analitică și diferențială</w:t>
            </w:r>
            <w:r>
              <w:rPr>
                <w:rFonts w:ascii="Times New Roman" w:hAnsi="Times New Roman"/>
                <w:sz w:val="24"/>
                <w:szCs w:val="24"/>
              </w:rPr>
              <w:t>, platforma Moodle</w:t>
            </w:r>
          </w:p>
          <w:p w14:paraId="15E2F094" w14:textId="4A809A47"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 xml:space="preserve">O. Stanasila, </w:t>
            </w:r>
            <w:r w:rsidRPr="0019548C">
              <w:rPr>
                <w:rFonts w:ascii="Times New Roman" w:hAnsi="Times New Roman"/>
                <w:iCs/>
                <w:sz w:val="24"/>
                <w:szCs w:val="24"/>
              </w:rPr>
              <w:t xml:space="preserve">Algebra liniara si geometrie, </w:t>
            </w:r>
            <w:r w:rsidRPr="0019548C">
              <w:rPr>
                <w:rFonts w:ascii="Times New Roman" w:hAnsi="Times New Roman"/>
                <w:sz w:val="24"/>
                <w:szCs w:val="24"/>
              </w:rPr>
              <w:t>vol. I. ALL, Bucuresti 2000.</w:t>
            </w:r>
          </w:p>
          <w:p w14:paraId="3E341E6E" w14:textId="616B4D98"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 xml:space="preserve">T. Stihi, </w:t>
            </w:r>
            <w:r w:rsidRPr="0019548C">
              <w:rPr>
                <w:rFonts w:ascii="Times New Roman" w:hAnsi="Times New Roman"/>
                <w:iCs/>
                <w:sz w:val="24"/>
                <w:szCs w:val="24"/>
              </w:rPr>
              <w:t>Algebră liniară</w:t>
            </w:r>
            <w:r w:rsidRPr="0019548C">
              <w:rPr>
                <w:rFonts w:ascii="Times New Roman" w:hAnsi="Times New Roman"/>
                <w:sz w:val="24"/>
                <w:szCs w:val="24"/>
              </w:rPr>
              <w:t>, teorie şi probleme rezolvate</w:t>
            </w:r>
            <w:r w:rsidRPr="0019548C">
              <w:rPr>
                <w:rFonts w:ascii="Times New Roman" w:hAnsi="Times New Roman"/>
                <w:i/>
                <w:sz w:val="24"/>
                <w:szCs w:val="24"/>
              </w:rPr>
              <w:t xml:space="preserve">, </w:t>
            </w:r>
            <w:r w:rsidRPr="0019548C">
              <w:rPr>
                <w:rFonts w:ascii="Times New Roman" w:hAnsi="Times New Roman"/>
                <w:sz w:val="24"/>
                <w:szCs w:val="24"/>
              </w:rPr>
              <w:t xml:space="preserve"> ALL, Bucuresti 1999.</w:t>
            </w:r>
          </w:p>
          <w:p w14:paraId="7080326E" w14:textId="236BFE4F"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S. Lipschutz, Linear Algebra, Schaum’s Outline Series, 2003.</w:t>
            </w:r>
          </w:p>
          <w:p w14:paraId="011BA950" w14:textId="211648C6"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T. Stihi, Algebră liniară. Programare liniară, Ed. Fair Partners, 2004.</w:t>
            </w:r>
          </w:p>
          <w:p w14:paraId="1D3B2593" w14:textId="75A67037"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I. Bacalu, C. Şerbănescu, Analiză liniară, Spaţii liniare finit dimensionate, Ed. Printech 2012.</w:t>
            </w:r>
          </w:p>
          <w:p w14:paraId="011D4522" w14:textId="674CBA68"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I. Bacalu, G. Budianu, R. Constantin, Matematici Avansate, Ed. Fair Partners, 2003.</w:t>
            </w:r>
          </w:p>
          <w:p w14:paraId="5AF1E854" w14:textId="1F010A5A"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R. Constantin, M. Moroianu, I. Bacalu, Algebră liniară. Geometrie diferenţială, Ed. Printech, 2003.</w:t>
            </w:r>
          </w:p>
          <w:p w14:paraId="0D6ABED7" w14:textId="1536674E" w:rsidR="002F09E7" w:rsidRPr="0019548C" w:rsidRDefault="002F09E7" w:rsidP="0019548C">
            <w:pPr>
              <w:pStyle w:val="ListParagraph"/>
              <w:numPr>
                <w:ilvl w:val="0"/>
                <w:numId w:val="26"/>
              </w:numPr>
              <w:spacing w:after="0" w:line="240" w:lineRule="auto"/>
              <w:jc w:val="both"/>
              <w:rPr>
                <w:rFonts w:ascii="Times New Roman" w:hAnsi="Times New Roman"/>
                <w:sz w:val="24"/>
                <w:szCs w:val="24"/>
              </w:rPr>
            </w:pPr>
            <w:r w:rsidRPr="0019548C">
              <w:rPr>
                <w:rFonts w:ascii="Times New Roman" w:hAnsi="Times New Roman"/>
                <w:sz w:val="24"/>
                <w:szCs w:val="24"/>
              </w:rPr>
              <w:t>T. Stihi, R Vidican: Algebră liniară, geometrie analitică şi diferenţială, ecuaţii diferenţiale, teoria câmpurilor, Ed. Fair Partners, 2006.</w:t>
            </w:r>
          </w:p>
          <w:p w14:paraId="14F5496B" w14:textId="60160584" w:rsidR="00F054FF" w:rsidRPr="002F09E7" w:rsidRDefault="00F054FF" w:rsidP="002F09E7">
            <w:pPr>
              <w:spacing w:after="0" w:line="240" w:lineRule="auto"/>
              <w:jc w:val="both"/>
              <w:rPr>
                <w:rFonts w:ascii="Times New Roman" w:hAnsi="Times New Roman"/>
                <w:color w:val="000000" w:themeColor="text1"/>
                <w:sz w:val="24"/>
                <w:szCs w:val="24"/>
              </w:rPr>
            </w:pPr>
            <w:r w:rsidRPr="002F09E7">
              <w:rPr>
                <w:rFonts w:ascii="Times New Roman" w:hAnsi="Times New Roman"/>
                <w:sz w:val="24"/>
                <w:szCs w:val="24"/>
              </w:rPr>
              <w:t xml:space="preserve"> </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4A14F637"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Descompunerea LU. Metoda lui Gauss.</w:t>
            </w:r>
          </w:p>
        </w:tc>
        <w:tc>
          <w:tcPr>
            <w:tcW w:w="874" w:type="dxa"/>
          </w:tcPr>
          <w:p w14:paraId="1DDBB691" w14:textId="50DD3AB4"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41A147A3" w14:textId="77777777" w:rsidTr="006C39D2">
        <w:trPr>
          <w:trHeight w:val="310"/>
          <w:jc w:val="center"/>
        </w:trPr>
        <w:tc>
          <w:tcPr>
            <w:tcW w:w="850" w:type="dxa"/>
          </w:tcPr>
          <w:p w14:paraId="05B40FBB"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41446B9C" w:rsidR="002F09E7" w:rsidRPr="0019548C" w:rsidRDefault="002F09E7" w:rsidP="002F09E7">
            <w:pPr>
              <w:spacing w:after="0" w:line="240" w:lineRule="auto"/>
              <w:jc w:val="both"/>
              <w:rPr>
                <w:rFonts w:ascii="Times New Roman" w:hAnsi="Times New Roman"/>
                <w:sz w:val="24"/>
                <w:szCs w:val="24"/>
                <w:highlight w:val="yellow"/>
                <w:lang w:val="it-IT"/>
              </w:rPr>
            </w:pPr>
            <w:r w:rsidRPr="0019548C">
              <w:rPr>
                <w:rFonts w:ascii="Times New Roman" w:hAnsi="Times New Roman"/>
                <w:sz w:val="24"/>
                <w:szCs w:val="24"/>
              </w:rPr>
              <w:t>Spaţii şi subspaţii vectoriale. Exemple.</w:t>
            </w:r>
          </w:p>
        </w:tc>
        <w:tc>
          <w:tcPr>
            <w:tcW w:w="874" w:type="dxa"/>
          </w:tcPr>
          <w:p w14:paraId="1CA0030A" w14:textId="784FE685"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30975062" w14:textId="77777777" w:rsidTr="006C39D2">
        <w:trPr>
          <w:trHeight w:val="310"/>
          <w:jc w:val="center"/>
        </w:trPr>
        <w:tc>
          <w:tcPr>
            <w:tcW w:w="850" w:type="dxa"/>
          </w:tcPr>
          <w:p w14:paraId="63460A1C"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6BE207AF" w:rsidR="002F09E7" w:rsidRPr="0019548C" w:rsidRDefault="002F09E7" w:rsidP="002F09E7">
            <w:pPr>
              <w:spacing w:after="0" w:line="240" w:lineRule="auto"/>
              <w:jc w:val="both"/>
              <w:rPr>
                <w:rFonts w:ascii="Times New Roman" w:hAnsi="Times New Roman"/>
                <w:sz w:val="24"/>
                <w:szCs w:val="24"/>
                <w:highlight w:val="yellow"/>
                <w:lang w:val="pt-BR"/>
              </w:rPr>
            </w:pPr>
            <w:r w:rsidRPr="0019548C">
              <w:rPr>
                <w:rFonts w:ascii="Times New Roman" w:hAnsi="Times New Roman"/>
                <w:sz w:val="24"/>
                <w:szCs w:val="24"/>
              </w:rPr>
              <w:t>Aplicaţii liniare, nucleu, imagine.</w:t>
            </w:r>
          </w:p>
        </w:tc>
        <w:tc>
          <w:tcPr>
            <w:tcW w:w="874" w:type="dxa"/>
          </w:tcPr>
          <w:p w14:paraId="18773775" w14:textId="62EFBA5C"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4EC460B4" w14:textId="77777777" w:rsidTr="006C39D2">
        <w:trPr>
          <w:trHeight w:val="310"/>
          <w:jc w:val="center"/>
        </w:trPr>
        <w:tc>
          <w:tcPr>
            <w:tcW w:w="850" w:type="dxa"/>
          </w:tcPr>
          <w:p w14:paraId="37F38104"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180CD1D6"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Vectori şi valori poprii. Diagonalizarea aplicaţiilor liniare.</w:t>
            </w:r>
          </w:p>
        </w:tc>
        <w:tc>
          <w:tcPr>
            <w:tcW w:w="874" w:type="dxa"/>
          </w:tcPr>
          <w:p w14:paraId="5F049B3D" w14:textId="5C1BD37F"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4</w:t>
            </w:r>
          </w:p>
        </w:tc>
      </w:tr>
      <w:tr w:rsidR="002F09E7" w:rsidRPr="0045017B" w14:paraId="58CF6DBE" w14:textId="77777777" w:rsidTr="006C39D2">
        <w:trPr>
          <w:trHeight w:val="310"/>
          <w:jc w:val="center"/>
        </w:trPr>
        <w:tc>
          <w:tcPr>
            <w:tcW w:w="850" w:type="dxa"/>
          </w:tcPr>
          <w:p w14:paraId="5EBEC8A8"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6707FF1C"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Forme canonice.</w:t>
            </w:r>
          </w:p>
        </w:tc>
        <w:tc>
          <w:tcPr>
            <w:tcW w:w="874" w:type="dxa"/>
          </w:tcPr>
          <w:p w14:paraId="169121EE" w14:textId="7DB52EFE"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64E74640" w14:textId="77777777" w:rsidTr="008771B7">
        <w:trPr>
          <w:trHeight w:val="310"/>
          <w:jc w:val="center"/>
        </w:trPr>
        <w:tc>
          <w:tcPr>
            <w:tcW w:w="850" w:type="dxa"/>
          </w:tcPr>
          <w:p w14:paraId="28B1FA66"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06ECA81E"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Spaţii euclidiene. Operatori ortogonali şi unitari</w:t>
            </w:r>
          </w:p>
        </w:tc>
        <w:tc>
          <w:tcPr>
            <w:tcW w:w="874" w:type="dxa"/>
          </w:tcPr>
          <w:p w14:paraId="00E82530" w14:textId="5A375D00"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35C80DE4" w14:textId="77777777" w:rsidTr="008771B7">
        <w:trPr>
          <w:trHeight w:val="310"/>
          <w:jc w:val="center"/>
        </w:trPr>
        <w:tc>
          <w:tcPr>
            <w:tcW w:w="850" w:type="dxa"/>
          </w:tcPr>
          <w:p w14:paraId="177EFEB6"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7D8FE731"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Vectori în spaţiul tridimensional. Operaţii cu vectori.</w:t>
            </w:r>
          </w:p>
        </w:tc>
        <w:tc>
          <w:tcPr>
            <w:tcW w:w="874" w:type="dxa"/>
          </w:tcPr>
          <w:p w14:paraId="22190B02" w14:textId="6E5D0D37"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39CF13F6" w14:textId="77777777" w:rsidTr="008771B7">
        <w:trPr>
          <w:trHeight w:val="310"/>
          <w:jc w:val="center"/>
        </w:trPr>
        <w:tc>
          <w:tcPr>
            <w:tcW w:w="850" w:type="dxa"/>
          </w:tcPr>
          <w:p w14:paraId="3148A881" w14:textId="3AF61C85" w:rsidR="002F09E7" w:rsidRPr="00FB55B0" w:rsidRDefault="002F09E7" w:rsidP="002F09E7">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vAlign w:val="center"/>
          </w:tcPr>
          <w:p w14:paraId="4B7527CB" w14:textId="14A530CC"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Ecuaţiile dreptei şi planului, conice şi cuadrice.</w:t>
            </w:r>
          </w:p>
        </w:tc>
        <w:tc>
          <w:tcPr>
            <w:tcW w:w="874" w:type="dxa"/>
          </w:tcPr>
          <w:p w14:paraId="688462CC" w14:textId="02D0F0AB"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33B7D7D5" w14:textId="77777777" w:rsidTr="008771B7">
        <w:trPr>
          <w:trHeight w:val="310"/>
          <w:jc w:val="center"/>
        </w:trPr>
        <w:tc>
          <w:tcPr>
            <w:tcW w:w="850" w:type="dxa"/>
          </w:tcPr>
          <w:p w14:paraId="751A4115" w14:textId="32B96C0E" w:rsidR="002F09E7" w:rsidRPr="00FB55B0" w:rsidRDefault="002F09E7" w:rsidP="002F09E7">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vAlign w:val="center"/>
          </w:tcPr>
          <w:p w14:paraId="0B3FCA7A" w14:textId="204DCE77"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Forme biliniare şi forme pătratice.</w:t>
            </w:r>
          </w:p>
        </w:tc>
        <w:tc>
          <w:tcPr>
            <w:tcW w:w="874" w:type="dxa"/>
          </w:tcPr>
          <w:p w14:paraId="294769F0" w14:textId="24AD8300"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55C64CF8" w14:textId="77777777" w:rsidTr="008771B7">
        <w:trPr>
          <w:trHeight w:val="310"/>
          <w:jc w:val="center"/>
        </w:trPr>
        <w:tc>
          <w:tcPr>
            <w:tcW w:w="850" w:type="dxa"/>
          </w:tcPr>
          <w:p w14:paraId="5AADF1B5" w14:textId="0AF639E2" w:rsidR="002F09E7" w:rsidRPr="00FB55B0" w:rsidRDefault="002F09E7" w:rsidP="002F09E7">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vAlign w:val="center"/>
          </w:tcPr>
          <w:p w14:paraId="5E1E8A30" w14:textId="63F6623A"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Forma canonică a conicelor şi cuadricelor.</w:t>
            </w:r>
          </w:p>
        </w:tc>
        <w:tc>
          <w:tcPr>
            <w:tcW w:w="874" w:type="dxa"/>
          </w:tcPr>
          <w:p w14:paraId="54A840AF" w14:textId="2F87574B"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2F09E7" w:rsidRPr="0045017B" w14:paraId="0EAEA3B8" w14:textId="77777777" w:rsidTr="008771B7">
        <w:trPr>
          <w:trHeight w:val="310"/>
          <w:jc w:val="center"/>
        </w:trPr>
        <w:tc>
          <w:tcPr>
            <w:tcW w:w="850" w:type="dxa"/>
          </w:tcPr>
          <w:p w14:paraId="4B05B481" w14:textId="462169A3" w:rsidR="002F09E7" w:rsidRPr="00FB55B0" w:rsidRDefault="002F09E7" w:rsidP="002F09E7">
            <w:pPr>
              <w:spacing w:after="0" w:line="240" w:lineRule="auto"/>
              <w:jc w:val="center"/>
              <w:rPr>
                <w:rFonts w:ascii="Times New Roman" w:hAnsi="Times New Roman"/>
                <w:sz w:val="24"/>
                <w:szCs w:val="24"/>
              </w:rPr>
            </w:pPr>
            <w:r>
              <w:rPr>
                <w:rFonts w:ascii="Times New Roman" w:hAnsi="Times New Roman"/>
                <w:sz w:val="24"/>
                <w:szCs w:val="24"/>
              </w:rPr>
              <w:t>11.</w:t>
            </w:r>
          </w:p>
        </w:tc>
        <w:tc>
          <w:tcPr>
            <w:tcW w:w="8740" w:type="dxa"/>
            <w:vAlign w:val="center"/>
          </w:tcPr>
          <w:p w14:paraId="34EA8C2F" w14:textId="7E233158"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Curbe şi suprafeţe parametrizate. Formulele lui Frenet.</w:t>
            </w:r>
          </w:p>
        </w:tc>
        <w:tc>
          <w:tcPr>
            <w:tcW w:w="874" w:type="dxa"/>
          </w:tcPr>
          <w:p w14:paraId="2510C051" w14:textId="762C9CE1"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4</w:t>
            </w:r>
          </w:p>
        </w:tc>
      </w:tr>
      <w:tr w:rsidR="002F09E7" w:rsidRPr="0045017B" w14:paraId="61592CFC" w14:textId="77777777" w:rsidTr="008771B7">
        <w:trPr>
          <w:trHeight w:val="310"/>
          <w:jc w:val="center"/>
        </w:trPr>
        <w:tc>
          <w:tcPr>
            <w:tcW w:w="850" w:type="dxa"/>
          </w:tcPr>
          <w:p w14:paraId="41644E63" w14:textId="065D4DA3" w:rsidR="002F09E7" w:rsidRPr="00FB55B0" w:rsidRDefault="002F09E7" w:rsidP="002F09E7">
            <w:pPr>
              <w:spacing w:after="0" w:line="240" w:lineRule="auto"/>
              <w:jc w:val="center"/>
              <w:rPr>
                <w:rFonts w:ascii="Times New Roman" w:hAnsi="Times New Roman"/>
                <w:sz w:val="24"/>
                <w:szCs w:val="24"/>
              </w:rPr>
            </w:pPr>
            <w:r>
              <w:rPr>
                <w:rFonts w:ascii="Times New Roman" w:hAnsi="Times New Roman"/>
                <w:sz w:val="24"/>
                <w:szCs w:val="24"/>
              </w:rPr>
              <w:t>12.</w:t>
            </w:r>
          </w:p>
        </w:tc>
        <w:tc>
          <w:tcPr>
            <w:tcW w:w="8740" w:type="dxa"/>
            <w:vAlign w:val="center"/>
          </w:tcPr>
          <w:p w14:paraId="401FFE03" w14:textId="2728FADA" w:rsidR="002F09E7" w:rsidRPr="0019548C" w:rsidRDefault="002F09E7" w:rsidP="002F09E7">
            <w:pPr>
              <w:spacing w:after="0" w:line="240" w:lineRule="auto"/>
              <w:jc w:val="both"/>
              <w:rPr>
                <w:rFonts w:ascii="Times New Roman" w:hAnsi="Times New Roman"/>
                <w:sz w:val="24"/>
                <w:szCs w:val="24"/>
                <w:highlight w:val="yellow"/>
              </w:rPr>
            </w:pPr>
            <w:r w:rsidRPr="0019548C">
              <w:rPr>
                <w:rFonts w:ascii="Times New Roman" w:hAnsi="Times New Roman"/>
                <w:sz w:val="24"/>
                <w:szCs w:val="24"/>
              </w:rPr>
              <w:t>Suprafeţe. Prima forma fundamentală a unei suprafeţe.</w:t>
            </w:r>
          </w:p>
        </w:tc>
        <w:tc>
          <w:tcPr>
            <w:tcW w:w="874" w:type="dxa"/>
          </w:tcPr>
          <w:p w14:paraId="26608EF6" w14:textId="288B4C44" w:rsidR="002F09E7" w:rsidRPr="00745DEC" w:rsidRDefault="002F09E7" w:rsidP="002F09E7">
            <w:pPr>
              <w:spacing w:after="0" w:line="240" w:lineRule="auto"/>
              <w:jc w:val="center"/>
              <w:rPr>
                <w:rFonts w:ascii="Times New Roman" w:hAnsi="Times New Roman"/>
                <w:sz w:val="24"/>
                <w:szCs w:val="24"/>
                <w:highlight w:val="yellow"/>
              </w:rPr>
            </w:pPr>
            <w:r>
              <w:rPr>
                <w:rFonts w:ascii="Arial" w:hAnsi="Arial" w:cs="Arial"/>
                <w:sz w:val="20"/>
                <w:szCs w:val="20"/>
              </w:rPr>
              <w:t>2</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AD6760" w:rsidRPr="00FB55B0" w:rsidRDefault="00AD6760" w:rsidP="000B3BD0">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54192D2" w14:textId="4A36360C" w:rsidR="00075207" w:rsidRPr="00075207" w:rsidRDefault="00075207" w:rsidP="00075207">
            <w:pPr>
              <w:pStyle w:val="ListParagraph"/>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A. Negrescu, Notițe curs </w:t>
            </w:r>
            <w:r w:rsidRPr="00075207">
              <w:rPr>
                <w:rFonts w:ascii="Times New Roman" w:hAnsi="Times New Roman"/>
                <w:sz w:val="24"/>
                <w:szCs w:val="24"/>
              </w:rPr>
              <w:t>Algebră liniară, geometrie analitică și diferențială</w:t>
            </w:r>
            <w:r>
              <w:rPr>
                <w:rFonts w:ascii="Times New Roman" w:hAnsi="Times New Roman"/>
                <w:sz w:val="24"/>
                <w:szCs w:val="24"/>
              </w:rPr>
              <w:t>, platforma Moodle</w:t>
            </w:r>
          </w:p>
          <w:p w14:paraId="5D36CB4B" w14:textId="2DA95C2A"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 xml:space="preserve">O. Stanasila, </w:t>
            </w:r>
            <w:r w:rsidRPr="0019548C">
              <w:rPr>
                <w:rFonts w:ascii="Times New Roman" w:hAnsi="Times New Roman"/>
                <w:iCs/>
                <w:sz w:val="24"/>
                <w:szCs w:val="24"/>
              </w:rPr>
              <w:t xml:space="preserve">Algebra liniara si geometrie, </w:t>
            </w:r>
            <w:r w:rsidRPr="0019548C">
              <w:rPr>
                <w:rFonts w:ascii="Times New Roman" w:hAnsi="Times New Roman"/>
                <w:sz w:val="24"/>
                <w:szCs w:val="24"/>
              </w:rPr>
              <w:t>vol. I. ALL, Bucuresti 2000.</w:t>
            </w:r>
          </w:p>
          <w:p w14:paraId="1A21E6DF" w14:textId="10CF1317"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 xml:space="preserve">T. Stihi, </w:t>
            </w:r>
            <w:r w:rsidRPr="0019548C">
              <w:rPr>
                <w:rFonts w:ascii="Times New Roman" w:hAnsi="Times New Roman"/>
                <w:iCs/>
                <w:sz w:val="24"/>
                <w:szCs w:val="24"/>
              </w:rPr>
              <w:t>Algebră liniară</w:t>
            </w:r>
            <w:r w:rsidRPr="0019548C">
              <w:rPr>
                <w:rFonts w:ascii="Times New Roman" w:hAnsi="Times New Roman"/>
                <w:sz w:val="24"/>
                <w:szCs w:val="24"/>
              </w:rPr>
              <w:t>, teorie şi probleme rezolvate</w:t>
            </w:r>
            <w:r w:rsidRPr="0019548C">
              <w:rPr>
                <w:rFonts w:ascii="Times New Roman" w:hAnsi="Times New Roman"/>
                <w:i/>
                <w:sz w:val="24"/>
                <w:szCs w:val="24"/>
              </w:rPr>
              <w:t xml:space="preserve">, </w:t>
            </w:r>
            <w:r w:rsidRPr="0019548C">
              <w:rPr>
                <w:rFonts w:ascii="Times New Roman" w:hAnsi="Times New Roman"/>
                <w:sz w:val="24"/>
                <w:szCs w:val="24"/>
              </w:rPr>
              <w:t xml:space="preserve"> ALL, Bucuresti 1999.</w:t>
            </w:r>
          </w:p>
          <w:p w14:paraId="21A2BEB2" w14:textId="51372AFC"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S. Lipschutz, Linear Algebra, Schaum’s Outline Series, 2003.</w:t>
            </w:r>
          </w:p>
          <w:p w14:paraId="7B7A89A7" w14:textId="11B6F302"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T. Stihi, Algebră liniară. Programare liniară, Ed. Fair Partners, 2004.</w:t>
            </w:r>
          </w:p>
          <w:p w14:paraId="26FFC774" w14:textId="4877F15C"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I. Bacalu, C. Şerbănescu, Analiză liniară, Spaţii liniare finit dimensionate, Ed. Printech 2012.</w:t>
            </w:r>
          </w:p>
          <w:p w14:paraId="3D936350" w14:textId="513FBCCD"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I. Bacalu, G. Budianu, R. Constantin, Matematici Avansate, Ed. Fair Partners, 2003.</w:t>
            </w:r>
          </w:p>
          <w:p w14:paraId="5A55DA6A" w14:textId="1A78D88D"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R. Constantin, M. Moroianu, I. Bacalu, Algebră liniară. Geometrie diferenţială, Ed. Printech, 2003.</w:t>
            </w:r>
          </w:p>
          <w:p w14:paraId="2AA8F2FE" w14:textId="789F7904" w:rsidR="002F09E7" w:rsidRPr="0019548C" w:rsidRDefault="002F09E7" w:rsidP="00075207">
            <w:pPr>
              <w:pStyle w:val="ListParagraph"/>
              <w:numPr>
                <w:ilvl w:val="0"/>
                <w:numId w:val="28"/>
              </w:numPr>
              <w:spacing w:after="0" w:line="240" w:lineRule="auto"/>
              <w:jc w:val="both"/>
              <w:rPr>
                <w:rFonts w:ascii="Times New Roman" w:hAnsi="Times New Roman"/>
                <w:sz w:val="24"/>
                <w:szCs w:val="24"/>
              </w:rPr>
            </w:pPr>
            <w:r w:rsidRPr="0019548C">
              <w:rPr>
                <w:rFonts w:ascii="Times New Roman" w:hAnsi="Times New Roman"/>
                <w:sz w:val="24"/>
                <w:szCs w:val="24"/>
              </w:rPr>
              <w:t>T. Stihi, R Vidican: Algebră liniară, geometrie analitică şi diferenţială, ecuaţii diferenţiale, teoria câmpurilor, Ed. Fair Partners, 2006.</w:t>
            </w:r>
          </w:p>
          <w:p w14:paraId="54BBFB2E" w14:textId="4B0FCA8D" w:rsidR="00924485" w:rsidRPr="002F09E7" w:rsidRDefault="00924485" w:rsidP="002F09E7">
            <w:pPr>
              <w:spacing w:after="0" w:line="240" w:lineRule="auto"/>
              <w:jc w:val="both"/>
              <w:rPr>
                <w:color w:val="000000" w:themeColor="text1"/>
                <w:sz w:val="24"/>
                <w:szCs w:val="24"/>
              </w:rPr>
            </w:pP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2F09E7">
        <w:trPr>
          <w:trHeight w:val="135"/>
        </w:trPr>
        <w:tc>
          <w:tcPr>
            <w:tcW w:w="2682" w:type="dxa"/>
          </w:tcPr>
          <w:p w14:paraId="1902AF24" w14:textId="77777777" w:rsidR="002A0FC9" w:rsidRPr="002F09E7" w:rsidRDefault="002A0FC9" w:rsidP="000B3BD0">
            <w:pPr>
              <w:spacing w:after="0" w:line="240" w:lineRule="auto"/>
              <w:rPr>
                <w:rFonts w:ascii="Times New Roman" w:hAnsi="Times New Roman"/>
                <w:sz w:val="24"/>
                <w:szCs w:val="24"/>
              </w:rPr>
            </w:pPr>
            <w:r w:rsidRPr="002F09E7">
              <w:rPr>
                <w:rFonts w:ascii="Times New Roman" w:hAnsi="Times New Roman"/>
                <w:sz w:val="24"/>
                <w:szCs w:val="24"/>
              </w:rPr>
              <w:t>10.4 Curs</w:t>
            </w:r>
          </w:p>
        </w:tc>
        <w:tc>
          <w:tcPr>
            <w:tcW w:w="3253" w:type="dxa"/>
            <w:shd w:val="clear" w:color="auto" w:fill="D9D9D9" w:themeFill="background1" w:themeFillShade="D9"/>
          </w:tcPr>
          <w:p w14:paraId="327578CF" w14:textId="14677287" w:rsidR="002F09E7" w:rsidRPr="002F09E7" w:rsidRDefault="002F09E7" w:rsidP="002F09E7">
            <w:pPr>
              <w:spacing w:after="0" w:line="240" w:lineRule="auto"/>
              <w:rPr>
                <w:rFonts w:ascii="Times New Roman" w:hAnsi="Times New Roman"/>
                <w:sz w:val="24"/>
                <w:szCs w:val="24"/>
              </w:rPr>
            </w:pPr>
            <w:r w:rsidRPr="002F09E7">
              <w:rPr>
                <w:rFonts w:ascii="Times New Roman" w:hAnsi="Times New Roman"/>
                <w:sz w:val="24"/>
                <w:szCs w:val="24"/>
              </w:rPr>
              <w:t>Cunoaşterea noţiunilor teoretice fundamentale;</w:t>
            </w:r>
          </w:p>
          <w:p w14:paraId="1705B273" w14:textId="4BB3D927" w:rsidR="006E2D3A" w:rsidRPr="002F09E7" w:rsidRDefault="002F09E7" w:rsidP="000B3BD0">
            <w:pPr>
              <w:spacing w:after="0" w:line="240" w:lineRule="auto"/>
              <w:rPr>
                <w:rFonts w:ascii="Times New Roman" w:hAnsi="Times New Roman"/>
                <w:sz w:val="24"/>
                <w:szCs w:val="24"/>
              </w:rPr>
            </w:pPr>
            <w:r w:rsidRPr="002F09E7">
              <w:rPr>
                <w:rFonts w:ascii="Times New Roman" w:hAnsi="Times New Roman"/>
                <w:sz w:val="24"/>
                <w:szCs w:val="24"/>
              </w:rPr>
              <w:t>Capacitatea de aplicare a cunoştinţelor teoretice în probleme.</w:t>
            </w:r>
          </w:p>
        </w:tc>
        <w:tc>
          <w:tcPr>
            <w:tcW w:w="2880" w:type="dxa"/>
          </w:tcPr>
          <w:p w14:paraId="1F06B22F" w14:textId="74937B27" w:rsidR="002F09E7" w:rsidRPr="0019548C" w:rsidRDefault="002F09E7" w:rsidP="002F09E7">
            <w:pPr>
              <w:spacing w:after="0" w:line="240" w:lineRule="auto"/>
              <w:rPr>
                <w:rFonts w:ascii="Times New Roman" w:hAnsi="Times New Roman"/>
                <w:color w:val="000000" w:themeColor="text1"/>
                <w:sz w:val="24"/>
                <w:szCs w:val="24"/>
              </w:rPr>
            </w:pPr>
            <w:r w:rsidRPr="0019548C">
              <w:rPr>
                <w:rFonts w:ascii="Times New Roman" w:hAnsi="Times New Roman"/>
                <w:color w:val="000000" w:themeColor="text1"/>
                <w:sz w:val="24"/>
                <w:szCs w:val="24"/>
              </w:rPr>
              <w:t xml:space="preserve">-o lucrare de verificare cu degrevare (pondere 30%) susţinută la data fixată la începutul semestrului, </w:t>
            </w:r>
          </w:p>
          <w:p w14:paraId="5EEE74D6" w14:textId="77777777" w:rsidR="002F09E7" w:rsidRPr="0019548C" w:rsidRDefault="002F09E7" w:rsidP="002F09E7">
            <w:pPr>
              <w:spacing w:after="0" w:line="240" w:lineRule="auto"/>
              <w:rPr>
                <w:rFonts w:ascii="Times New Roman" w:hAnsi="Times New Roman"/>
                <w:color w:val="000000" w:themeColor="text1"/>
                <w:sz w:val="24"/>
                <w:szCs w:val="24"/>
              </w:rPr>
            </w:pPr>
            <w:r w:rsidRPr="0019548C">
              <w:rPr>
                <w:rFonts w:ascii="Times New Roman" w:hAnsi="Times New Roman"/>
                <w:color w:val="000000" w:themeColor="text1"/>
                <w:sz w:val="24"/>
                <w:szCs w:val="24"/>
              </w:rPr>
              <w:t>- examen final (scris): pondere 50 %.</w:t>
            </w:r>
          </w:p>
          <w:p w14:paraId="509BAC5C" w14:textId="7D0525AF" w:rsidR="002A0FC9" w:rsidRPr="002F09E7" w:rsidRDefault="002F09E7" w:rsidP="002F09E7">
            <w:pPr>
              <w:spacing w:after="0" w:line="240" w:lineRule="auto"/>
              <w:rPr>
                <w:rFonts w:ascii="Times New Roman" w:hAnsi="Times New Roman"/>
                <w:i/>
                <w:iCs/>
                <w:color w:val="00B0F0"/>
                <w:sz w:val="24"/>
                <w:szCs w:val="24"/>
              </w:rPr>
            </w:pPr>
            <w:r w:rsidRPr="0019548C">
              <w:rPr>
                <w:rFonts w:ascii="Times New Roman" w:hAnsi="Times New Roman"/>
                <w:color w:val="000000" w:themeColor="text1"/>
                <w:sz w:val="24"/>
                <w:szCs w:val="24"/>
              </w:rPr>
              <w:t>Subiectele la cele două verificări acoperă întreaga materie.</w:t>
            </w:r>
          </w:p>
        </w:tc>
        <w:tc>
          <w:tcPr>
            <w:tcW w:w="1641" w:type="dxa"/>
          </w:tcPr>
          <w:p w14:paraId="7F30234E" w14:textId="7C89FEE4" w:rsidR="002A0FC9" w:rsidRPr="002F09E7" w:rsidRDefault="002F09E7"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2F09E7" w:rsidRPr="0007194F" w14:paraId="0F7F8DD7" w14:textId="77777777" w:rsidTr="002F09E7">
        <w:trPr>
          <w:trHeight w:val="562"/>
        </w:trPr>
        <w:tc>
          <w:tcPr>
            <w:tcW w:w="2682" w:type="dxa"/>
          </w:tcPr>
          <w:p w14:paraId="5AF7BC1E" w14:textId="28CFC478" w:rsidR="002F09E7" w:rsidRPr="0007194F" w:rsidRDefault="002F09E7" w:rsidP="000B3BD0">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253" w:type="dxa"/>
            <w:shd w:val="clear" w:color="auto" w:fill="D9D9D9" w:themeFill="background1" w:themeFillShade="D9"/>
          </w:tcPr>
          <w:p w14:paraId="2322D25D" w14:textId="77777777" w:rsidR="002F09E7" w:rsidRPr="002F09E7" w:rsidRDefault="002F09E7" w:rsidP="002F09E7">
            <w:pPr>
              <w:spacing w:after="0" w:line="240" w:lineRule="auto"/>
              <w:rPr>
                <w:rFonts w:ascii="Times New Roman" w:hAnsi="Times New Roman"/>
                <w:sz w:val="24"/>
                <w:szCs w:val="24"/>
              </w:rPr>
            </w:pPr>
            <w:r w:rsidRPr="002F09E7">
              <w:rPr>
                <w:rFonts w:ascii="Times New Roman" w:hAnsi="Times New Roman"/>
                <w:sz w:val="24"/>
                <w:szCs w:val="24"/>
              </w:rPr>
              <w:t xml:space="preserve">Pe baza unui rezumat al noţiunilor şi rezultatelor importante de la curs,  </w:t>
            </w:r>
            <w:r w:rsidRPr="002F09E7">
              <w:rPr>
                <w:rFonts w:ascii="Times New Roman" w:hAnsi="Times New Roman"/>
                <w:sz w:val="24"/>
                <w:szCs w:val="24"/>
              </w:rPr>
              <w:lastRenderedPageBreak/>
              <w:t>studentul să poată sa le aplice în exerciţii şi probleme.</w:t>
            </w:r>
          </w:p>
          <w:p w14:paraId="6CF8B18C" w14:textId="6AF2B3F2" w:rsidR="002F09E7" w:rsidRPr="002F09E7" w:rsidRDefault="002F09E7" w:rsidP="000B3BD0">
            <w:pPr>
              <w:spacing w:after="0" w:line="240" w:lineRule="auto"/>
              <w:rPr>
                <w:rFonts w:ascii="Times New Roman" w:hAnsi="Times New Roman"/>
                <w:sz w:val="24"/>
                <w:szCs w:val="24"/>
              </w:rPr>
            </w:pPr>
          </w:p>
        </w:tc>
        <w:tc>
          <w:tcPr>
            <w:tcW w:w="2880" w:type="dxa"/>
          </w:tcPr>
          <w:p w14:paraId="03E8831B" w14:textId="30578BE4" w:rsidR="002F09E7" w:rsidRPr="002F09E7" w:rsidRDefault="002F09E7" w:rsidP="002F09E7">
            <w:pPr>
              <w:spacing w:after="0" w:line="240" w:lineRule="auto"/>
              <w:rPr>
                <w:rFonts w:ascii="Times New Roman" w:hAnsi="Times New Roman"/>
                <w:sz w:val="24"/>
                <w:szCs w:val="24"/>
              </w:rPr>
            </w:pPr>
            <w:r w:rsidRPr="002F09E7">
              <w:rPr>
                <w:rFonts w:ascii="Times New Roman" w:hAnsi="Times New Roman"/>
                <w:sz w:val="24"/>
                <w:szCs w:val="24"/>
              </w:rPr>
              <w:lastRenderedPageBreak/>
              <w:t>-o lucrare de verificare (10%);</w:t>
            </w:r>
          </w:p>
          <w:p w14:paraId="1BC04238" w14:textId="09FA5218" w:rsidR="002F09E7" w:rsidRPr="002F09E7" w:rsidRDefault="002F09E7" w:rsidP="002F09E7">
            <w:pPr>
              <w:spacing w:after="0" w:line="240" w:lineRule="auto"/>
              <w:rPr>
                <w:rFonts w:ascii="Times New Roman" w:hAnsi="Times New Roman"/>
                <w:sz w:val="24"/>
                <w:szCs w:val="24"/>
              </w:rPr>
            </w:pPr>
            <w:r w:rsidRPr="002F09E7">
              <w:rPr>
                <w:rFonts w:ascii="Times New Roman" w:hAnsi="Times New Roman"/>
                <w:sz w:val="24"/>
                <w:szCs w:val="24"/>
              </w:rPr>
              <w:t xml:space="preserve">- verificarea temelor din culegerile propuse şi </w:t>
            </w:r>
            <w:r w:rsidRPr="002F09E7">
              <w:rPr>
                <w:rFonts w:ascii="Times New Roman" w:hAnsi="Times New Roman"/>
                <w:sz w:val="24"/>
                <w:szCs w:val="24"/>
              </w:rPr>
              <w:lastRenderedPageBreak/>
              <w:t>observarea sistematică a activităţii studenţilor  (10%).</w:t>
            </w:r>
          </w:p>
        </w:tc>
        <w:tc>
          <w:tcPr>
            <w:tcW w:w="1641" w:type="dxa"/>
          </w:tcPr>
          <w:p w14:paraId="39B929A6" w14:textId="13CAB72A" w:rsidR="002F09E7" w:rsidRPr="002F09E7" w:rsidRDefault="002F09E7" w:rsidP="000B3BD0">
            <w:pPr>
              <w:spacing w:after="0" w:line="240" w:lineRule="auto"/>
              <w:jc w:val="center"/>
              <w:rPr>
                <w:rFonts w:ascii="Times New Roman" w:hAnsi="Times New Roman"/>
                <w:sz w:val="24"/>
                <w:szCs w:val="24"/>
              </w:rPr>
            </w:pPr>
            <w:r w:rsidRPr="002F09E7">
              <w:rPr>
                <w:rFonts w:ascii="Times New Roman" w:hAnsi="Times New Roman"/>
                <w:sz w:val="24"/>
                <w:szCs w:val="24"/>
              </w:rPr>
              <w:lastRenderedPageBreak/>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4A59AB33" w:rsidR="00FD0711" w:rsidRPr="002F09E7" w:rsidRDefault="00072B00" w:rsidP="002F09E7">
            <w:pPr>
              <w:numPr>
                <w:ilvl w:val="0"/>
                <w:numId w:val="8"/>
              </w:numPr>
              <w:spacing w:after="0" w:line="240" w:lineRule="auto"/>
              <w:rPr>
                <w:rFonts w:ascii="Times New Roman" w:hAnsi="Times New Roman"/>
                <w:sz w:val="24"/>
                <w:szCs w:val="24"/>
              </w:rPr>
            </w:pPr>
            <w:r w:rsidRPr="002F09E7">
              <w:rPr>
                <w:rFonts w:ascii="Times New Roman" w:hAnsi="Times New Roman"/>
                <w:sz w:val="24"/>
                <w:szCs w:val="24"/>
              </w:rPr>
              <w:t>Ob</w:t>
            </w:r>
            <w:r w:rsidR="001B1709" w:rsidRPr="002F09E7">
              <w:rPr>
                <w:rFonts w:ascii="Times New Roman" w:hAnsi="Times New Roman"/>
                <w:sz w:val="24"/>
                <w:szCs w:val="24"/>
              </w:rPr>
              <w:t>ț</w:t>
            </w:r>
            <w:r w:rsidRPr="002F09E7">
              <w:rPr>
                <w:rFonts w:ascii="Times New Roman" w:hAnsi="Times New Roman"/>
                <w:sz w:val="24"/>
                <w:szCs w:val="24"/>
              </w:rPr>
              <w:t>inerea a 50% din punctajul total</w:t>
            </w:r>
            <w:r w:rsidR="00F054FF" w:rsidRPr="002F09E7">
              <w:rPr>
                <w:rFonts w:ascii="Times New Roman" w:hAnsi="Times New Roman"/>
                <w:sz w:val="24"/>
                <w:szCs w:val="24"/>
              </w:rPr>
              <w:t>.</w:t>
            </w:r>
            <w:r w:rsidR="00536B72" w:rsidRPr="002F09E7">
              <w:rPr>
                <w:rFonts w:ascii="Times New Roman" w:hAnsi="Times New Roman"/>
                <w:sz w:val="24"/>
                <w:szCs w:val="24"/>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04640B9F" w:rsidR="00072B00" w:rsidRDefault="00FB44A2"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6223EA4A" w14:textId="77777777" w:rsidR="0019548C" w:rsidRDefault="0019548C" w:rsidP="0019548C">
            <w:pPr>
              <w:rPr>
                <w:rFonts w:ascii="Times New Roman" w:hAnsi="Times New Roman"/>
                <w:sz w:val="24"/>
                <w:szCs w:val="24"/>
              </w:rPr>
            </w:pPr>
            <w:r w:rsidRPr="00450355">
              <w:rPr>
                <w:rFonts w:ascii="Times New Roman" w:hAnsi="Times New Roman"/>
                <w:sz w:val="24"/>
                <w:szCs w:val="24"/>
              </w:rPr>
              <w:t>Lector dr. mat. Negrescu Alexandru</w:t>
            </w:r>
          </w:p>
          <w:p w14:paraId="32CE3FC6" w14:textId="16DFF98B" w:rsidR="00072B00" w:rsidRDefault="0019548C" w:rsidP="0019548C">
            <w:pPr>
              <w:rPr>
                <w:rFonts w:ascii="Times New Roman" w:hAnsi="Times New Roman"/>
                <w:sz w:val="24"/>
                <w:szCs w:val="24"/>
              </w:rPr>
            </w:pPr>
            <w:r w:rsidRPr="00450355">
              <w:rPr>
                <w:rFonts w:ascii="Times New Roman" w:hAnsi="Times New Roman"/>
                <w:sz w:val="24"/>
                <w:szCs w:val="24"/>
              </w:rPr>
              <w:t>Lector dr. mat. Badralexi Irina</w:t>
            </w:r>
          </w:p>
        </w:tc>
        <w:tc>
          <w:tcPr>
            <w:tcW w:w="3982" w:type="dxa"/>
            <w:tcBorders>
              <w:bottom w:val="single" w:sz="4" w:space="0" w:color="auto"/>
            </w:tcBorders>
          </w:tcPr>
          <w:p w14:paraId="2D7154D7" w14:textId="3734CFE0" w:rsidR="00072B00" w:rsidRDefault="00FB44A2" w:rsidP="000B3BD0">
            <w:pPr>
              <w:rPr>
                <w:rFonts w:ascii="Times New Roman" w:hAnsi="Times New Roman"/>
                <w:sz w:val="24"/>
                <w:szCs w:val="24"/>
              </w:rPr>
            </w:pPr>
            <w:r w:rsidRPr="00450355">
              <w:rPr>
                <w:rFonts w:ascii="Times New Roman" w:hAnsi="Times New Roman"/>
                <w:sz w:val="24"/>
                <w:szCs w:val="24"/>
              </w:rPr>
              <w:t>Lector dr. mat. Badralexi Irina</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09CF9E52" w14:textId="11BC3954" w:rsidR="003C6DC8" w:rsidRDefault="002F09E7" w:rsidP="000B3BD0">
            <w:pPr>
              <w:rPr>
                <w:rFonts w:ascii="Times New Roman" w:hAnsi="Times New Roman"/>
                <w:sz w:val="24"/>
                <w:szCs w:val="24"/>
              </w:rPr>
            </w:pPr>
            <w:r w:rsidRPr="002F09E7">
              <w:rPr>
                <w:rFonts w:ascii="Times New Roman" w:hAnsi="Times New Roman"/>
                <w:sz w:val="24"/>
                <w:szCs w:val="24"/>
              </w:rPr>
              <w:t>Lector dr. mat. Negrescu Alexandru</w:t>
            </w:r>
          </w:p>
          <w:p w14:paraId="2497EC3C" w14:textId="71406A5F"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C38B5" w14:textId="77777777" w:rsidR="00E76A63" w:rsidRDefault="00E76A63" w:rsidP="006B0230">
      <w:pPr>
        <w:spacing w:after="0" w:line="240" w:lineRule="auto"/>
      </w:pPr>
      <w:r>
        <w:separator/>
      </w:r>
    </w:p>
  </w:endnote>
  <w:endnote w:type="continuationSeparator" w:id="0">
    <w:p w14:paraId="672C0B10" w14:textId="77777777" w:rsidR="00E76A63" w:rsidRDefault="00E76A6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D5B38" w14:textId="77777777" w:rsidR="00E76A63" w:rsidRDefault="00E76A63" w:rsidP="006B0230">
      <w:pPr>
        <w:spacing w:after="0" w:line="240" w:lineRule="auto"/>
      </w:pPr>
      <w:r>
        <w:separator/>
      </w:r>
    </w:p>
  </w:footnote>
  <w:footnote w:type="continuationSeparator" w:id="0">
    <w:p w14:paraId="15BF9254" w14:textId="77777777" w:rsidR="00E76A63" w:rsidRDefault="00E76A63"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4"/>
  </w:num>
  <w:num w:numId="3" w16cid:durableId="258608419">
    <w:abstractNumId w:val="10"/>
  </w:num>
  <w:num w:numId="4" w16cid:durableId="824277224">
    <w:abstractNumId w:val="20"/>
  </w:num>
  <w:num w:numId="5" w16cid:durableId="1395470212">
    <w:abstractNumId w:val="15"/>
  </w:num>
  <w:num w:numId="6" w16cid:durableId="1887570307">
    <w:abstractNumId w:val="1"/>
  </w:num>
  <w:num w:numId="7" w16cid:durableId="311913043">
    <w:abstractNumId w:val="3"/>
  </w:num>
  <w:num w:numId="8" w16cid:durableId="83376813">
    <w:abstractNumId w:val="12"/>
  </w:num>
  <w:num w:numId="9" w16cid:durableId="1415782996">
    <w:abstractNumId w:val="26"/>
  </w:num>
  <w:num w:numId="10" w16cid:durableId="115563253">
    <w:abstractNumId w:val="13"/>
  </w:num>
  <w:num w:numId="11" w16cid:durableId="1712412863">
    <w:abstractNumId w:val="4"/>
  </w:num>
  <w:num w:numId="12" w16cid:durableId="684669261">
    <w:abstractNumId w:val="22"/>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7"/>
  </w:num>
  <w:num w:numId="23" w16cid:durableId="1415277359">
    <w:abstractNumId w:val="7"/>
  </w:num>
  <w:num w:numId="24" w16cid:durableId="2052487911">
    <w:abstractNumId w:val="25"/>
  </w:num>
  <w:num w:numId="25" w16cid:durableId="1170365501">
    <w:abstractNumId w:val="19"/>
  </w:num>
  <w:num w:numId="26" w16cid:durableId="111754392">
    <w:abstractNumId w:val="11"/>
  </w:num>
  <w:num w:numId="27" w16cid:durableId="1190026356">
    <w:abstractNumId w:val="6"/>
  </w:num>
  <w:num w:numId="28" w16cid:durableId="2651600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5D2D"/>
    <w:rsid w:val="00D27462"/>
    <w:rsid w:val="00D27F89"/>
    <w:rsid w:val="00D31C96"/>
    <w:rsid w:val="00D3554F"/>
    <w:rsid w:val="00D369A3"/>
    <w:rsid w:val="00D37379"/>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76A63"/>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4A2"/>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4</cp:revision>
  <dcterms:created xsi:type="dcterms:W3CDTF">2025-07-17T09:03:00Z</dcterms:created>
  <dcterms:modified xsi:type="dcterms:W3CDTF">2025-09-24T05:56:00Z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